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72" w:rsidRDefault="00566172" w:rsidP="00566172">
      <w:pPr>
        <w:rPr>
          <w:b/>
          <w:i/>
        </w:rPr>
      </w:pPr>
      <w:r>
        <w:rPr>
          <w:b/>
          <w:i/>
        </w:rPr>
        <w:t>О деятельности рабочей группы «</w:t>
      </w:r>
      <w:r w:rsidRPr="00F50C6C">
        <w:rPr>
          <w:b/>
          <w:i/>
        </w:rPr>
        <w:t xml:space="preserve"> Молодежной палаты при Думе города Покачи </w:t>
      </w:r>
      <w:r w:rsidRPr="00F50C6C">
        <w:rPr>
          <w:b/>
          <w:i/>
          <w:lang w:val="en-US"/>
        </w:rPr>
        <w:t>V</w:t>
      </w:r>
      <w:r w:rsidRPr="00F50C6C">
        <w:rPr>
          <w:b/>
          <w:i/>
        </w:rPr>
        <w:t xml:space="preserve"> созыва</w:t>
      </w:r>
      <w:r>
        <w:rPr>
          <w:b/>
          <w:i/>
        </w:rPr>
        <w:t>» в 2011 году</w:t>
      </w:r>
    </w:p>
    <w:p w:rsidR="00566172" w:rsidRPr="0099375C" w:rsidRDefault="00566172" w:rsidP="00566172">
      <w:pPr>
        <w:autoSpaceDE w:val="0"/>
        <w:autoSpaceDN w:val="0"/>
        <w:adjustRightInd w:val="0"/>
        <w:spacing w:line="360" w:lineRule="auto"/>
        <w:jc w:val="both"/>
        <w:outlineLvl w:val="0"/>
      </w:pPr>
    </w:p>
    <w:p w:rsidR="00566172" w:rsidRPr="006A3F51" w:rsidRDefault="00566172" w:rsidP="00566172">
      <w:pPr>
        <w:widowControl w:val="0"/>
        <w:autoSpaceDE w:val="0"/>
        <w:autoSpaceDN w:val="0"/>
        <w:adjustRightInd w:val="0"/>
        <w:spacing w:line="360" w:lineRule="auto"/>
        <w:ind w:firstLine="397"/>
        <w:contextualSpacing/>
        <w:jc w:val="both"/>
        <w:rPr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BE69A4" wp14:editId="7EE77C16">
            <wp:simplePos x="0" y="0"/>
            <wp:positionH relativeFrom="column">
              <wp:posOffset>-1270</wp:posOffset>
            </wp:positionH>
            <wp:positionV relativeFrom="paragraph">
              <wp:posOffset>20955</wp:posOffset>
            </wp:positionV>
            <wp:extent cx="2622550" cy="1520825"/>
            <wp:effectExtent l="0" t="0" r="6350" b="31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6" r="3050" b="27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3F51">
        <w:t xml:space="preserve">В 2011 году под руководством </w:t>
      </w:r>
      <w:proofErr w:type="gramStart"/>
      <w:r w:rsidRPr="006A3F51">
        <w:t>депута</w:t>
      </w:r>
      <w:r>
        <w:softHyphen/>
      </w:r>
      <w:r w:rsidRPr="006A3F51">
        <w:t xml:space="preserve">тов </w:t>
      </w:r>
      <w:r w:rsidRPr="006A3F51">
        <w:rPr>
          <w:bCs/>
        </w:rPr>
        <w:t>Волкова Якова Сергеевича</w:t>
      </w:r>
      <w:proofErr w:type="gramEnd"/>
      <w:r w:rsidRPr="006A3F51">
        <w:rPr>
          <w:bCs/>
        </w:rPr>
        <w:t xml:space="preserve"> и </w:t>
      </w:r>
      <w:proofErr w:type="spellStart"/>
      <w:r w:rsidRPr="006A3F51">
        <w:rPr>
          <w:bCs/>
        </w:rPr>
        <w:t>Танен</w:t>
      </w:r>
      <w:r>
        <w:rPr>
          <w:bCs/>
        </w:rPr>
        <w:softHyphen/>
      </w:r>
      <w:r w:rsidRPr="006A3F51">
        <w:rPr>
          <w:bCs/>
        </w:rPr>
        <w:t>кова</w:t>
      </w:r>
      <w:proofErr w:type="spellEnd"/>
      <w:r w:rsidRPr="006A3F51">
        <w:rPr>
          <w:bCs/>
        </w:rPr>
        <w:t xml:space="preserve"> Виктора Львовича</w:t>
      </w:r>
      <w:r>
        <w:t xml:space="preserve"> продолжила свою работу Молодё</w:t>
      </w:r>
      <w:r w:rsidRPr="006A3F51">
        <w:t>жная палата при Думе го</w:t>
      </w:r>
      <w:r>
        <w:softHyphen/>
      </w:r>
      <w:r w:rsidRPr="006A3F51">
        <w:t>рода Покачи</w:t>
      </w:r>
      <w:r w:rsidRPr="006A3F51">
        <w:rPr>
          <w:bCs/>
        </w:rPr>
        <w:t xml:space="preserve">. </w:t>
      </w:r>
    </w:p>
    <w:p w:rsidR="00566172" w:rsidRPr="006A3F51" w:rsidRDefault="00566172" w:rsidP="00566172">
      <w:pPr>
        <w:widowControl w:val="0"/>
        <w:autoSpaceDE w:val="0"/>
        <w:autoSpaceDN w:val="0"/>
        <w:adjustRightInd w:val="0"/>
        <w:spacing w:line="360" w:lineRule="auto"/>
        <w:ind w:firstLine="397"/>
        <w:contextualSpacing/>
        <w:jc w:val="both"/>
        <w:rPr>
          <w:bCs/>
        </w:rPr>
      </w:pPr>
      <w:r w:rsidRPr="006A3F51">
        <w:rPr>
          <w:bCs/>
        </w:rPr>
        <w:t>В её составе в течение года произошли незначительные изменения:</w:t>
      </w:r>
      <w:r w:rsidRPr="006A3F51">
        <w:t xml:space="preserve"> </w:t>
      </w:r>
      <w:r w:rsidRPr="00E16BB2">
        <w:rPr>
          <w:b/>
          <w:i/>
        </w:rPr>
        <w:t>р</w:t>
      </w:r>
      <w:r w:rsidRPr="00E16BB2">
        <w:rPr>
          <w:b/>
          <w:bCs/>
          <w:i/>
        </w:rPr>
        <w:t>ешением № 98</w:t>
      </w:r>
      <w:r w:rsidRPr="006A3F51">
        <w:rPr>
          <w:bCs/>
        </w:rPr>
        <w:t xml:space="preserve"> </w:t>
      </w:r>
      <w:r w:rsidRPr="00E16BB2">
        <w:rPr>
          <w:b/>
          <w:bCs/>
          <w:i/>
        </w:rPr>
        <w:t xml:space="preserve">от 21.12.2011 </w:t>
      </w:r>
      <w:r w:rsidRPr="006A3F51">
        <w:rPr>
          <w:bCs/>
        </w:rPr>
        <w:t>по собст</w:t>
      </w:r>
      <w:r>
        <w:rPr>
          <w:bCs/>
        </w:rPr>
        <w:softHyphen/>
      </w:r>
      <w:r w:rsidRPr="006A3F51">
        <w:rPr>
          <w:bCs/>
        </w:rPr>
        <w:t>венному жела</w:t>
      </w:r>
      <w:r>
        <w:rPr>
          <w:bCs/>
        </w:rPr>
        <w:softHyphen/>
      </w:r>
      <w:r w:rsidRPr="006A3F51">
        <w:rPr>
          <w:bCs/>
        </w:rPr>
        <w:t xml:space="preserve">нию (на основании заявления) из состава </w:t>
      </w:r>
      <w:proofErr w:type="gramStart"/>
      <w:r w:rsidRPr="006A3F51">
        <w:rPr>
          <w:bCs/>
        </w:rPr>
        <w:t>исключена</w:t>
      </w:r>
      <w:proofErr w:type="gramEnd"/>
      <w:r w:rsidRPr="006A3F51">
        <w:rPr>
          <w:bCs/>
        </w:rPr>
        <w:t xml:space="preserve"> Шм</w:t>
      </w:r>
      <w:r>
        <w:rPr>
          <w:bCs/>
        </w:rPr>
        <w:t>ойлова Юлия Владими</w:t>
      </w:r>
      <w:r>
        <w:rPr>
          <w:bCs/>
        </w:rPr>
        <w:softHyphen/>
        <w:t>ровна, включё</w:t>
      </w:r>
      <w:r w:rsidRPr="006A3F51">
        <w:rPr>
          <w:bCs/>
        </w:rPr>
        <w:t xml:space="preserve">н - </w:t>
      </w:r>
      <w:proofErr w:type="spellStart"/>
      <w:r w:rsidRPr="006A3F51">
        <w:rPr>
          <w:bCs/>
        </w:rPr>
        <w:t>Галеев</w:t>
      </w:r>
      <w:proofErr w:type="spellEnd"/>
      <w:r w:rsidRPr="006A3F51">
        <w:rPr>
          <w:bCs/>
        </w:rPr>
        <w:t xml:space="preserve"> </w:t>
      </w:r>
      <w:proofErr w:type="spellStart"/>
      <w:r w:rsidRPr="006A3F51">
        <w:rPr>
          <w:bCs/>
        </w:rPr>
        <w:t>Ильфат</w:t>
      </w:r>
      <w:proofErr w:type="spellEnd"/>
      <w:r w:rsidRPr="006A3F51">
        <w:rPr>
          <w:bCs/>
        </w:rPr>
        <w:t xml:space="preserve"> </w:t>
      </w:r>
      <w:proofErr w:type="spellStart"/>
      <w:r w:rsidRPr="006A3F51">
        <w:rPr>
          <w:bCs/>
        </w:rPr>
        <w:t>Тагирович</w:t>
      </w:r>
      <w:proofErr w:type="spellEnd"/>
      <w:r w:rsidRPr="006A3F51">
        <w:rPr>
          <w:bCs/>
        </w:rPr>
        <w:t>.</w:t>
      </w:r>
    </w:p>
    <w:p w:rsidR="00566172" w:rsidRPr="0099375C" w:rsidRDefault="00566172" w:rsidP="00566172">
      <w:pPr>
        <w:widowControl w:val="0"/>
        <w:spacing w:line="360" w:lineRule="auto"/>
        <w:ind w:firstLine="397"/>
        <w:jc w:val="both"/>
        <w:rPr>
          <w:b/>
          <w:i/>
        </w:rPr>
      </w:pPr>
      <w:proofErr w:type="gramStart"/>
      <w:r w:rsidRPr="006A3F51">
        <w:t>Пре</w:t>
      </w:r>
      <w:r>
        <w:t>дседатель рабочей группы «Молодё</w:t>
      </w:r>
      <w:r w:rsidRPr="006A3F51">
        <w:t>жная палата при Думе города Покачи» - Волков Яков Серге</w:t>
      </w:r>
      <w:r>
        <w:t>евич делегирован в состав Молодё</w:t>
      </w:r>
      <w:r w:rsidRPr="006A3F51">
        <w:t xml:space="preserve">жной палаты при Думе Ханты-Мансийского автономного округа – Югры пятого созыва </w:t>
      </w:r>
      <w:r w:rsidRPr="00E16BB2">
        <w:rPr>
          <w:b/>
          <w:i/>
        </w:rPr>
        <w:t xml:space="preserve">(решение </w:t>
      </w:r>
      <w:r>
        <w:rPr>
          <w:b/>
          <w:i/>
        </w:rPr>
        <w:t>№42 от 20.05.2011),</w:t>
      </w:r>
      <w:r>
        <w:t xml:space="preserve"> в заседаниях которой он принимал активное участие в течение всего года.</w:t>
      </w:r>
      <w:r w:rsidRPr="00E16BB2">
        <w:rPr>
          <w:b/>
          <w:i/>
        </w:rPr>
        <w:t xml:space="preserve"> </w:t>
      </w:r>
      <w:proofErr w:type="gramEnd"/>
    </w:p>
    <w:p w:rsidR="00566172" w:rsidRPr="006A3F51" w:rsidRDefault="00566172" w:rsidP="00566172">
      <w:pPr>
        <w:widowControl w:val="0"/>
        <w:spacing w:line="360" w:lineRule="auto"/>
        <w:ind w:firstLine="397"/>
        <w:jc w:val="both"/>
        <w:rPr>
          <w:b/>
          <w:bCs/>
          <w:u w:val="single"/>
        </w:rPr>
      </w:pPr>
      <w:r>
        <w:t>Заседания Молодё</w:t>
      </w:r>
      <w:r w:rsidRPr="006A3F51">
        <w:t>жной палаты провод</w:t>
      </w:r>
      <w:r>
        <w:t xml:space="preserve">ились </w:t>
      </w:r>
      <w:proofErr w:type="gramStart"/>
      <w:r>
        <w:t>так</w:t>
      </w:r>
      <w:r w:rsidRPr="006A3F51">
        <w:t>же, как</w:t>
      </w:r>
      <w:proofErr w:type="gramEnd"/>
      <w:r w:rsidRPr="006A3F51">
        <w:t xml:space="preserve"> и заседания Думы: на них принима</w:t>
      </w:r>
      <w:r>
        <w:t>лись</w:t>
      </w:r>
      <w:r w:rsidRPr="006A3F51">
        <w:t xml:space="preserve"> решения, которые впоследствии, при поддержке депутатов - чле</w:t>
      </w:r>
      <w:r>
        <w:softHyphen/>
        <w:t>нов Молодё</w:t>
      </w:r>
      <w:r w:rsidRPr="006A3F51">
        <w:t>жной палаты, рассматрива</w:t>
      </w:r>
      <w:r>
        <w:t xml:space="preserve">лись </w:t>
      </w:r>
      <w:r w:rsidRPr="006A3F51">
        <w:t xml:space="preserve">на заседании Думы города. </w:t>
      </w:r>
      <w:proofErr w:type="gramStart"/>
      <w:r w:rsidRPr="006A3F51">
        <w:t xml:space="preserve">Так, </w:t>
      </w:r>
      <w:r w:rsidRPr="00E16BB2">
        <w:rPr>
          <w:b/>
        </w:rPr>
        <w:t>по ини</w:t>
      </w:r>
      <w:r>
        <w:rPr>
          <w:b/>
        </w:rPr>
        <w:softHyphen/>
      </w:r>
      <w:r w:rsidRPr="00E16BB2">
        <w:rPr>
          <w:b/>
        </w:rPr>
        <w:t xml:space="preserve">циативе молодых парламентариев </w:t>
      </w:r>
      <w:r w:rsidRPr="006A3F51">
        <w:t xml:space="preserve">Думой города </w:t>
      </w:r>
      <w:r w:rsidRPr="00E16BB2">
        <w:rPr>
          <w:b/>
        </w:rPr>
        <w:t>было принято</w:t>
      </w:r>
      <w:r w:rsidRPr="006A3F51">
        <w:t xml:space="preserve"> решение о внесе</w:t>
      </w:r>
      <w:r>
        <w:softHyphen/>
      </w:r>
      <w:r w:rsidRPr="006A3F51">
        <w:t>нии на рассмотрение главе города в качестве правотворческой инициативы проекта постановления по выявлению и вывозу брошенных бесхозяйных транспортных средств с придомовых территорий и территорий улично-дорожной сети города.</w:t>
      </w:r>
      <w:proofErr w:type="gramEnd"/>
      <w:r w:rsidRPr="006A3F51">
        <w:t xml:space="preserve"> Инициатива поддержана</w:t>
      </w:r>
      <w:r w:rsidRPr="00E16BB2">
        <w:rPr>
          <w:b/>
        </w:rPr>
        <w:t>, «Положение по выявлению и вывозу разукомплекто</w:t>
      </w:r>
      <w:r>
        <w:rPr>
          <w:b/>
        </w:rPr>
        <w:softHyphen/>
      </w:r>
      <w:r w:rsidRPr="00E16BB2">
        <w:rPr>
          <w:b/>
        </w:rPr>
        <w:t>ванных бесхозяйных транспортных сре</w:t>
      </w:r>
      <w:proofErr w:type="gramStart"/>
      <w:r w:rsidRPr="00E16BB2">
        <w:rPr>
          <w:b/>
        </w:rPr>
        <w:t>дств с т</w:t>
      </w:r>
      <w:proofErr w:type="gramEnd"/>
      <w:r w:rsidRPr="00E16BB2">
        <w:rPr>
          <w:b/>
        </w:rPr>
        <w:t>ерритории города Покачи»</w:t>
      </w:r>
      <w:r w:rsidRPr="006A3F51">
        <w:t xml:space="preserve"> ут</w:t>
      </w:r>
      <w:r>
        <w:softHyphen/>
      </w:r>
      <w:r w:rsidRPr="006A3F51">
        <w:t xml:space="preserve">верждено постановлением администрации города от 29.02.2012 № 215. </w:t>
      </w:r>
    </w:p>
    <w:p w:rsidR="00566172" w:rsidRPr="006A3F51" w:rsidRDefault="00566172" w:rsidP="00566172">
      <w:pPr>
        <w:widowControl w:val="0"/>
        <w:spacing w:line="360" w:lineRule="auto"/>
        <w:ind w:firstLine="397"/>
        <w:jc w:val="both"/>
      </w:pPr>
      <w:proofErr w:type="gramStart"/>
      <w:r w:rsidRPr="006A3F51">
        <w:t>При обсуждении проблем, связанных с организацией движения автотранспорта и пешеходов вблизи магазина «Север» и СКБ-банка, а также на территории, приле</w:t>
      </w:r>
      <w:r>
        <w:softHyphen/>
      </w:r>
      <w:r w:rsidRPr="006A3F51">
        <w:t xml:space="preserve">гающей к зданию офиса «Ростелеком», </w:t>
      </w:r>
      <w:r w:rsidRPr="00E16BB2">
        <w:rPr>
          <w:b/>
        </w:rPr>
        <w:t xml:space="preserve">главе города было предложено совместно с ОВД разработать новую схему расположения дорожных знаков и дорожной разметки на всей территории города, </w:t>
      </w:r>
      <w:r w:rsidRPr="006A3F51">
        <w:t>выявив предварительно особо проблемные участки,  а также установи</w:t>
      </w:r>
      <w:r>
        <w:t>в</w:t>
      </w:r>
      <w:r w:rsidRPr="006A3F51">
        <w:t xml:space="preserve"> элементы благоустройства (систем для сбора дождевой и талой</w:t>
      </w:r>
      <w:proofErr w:type="gramEnd"/>
      <w:r w:rsidRPr="006A3F51">
        <w:t xml:space="preserve"> воды, ограждений и препятствий, отграничивающих проезжую часть от тро</w:t>
      </w:r>
      <w:r>
        <w:softHyphen/>
      </w:r>
      <w:r w:rsidRPr="006A3F51">
        <w:t>туара и т.п.).</w:t>
      </w:r>
      <w:r>
        <w:t xml:space="preserve"> В настоящее время схема разрабатывается.</w:t>
      </w:r>
    </w:p>
    <w:p w:rsidR="00566172" w:rsidRPr="006A3F51" w:rsidRDefault="00566172" w:rsidP="00566172">
      <w:pPr>
        <w:widowControl w:val="0"/>
        <w:spacing w:line="360" w:lineRule="auto"/>
        <w:ind w:firstLine="397"/>
        <w:jc w:val="both"/>
      </w:pPr>
      <w:proofErr w:type="gramStart"/>
      <w:r w:rsidRPr="006A3F51">
        <w:t>По инициати</w:t>
      </w:r>
      <w:r>
        <w:t>ве членов рабочей группы «Молодё</w:t>
      </w:r>
      <w:r w:rsidRPr="006A3F51">
        <w:t xml:space="preserve">жная палата», при поддержке депутатов городской Думы Борисовой Н.В. и </w:t>
      </w:r>
      <w:proofErr w:type="spellStart"/>
      <w:r w:rsidRPr="006A3F51">
        <w:t>Собур</w:t>
      </w:r>
      <w:proofErr w:type="spellEnd"/>
      <w:r w:rsidRPr="006A3F51">
        <w:t xml:space="preserve"> В.А., </w:t>
      </w:r>
      <w:r w:rsidRPr="00E16BB2">
        <w:rPr>
          <w:b/>
        </w:rPr>
        <w:t>направлено обращение депутату Думы Ханты-Мансийского автономного округа – Югры пятого со</w:t>
      </w:r>
      <w:r>
        <w:rPr>
          <w:b/>
        </w:rPr>
        <w:softHyphen/>
      </w:r>
      <w:r w:rsidRPr="00E16BB2">
        <w:rPr>
          <w:b/>
        </w:rPr>
        <w:t xml:space="preserve">зыва от </w:t>
      </w:r>
      <w:r w:rsidRPr="00E16BB2">
        <w:rPr>
          <w:b/>
        </w:rPr>
        <w:lastRenderedPageBreak/>
        <w:t>Когалымского одномандатного округа № 7 Кочкурову Сергею Алек</w:t>
      </w:r>
      <w:r>
        <w:rPr>
          <w:b/>
        </w:rPr>
        <w:softHyphen/>
      </w:r>
      <w:r w:rsidRPr="00E16BB2">
        <w:rPr>
          <w:b/>
        </w:rPr>
        <w:t>сеевичу об оказании помощи в решении проблемы, связанной с приобретением права собственности на квартиры, находящиеся в доме № 17 по улице Комсо</w:t>
      </w:r>
      <w:r>
        <w:rPr>
          <w:b/>
        </w:rPr>
        <w:softHyphen/>
      </w:r>
      <w:r w:rsidRPr="00E16BB2">
        <w:rPr>
          <w:b/>
        </w:rPr>
        <w:t>мольской</w:t>
      </w:r>
      <w:r w:rsidRPr="006A3F51">
        <w:t>, лицами, получившими данные</w:t>
      </w:r>
      <w:proofErr w:type="gramEnd"/>
      <w:r w:rsidRPr="006A3F51">
        <w:t xml:space="preserve"> квартиры в рамках Соглашения между ад</w:t>
      </w:r>
      <w:r>
        <w:softHyphen/>
      </w:r>
      <w:r w:rsidRPr="006A3F51">
        <w:t>министрацией го</w:t>
      </w:r>
      <w:r>
        <w:softHyphen/>
      </w:r>
      <w:r w:rsidRPr="006A3F51">
        <w:t xml:space="preserve">рода и ОАО «ЛУКОЙЛ - Западная Сибирь». </w:t>
      </w:r>
    </w:p>
    <w:p w:rsidR="00566172" w:rsidRPr="006A3F51" w:rsidRDefault="00566172" w:rsidP="00566172">
      <w:pPr>
        <w:widowControl w:val="0"/>
        <w:spacing w:line="360" w:lineRule="auto"/>
        <w:ind w:firstLine="397"/>
        <w:jc w:val="both"/>
      </w:pPr>
      <w:proofErr w:type="gramStart"/>
      <w:r w:rsidRPr="006A3F51">
        <w:t>По итогам обсуждения вопроса благоустройства и озеленения территорий вокруг образовательных учреждений города и оснащения их современными спортивными площадками было предложено вклю</w:t>
      </w:r>
      <w:r>
        <w:softHyphen/>
      </w:r>
      <w:r w:rsidRPr="006A3F51">
        <w:t xml:space="preserve">чить этот вопрос  в план работы Думы города для принятия конкретных решений. </w:t>
      </w:r>
      <w:proofErr w:type="gramEnd"/>
    </w:p>
    <w:p w:rsidR="00566172" w:rsidRDefault="00566172" w:rsidP="00566172">
      <w:pPr>
        <w:widowControl w:val="0"/>
        <w:spacing w:line="360" w:lineRule="auto"/>
        <w:ind w:firstLine="397"/>
        <w:jc w:val="both"/>
      </w:pPr>
      <w:r w:rsidRPr="006A3F51">
        <w:t>Также, в течение года на засе</w:t>
      </w:r>
      <w:r>
        <w:t>даниях Молодё</w:t>
      </w:r>
      <w:r w:rsidRPr="006A3F51">
        <w:t>жной палаты Думы города подни</w:t>
      </w:r>
      <w:r>
        <w:softHyphen/>
      </w:r>
      <w:r w:rsidRPr="006A3F51">
        <w:t>мались такие важные и злободневные вопросы, как трудовая заня</w:t>
      </w:r>
      <w:r>
        <w:t>тость молодё</w:t>
      </w:r>
      <w:r w:rsidRPr="006A3F51">
        <w:t>жи  города и организация её досуга.</w:t>
      </w:r>
    </w:p>
    <w:p w:rsidR="00566172" w:rsidRDefault="00566172" w:rsidP="00566172">
      <w:pPr>
        <w:widowControl w:val="0"/>
        <w:spacing w:line="360" w:lineRule="auto"/>
        <w:ind w:firstLine="397"/>
        <w:jc w:val="both"/>
      </w:pPr>
      <w:r>
        <w:t>Ч</w:t>
      </w:r>
      <w:r w:rsidRPr="0099375C">
        <w:t>ле</w:t>
      </w:r>
      <w:r>
        <w:t>ны Молодё</w:t>
      </w:r>
      <w:r w:rsidRPr="0099375C">
        <w:t xml:space="preserve">жной </w:t>
      </w:r>
      <w:proofErr w:type="gramStart"/>
      <w:r>
        <w:t xml:space="preserve">палаты </w:t>
      </w:r>
      <w:r w:rsidRPr="0099375C">
        <w:t xml:space="preserve">Думы </w:t>
      </w:r>
      <w:r>
        <w:t xml:space="preserve">города </w:t>
      </w:r>
      <w:r w:rsidRPr="0099375C">
        <w:t>Волков</w:t>
      </w:r>
      <w:proofErr w:type="gramEnd"/>
      <w:r w:rsidRPr="0099375C">
        <w:t xml:space="preserve"> Я</w:t>
      </w:r>
      <w:r>
        <w:t>.С. и</w:t>
      </w:r>
      <w:r w:rsidRPr="0099375C">
        <w:t xml:space="preserve"> Му</w:t>
      </w:r>
      <w:r>
        <w:t>саев А.Г.</w:t>
      </w:r>
      <w:r w:rsidRPr="00956339">
        <w:t xml:space="preserve"> </w:t>
      </w:r>
      <w:r>
        <w:t xml:space="preserve">приняли участие в работе </w:t>
      </w:r>
      <w:r w:rsidRPr="0099375C">
        <w:rPr>
          <w:lang w:val="en-US"/>
        </w:rPr>
        <w:t>IV</w:t>
      </w:r>
      <w:r w:rsidRPr="0099375C">
        <w:t xml:space="preserve"> форум</w:t>
      </w:r>
      <w:r>
        <w:t>а</w:t>
      </w:r>
      <w:r w:rsidRPr="0099375C">
        <w:t xml:space="preserve"> молодых парла</w:t>
      </w:r>
      <w:r>
        <w:softHyphen/>
      </w:r>
      <w:r w:rsidRPr="0099375C">
        <w:t>ментари</w:t>
      </w:r>
      <w:r>
        <w:t xml:space="preserve">ев ХМАО </w:t>
      </w:r>
      <w:r w:rsidRPr="0099375C">
        <w:t>-</w:t>
      </w:r>
      <w:r>
        <w:t xml:space="preserve"> </w:t>
      </w:r>
      <w:r w:rsidRPr="0099375C">
        <w:t>Югры «Гражданский курс»</w:t>
      </w:r>
      <w:r>
        <w:t xml:space="preserve"> по вопросу </w:t>
      </w:r>
      <w:r w:rsidRPr="0099375C">
        <w:t>повыше</w:t>
      </w:r>
      <w:r>
        <w:t>ния</w:t>
      </w:r>
      <w:r w:rsidRPr="0099375C">
        <w:t xml:space="preserve"> общест</w:t>
      </w:r>
      <w:r>
        <w:softHyphen/>
      </w:r>
      <w:r w:rsidRPr="0099375C">
        <w:t>венно-политической активности и пра</w:t>
      </w:r>
      <w:r>
        <w:t xml:space="preserve">вовой культуры молодёжи, который проходил </w:t>
      </w:r>
      <w:r w:rsidRPr="0099375C">
        <w:t>17-19 февра</w:t>
      </w:r>
      <w:r>
        <w:t xml:space="preserve">ля 2011 года в городе Сургуте. </w:t>
      </w:r>
    </w:p>
    <w:p w:rsidR="00566172" w:rsidRDefault="00566172" w:rsidP="00566172">
      <w:pPr>
        <w:widowControl w:val="0"/>
        <w:spacing w:line="360" w:lineRule="auto"/>
        <w:ind w:firstLine="397"/>
        <w:jc w:val="both"/>
      </w:pPr>
    </w:p>
    <w:p w:rsidR="00566172" w:rsidRDefault="00566172" w:rsidP="00566172">
      <w:pPr>
        <w:widowControl w:val="0"/>
        <w:spacing w:line="360" w:lineRule="auto"/>
        <w:ind w:firstLine="397"/>
        <w:jc w:val="both"/>
      </w:pPr>
    </w:p>
    <w:p w:rsidR="00566172" w:rsidRDefault="00566172" w:rsidP="00566172">
      <w:pPr>
        <w:widowControl w:val="0"/>
        <w:spacing w:line="360" w:lineRule="auto"/>
        <w:ind w:firstLine="397"/>
        <w:jc w:val="both"/>
      </w:pPr>
    </w:p>
    <w:p w:rsidR="00566172" w:rsidRDefault="00566172" w:rsidP="00566172">
      <w:pPr>
        <w:widowControl w:val="0"/>
        <w:spacing w:line="360" w:lineRule="auto"/>
        <w:ind w:firstLine="397"/>
        <w:jc w:val="both"/>
      </w:pPr>
    </w:p>
    <w:p w:rsidR="00566172" w:rsidRDefault="00566172" w:rsidP="00566172">
      <w:pPr>
        <w:widowControl w:val="0"/>
        <w:spacing w:line="360" w:lineRule="auto"/>
        <w:ind w:firstLine="397"/>
        <w:jc w:val="both"/>
      </w:pPr>
    </w:p>
    <w:p w:rsidR="00566172" w:rsidRDefault="00566172" w:rsidP="00566172">
      <w:pPr>
        <w:widowControl w:val="0"/>
        <w:spacing w:line="360" w:lineRule="auto"/>
        <w:ind w:firstLine="397"/>
        <w:jc w:val="both"/>
      </w:pPr>
    </w:p>
    <w:p w:rsidR="00566172" w:rsidRDefault="00566172" w:rsidP="00566172">
      <w:pPr>
        <w:widowControl w:val="0"/>
        <w:spacing w:line="360" w:lineRule="auto"/>
        <w:ind w:firstLine="397"/>
        <w:jc w:val="both"/>
      </w:pPr>
    </w:p>
    <w:p w:rsidR="00566172" w:rsidRDefault="00566172" w:rsidP="00566172">
      <w:pPr>
        <w:widowControl w:val="0"/>
        <w:spacing w:line="360" w:lineRule="auto"/>
        <w:ind w:firstLine="397"/>
        <w:jc w:val="both"/>
      </w:pPr>
    </w:p>
    <w:p w:rsidR="00566172" w:rsidRDefault="00566172" w:rsidP="00566172">
      <w:pPr>
        <w:widowControl w:val="0"/>
        <w:spacing w:line="360" w:lineRule="auto"/>
        <w:ind w:firstLine="397"/>
        <w:jc w:val="both"/>
      </w:pPr>
    </w:p>
    <w:p w:rsidR="00566172" w:rsidRDefault="00566172" w:rsidP="00566172">
      <w:pPr>
        <w:widowControl w:val="0"/>
        <w:spacing w:line="360" w:lineRule="auto"/>
        <w:ind w:firstLine="397"/>
        <w:jc w:val="both"/>
      </w:pPr>
    </w:p>
    <w:p w:rsidR="00566172" w:rsidRDefault="00566172" w:rsidP="00566172">
      <w:pPr>
        <w:widowControl w:val="0"/>
        <w:spacing w:line="360" w:lineRule="auto"/>
        <w:ind w:firstLine="397"/>
        <w:jc w:val="both"/>
      </w:pPr>
    </w:p>
    <w:p w:rsidR="00566172" w:rsidRDefault="00566172" w:rsidP="00566172">
      <w:pPr>
        <w:widowControl w:val="0"/>
        <w:spacing w:line="360" w:lineRule="auto"/>
        <w:ind w:firstLine="397"/>
        <w:jc w:val="both"/>
      </w:pPr>
    </w:p>
    <w:p w:rsidR="00566172" w:rsidRDefault="00566172" w:rsidP="00566172">
      <w:pPr>
        <w:widowControl w:val="0"/>
        <w:spacing w:line="360" w:lineRule="auto"/>
        <w:ind w:firstLine="397"/>
        <w:jc w:val="both"/>
      </w:pPr>
    </w:p>
    <w:p w:rsidR="00566172" w:rsidRDefault="00566172" w:rsidP="00566172">
      <w:pPr>
        <w:widowControl w:val="0"/>
        <w:spacing w:line="360" w:lineRule="auto"/>
        <w:ind w:firstLine="397"/>
        <w:jc w:val="both"/>
      </w:pPr>
    </w:p>
    <w:p w:rsidR="003D7839" w:rsidRDefault="003D7839">
      <w:bookmarkStart w:id="0" w:name="_GoBack"/>
      <w:bookmarkEnd w:id="0"/>
    </w:p>
    <w:sectPr w:rsidR="003D7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72"/>
    <w:rsid w:val="003D7839"/>
    <w:rsid w:val="00566172"/>
    <w:rsid w:val="00583544"/>
    <w:rsid w:val="00DD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7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0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DD0730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D0730"/>
    <w:pPr>
      <w:keepNext/>
      <w:tabs>
        <w:tab w:val="left" w:pos="3210"/>
      </w:tabs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DD07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D073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0730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0730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0730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D0730"/>
    <w:rPr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next w:val="a"/>
    <w:link w:val="a4"/>
    <w:qFormat/>
    <w:rsid w:val="00DD07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rsid w:val="00DD07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DD0730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DD0730"/>
    <w:rPr>
      <w:rFonts w:cs="Times New Roman"/>
      <w:i/>
      <w:iCs/>
    </w:rPr>
  </w:style>
  <w:style w:type="paragraph" w:styleId="a7">
    <w:name w:val="No Spacing"/>
    <w:basedOn w:val="a"/>
    <w:link w:val="a8"/>
    <w:uiPriority w:val="1"/>
    <w:qFormat/>
    <w:rsid w:val="00DD0730"/>
    <w:rPr>
      <w:rFonts w:ascii="Trebuchet MS" w:hAnsi="Trebuchet MS"/>
      <w:sz w:val="22"/>
      <w:szCs w:val="22"/>
      <w:lang w:val="en-US"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DD0730"/>
    <w:rPr>
      <w:rFonts w:ascii="Trebuchet MS" w:hAnsi="Trebuchet MS"/>
      <w:sz w:val="22"/>
      <w:szCs w:val="22"/>
      <w:lang w:val="en-US"/>
    </w:rPr>
  </w:style>
  <w:style w:type="paragraph" w:styleId="a9">
    <w:name w:val="List Paragraph"/>
    <w:basedOn w:val="a"/>
    <w:uiPriority w:val="34"/>
    <w:qFormat/>
    <w:rsid w:val="00DD0730"/>
    <w:pPr>
      <w:ind w:left="720"/>
      <w:contextualSpacing/>
    </w:pPr>
    <w:rPr>
      <w:lang w:eastAsia="en-US"/>
    </w:rPr>
  </w:style>
  <w:style w:type="paragraph" w:styleId="aa">
    <w:name w:val="Intense Quote"/>
    <w:basedOn w:val="a"/>
    <w:next w:val="a"/>
    <w:link w:val="ab"/>
    <w:uiPriority w:val="30"/>
    <w:qFormat/>
    <w:rsid w:val="00DD07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b">
    <w:name w:val="Выделенная цитата Знак"/>
    <w:basedOn w:val="a0"/>
    <w:link w:val="aa"/>
    <w:uiPriority w:val="30"/>
    <w:rsid w:val="00DD0730"/>
    <w:rPr>
      <w:b/>
      <w:bCs/>
      <w:i/>
      <w:iCs/>
      <w:color w:val="4F81BD" w:themeColor="accent1"/>
      <w:sz w:val="24"/>
      <w:szCs w:val="24"/>
    </w:rPr>
  </w:style>
  <w:style w:type="character" w:styleId="ac">
    <w:name w:val="Intense Emphasis"/>
    <w:basedOn w:val="a0"/>
    <w:uiPriority w:val="21"/>
    <w:qFormat/>
    <w:rsid w:val="00DD073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7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0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DD0730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D0730"/>
    <w:pPr>
      <w:keepNext/>
      <w:tabs>
        <w:tab w:val="left" w:pos="3210"/>
      </w:tabs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DD07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D073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0730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0730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0730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D0730"/>
    <w:rPr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next w:val="a"/>
    <w:link w:val="a4"/>
    <w:qFormat/>
    <w:rsid w:val="00DD07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rsid w:val="00DD07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DD0730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DD0730"/>
    <w:rPr>
      <w:rFonts w:cs="Times New Roman"/>
      <w:i/>
      <w:iCs/>
    </w:rPr>
  </w:style>
  <w:style w:type="paragraph" w:styleId="a7">
    <w:name w:val="No Spacing"/>
    <w:basedOn w:val="a"/>
    <w:link w:val="a8"/>
    <w:uiPriority w:val="1"/>
    <w:qFormat/>
    <w:rsid w:val="00DD0730"/>
    <w:rPr>
      <w:rFonts w:ascii="Trebuchet MS" w:hAnsi="Trebuchet MS"/>
      <w:sz w:val="22"/>
      <w:szCs w:val="22"/>
      <w:lang w:val="en-US"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DD0730"/>
    <w:rPr>
      <w:rFonts w:ascii="Trebuchet MS" w:hAnsi="Trebuchet MS"/>
      <w:sz w:val="22"/>
      <w:szCs w:val="22"/>
      <w:lang w:val="en-US"/>
    </w:rPr>
  </w:style>
  <w:style w:type="paragraph" w:styleId="a9">
    <w:name w:val="List Paragraph"/>
    <w:basedOn w:val="a"/>
    <w:uiPriority w:val="34"/>
    <w:qFormat/>
    <w:rsid w:val="00DD0730"/>
    <w:pPr>
      <w:ind w:left="720"/>
      <w:contextualSpacing/>
    </w:pPr>
    <w:rPr>
      <w:lang w:eastAsia="en-US"/>
    </w:rPr>
  </w:style>
  <w:style w:type="paragraph" w:styleId="aa">
    <w:name w:val="Intense Quote"/>
    <w:basedOn w:val="a"/>
    <w:next w:val="a"/>
    <w:link w:val="ab"/>
    <w:uiPriority w:val="30"/>
    <w:qFormat/>
    <w:rsid w:val="00DD07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b">
    <w:name w:val="Выделенная цитата Знак"/>
    <w:basedOn w:val="a0"/>
    <w:link w:val="aa"/>
    <w:uiPriority w:val="30"/>
    <w:rsid w:val="00DD0730"/>
    <w:rPr>
      <w:b/>
      <w:bCs/>
      <w:i/>
      <w:iCs/>
      <w:color w:val="4F81BD" w:themeColor="accent1"/>
      <w:sz w:val="24"/>
      <w:szCs w:val="24"/>
    </w:rPr>
  </w:style>
  <w:style w:type="character" w:styleId="ac">
    <w:name w:val="Intense Emphasis"/>
    <w:basedOn w:val="a0"/>
    <w:uiPriority w:val="21"/>
    <w:qFormat/>
    <w:rsid w:val="00DD073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Чурина Людмила Викторовна</dc:creator>
  <cp:lastModifiedBy>Чурина Людмила Викторовна</cp:lastModifiedBy>
  <cp:revision>1</cp:revision>
  <dcterms:created xsi:type="dcterms:W3CDTF">2014-07-04T03:47:00Z</dcterms:created>
  <dcterms:modified xsi:type="dcterms:W3CDTF">2014-07-04T03:47:00Z</dcterms:modified>
</cp:coreProperties>
</file>