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C" w:rsidRPr="00F715DC" w:rsidRDefault="009A72C4" w:rsidP="00F715DC">
      <w:pPr>
        <w:spacing w:line="320" w:lineRule="exact"/>
        <w:ind w:firstLine="397"/>
        <w:jc w:val="both"/>
        <w:rPr>
          <w:b/>
          <w:i/>
        </w:rPr>
      </w:pPr>
      <w:r>
        <w:rPr>
          <w:b/>
          <w:i/>
        </w:rPr>
        <w:t xml:space="preserve"> Деятельность </w:t>
      </w:r>
      <w:r w:rsidR="00F715DC" w:rsidRPr="00F715DC">
        <w:rPr>
          <w:b/>
          <w:i/>
        </w:rPr>
        <w:t xml:space="preserve"> </w:t>
      </w:r>
      <w:r w:rsidR="009D6D79">
        <w:rPr>
          <w:b/>
          <w:i/>
        </w:rPr>
        <w:t xml:space="preserve"> рабочей  группы « Молодежная палата</w:t>
      </w:r>
      <w:r w:rsidR="00F715DC" w:rsidRPr="00F715DC">
        <w:rPr>
          <w:b/>
          <w:i/>
        </w:rPr>
        <w:t xml:space="preserve"> при Думе города Покачи </w:t>
      </w:r>
      <w:r w:rsidR="00F715DC" w:rsidRPr="00F715DC">
        <w:rPr>
          <w:b/>
          <w:i/>
          <w:lang w:val="en-US"/>
        </w:rPr>
        <w:t>V</w:t>
      </w:r>
      <w:r w:rsidR="00F715DC" w:rsidRPr="00F715DC">
        <w:rPr>
          <w:b/>
          <w:i/>
        </w:rPr>
        <w:t xml:space="preserve"> созыва</w:t>
      </w:r>
      <w:r w:rsidR="009D6D79">
        <w:rPr>
          <w:b/>
          <w:i/>
        </w:rPr>
        <w:t>»</w:t>
      </w:r>
      <w:r w:rsidR="00F715DC" w:rsidRPr="00F715DC">
        <w:rPr>
          <w:b/>
          <w:i/>
        </w:rPr>
        <w:t xml:space="preserve">  в 2010 году</w:t>
      </w:r>
    </w:p>
    <w:p w:rsidR="00F715DC" w:rsidRPr="00F715DC" w:rsidRDefault="00F715DC" w:rsidP="00F715DC">
      <w:pPr>
        <w:spacing w:line="320" w:lineRule="exact"/>
        <w:ind w:firstLine="397"/>
        <w:jc w:val="both"/>
        <w:rPr>
          <w:b/>
          <w:i/>
        </w:rPr>
      </w:pPr>
      <w:r w:rsidRPr="00F715DC">
        <w:rPr>
          <w:b/>
          <w:i/>
        </w:rPr>
        <w:t xml:space="preserve"> </w:t>
      </w:r>
    </w:p>
    <w:p w:rsidR="00F715DC" w:rsidRPr="00690963" w:rsidRDefault="00F715DC" w:rsidP="00F715DC">
      <w:pPr>
        <w:spacing w:line="320" w:lineRule="exact"/>
        <w:ind w:firstLine="397"/>
        <w:jc w:val="both"/>
      </w:pPr>
      <w:r w:rsidRPr="00690963">
        <w:t xml:space="preserve">Понимая важность приобщения молодого поколения к участию в общественной жизни города, развития гражданской инициативы и ответственности у </w:t>
      </w:r>
      <w:proofErr w:type="spellStart"/>
      <w:r w:rsidRPr="00690963">
        <w:t>покачевской</w:t>
      </w:r>
      <w:proofErr w:type="spellEnd"/>
      <w:r w:rsidRPr="00690963">
        <w:t xml:space="preserve"> молодежи депутаты приняли </w:t>
      </w:r>
      <w:r w:rsidRPr="00690963">
        <w:rPr>
          <w:b/>
        </w:rPr>
        <w:t>решение создать Молодежную палату</w:t>
      </w:r>
      <w:r w:rsidRPr="00690963">
        <w:t xml:space="preserve"> при Думе го</w:t>
      </w:r>
      <w:r w:rsidRPr="00690963">
        <w:softHyphen/>
        <w:t xml:space="preserve">рода Покачи, присвоив ей статус рабочей группы, действующей на общественных началах. </w:t>
      </w:r>
    </w:p>
    <w:p w:rsidR="00F715DC" w:rsidRPr="00690963" w:rsidRDefault="00F715DC" w:rsidP="00F715DC">
      <w:pPr>
        <w:spacing w:line="320" w:lineRule="exact"/>
        <w:ind w:firstLine="397"/>
        <w:jc w:val="both"/>
        <w:rPr>
          <w:bCs/>
        </w:rPr>
      </w:pPr>
      <w:r w:rsidRPr="00690963">
        <w:rPr>
          <w:b/>
        </w:rPr>
        <w:t xml:space="preserve">Возглавили работу Молодежной </w:t>
      </w:r>
      <w:r w:rsidRPr="00690963">
        <w:rPr>
          <w:b/>
          <w:bCs/>
        </w:rPr>
        <w:t>палаты депутаты Думы города Волков Яков Сергеевич и Таненков Виктор Львович.</w:t>
      </w:r>
      <w:r w:rsidRPr="00690963">
        <w:rPr>
          <w:bCs/>
        </w:rPr>
        <w:t xml:space="preserve"> </w:t>
      </w:r>
    </w:p>
    <w:p w:rsidR="00F715DC" w:rsidRPr="00690963" w:rsidRDefault="00F715DC" w:rsidP="00F715DC">
      <w:pPr>
        <w:spacing w:line="320" w:lineRule="exact"/>
        <w:ind w:firstLine="397"/>
        <w:jc w:val="both"/>
        <w:rPr>
          <w:bCs/>
        </w:rPr>
      </w:pPr>
      <w:r w:rsidRPr="00690963">
        <w:rPr>
          <w:b/>
          <w:bCs/>
        </w:rPr>
        <w:t>В состав</w:t>
      </w:r>
      <w:r w:rsidRPr="00690963">
        <w:rPr>
          <w:bCs/>
        </w:rPr>
        <w:t xml:space="preserve">, который был утверждён решением Думы города от 25.05.2010 № 38, </w:t>
      </w:r>
      <w:r w:rsidRPr="00690963">
        <w:rPr>
          <w:b/>
          <w:bCs/>
        </w:rPr>
        <w:t>вошли тринадцать человек</w:t>
      </w:r>
      <w:r w:rsidRPr="00690963">
        <w:rPr>
          <w:bCs/>
        </w:rPr>
        <w:t xml:space="preserve"> -</w:t>
      </w:r>
      <w:r w:rsidRPr="00690963">
        <w:t xml:space="preserve"> представи</w:t>
      </w:r>
      <w:r w:rsidRPr="00690963">
        <w:softHyphen/>
        <w:t>тели молодежи различных социальных и общественных групп населения</w:t>
      </w:r>
      <w:r w:rsidR="000253D8">
        <w:rPr>
          <w:bCs/>
        </w:rPr>
        <w:t>.</w:t>
      </w:r>
    </w:p>
    <w:p w:rsidR="00F715DC" w:rsidRDefault="00F715DC" w:rsidP="00F715DC">
      <w:pPr>
        <w:tabs>
          <w:tab w:val="left" w:pos="6570"/>
        </w:tabs>
        <w:spacing w:line="320" w:lineRule="exact"/>
        <w:ind w:firstLine="397"/>
        <w:jc w:val="both"/>
        <w:rPr>
          <w:b/>
        </w:rPr>
      </w:pPr>
      <w:r w:rsidRPr="00690963">
        <w:t xml:space="preserve">Для более эффективной организации работы Молодежной палаты в ней было создано </w:t>
      </w:r>
      <w:r w:rsidRPr="00690963">
        <w:rPr>
          <w:b/>
        </w:rPr>
        <w:t>три комиссии:</w:t>
      </w:r>
    </w:p>
    <w:p w:rsidR="00F715DC" w:rsidRPr="00690963" w:rsidRDefault="00F715DC" w:rsidP="00F715DC">
      <w:pPr>
        <w:pStyle w:val="a3"/>
        <w:tabs>
          <w:tab w:val="left" w:pos="6570"/>
        </w:tabs>
        <w:spacing w:line="320" w:lineRule="exact"/>
        <w:ind w:left="360"/>
        <w:jc w:val="both"/>
        <w:rPr>
          <w:b/>
        </w:rPr>
      </w:pPr>
      <w:r>
        <w:rPr>
          <w:b/>
        </w:rPr>
        <w:t xml:space="preserve">- </w:t>
      </w:r>
      <w:r w:rsidRPr="00690963">
        <w:rPr>
          <w:b/>
        </w:rPr>
        <w:t>по жилищным вопросам;</w:t>
      </w:r>
    </w:p>
    <w:p w:rsidR="00F715DC" w:rsidRPr="00690963" w:rsidRDefault="00F715DC" w:rsidP="00F715DC">
      <w:pPr>
        <w:pStyle w:val="a3"/>
        <w:tabs>
          <w:tab w:val="left" w:pos="6570"/>
        </w:tabs>
        <w:spacing w:line="320" w:lineRule="exact"/>
        <w:ind w:left="360"/>
        <w:jc w:val="both"/>
        <w:rPr>
          <w:b/>
        </w:rPr>
      </w:pPr>
      <w:r>
        <w:rPr>
          <w:b/>
        </w:rPr>
        <w:t xml:space="preserve">- по </w:t>
      </w:r>
      <w:r w:rsidRPr="00690963">
        <w:rPr>
          <w:b/>
        </w:rPr>
        <w:t>занятости населения;</w:t>
      </w:r>
    </w:p>
    <w:p w:rsidR="00F715DC" w:rsidRDefault="00F715DC" w:rsidP="00F715DC">
      <w:pPr>
        <w:pStyle w:val="a3"/>
        <w:tabs>
          <w:tab w:val="left" w:pos="6570"/>
        </w:tabs>
        <w:spacing w:line="320" w:lineRule="exact"/>
        <w:ind w:left="360"/>
        <w:jc w:val="both"/>
        <w:rPr>
          <w:b/>
        </w:rPr>
      </w:pPr>
      <w:r>
        <w:rPr>
          <w:b/>
        </w:rPr>
        <w:t xml:space="preserve">- по </w:t>
      </w:r>
      <w:r w:rsidRPr="00690963">
        <w:rPr>
          <w:b/>
        </w:rPr>
        <w:t>ценам и тарифам.</w:t>
      </w:r>
    </w:p>
    <w:p w:rsidR="00F715DC" w:rsidRPr="00690963" w:rsidRDefault="00F715DC" w:rsidP="00F715DC">
      <w:pPr>
        <w:tabs>
          <w:tab w:val="left" w:pos="6570"/>
        </w:tabs>
        <w:spacing w:line="320" w:lineRule="exact"/>
        <w:ind w:firstLine="397"/>
        <w:jc w:val="both"/>
      </w:pPr>
      <w:r w:rsidRPr="00690963">
        <w:t>Организуя свою работу в соответствии с основными целями создания Моло</w:t>
      </w:r>
      <w:r w:rsidRPr="00690963">
        <w:softHyphen/>
        <w:t>дежной палаты, определёнными в</w:t>
      </w:r>
      <w:r>
        <w:rPr>
          <w:b/>
        </w:rPr>
        <w:t xml:space="preserve"> Положении «О М</w:t>
      </w:r>
      <w:r w:rsidRPr="00690963">
        <w:rPr>
          <w:b/>
        </w:rPr>
        <w:t>олодежной палате при Думе города»,</w:t>
      </w:r>
      <w:r w:rsidRPr="00690963">
        <w:t xml:space="preserve"> утвержденного </w:t>
      </w:r>
      <w:r w:rsidRPr="004B1DD4">
        <w:t>решением Думы города № 38 от 25.05.2010г</w:t>
      </w:r>
      <w:r>
        <w:t>.</w:t>
      </w:r>
      <w:r w:rsidRPr="00690963">
        <w:t xml:space="preserve">, молодые парламентарии за отчетный период провели 3 заседания. </w:t>
      </w:r>
    </w:p>
    <w:p w:rsidR="00F715DC" w:rsidRPr="00690963" w:rsidRDefault="00F715DC" w:rsidP="00F715DC">
      <w:pPr>
        <w:tabs>
          <w:tab w:val="left" w:pos="6570"/>
        </w:tabs>
        <w:spacing w:line="320" w:lineRule="exact"/>
        <w:ind w:firstLine="397"/>
        <w:jc w:val="both"/>
      </w:pPr>
      <w:r w:rsidRPr="00690963">
        <w:t>Первое заседание Молодежной палаты имело организационный характер. Был избран ответственный секретарь рабочей группы Фазлыева А.Ф., определен порядок работы и взаимодействия, также члены рабочей группы обсудили актуальные про</w:t>
      </w:r>
      <w:r w:rsidRPr="00690963">
        <w:softHyphen/>
        <w:t xml:space="preserve">блемы молодежной среды. </w:t>
      </w:r>
    </w:p>
    <w:p w:rsidR="00F715DC" w:rsidRPr="00690963" w:rsidRDefault="00F715DC" w:rsidP="00F715DC">
      <w:pPr>
        <w:tabs>
          <w:tab w:val="left" w:pos="6570"/>
        </w:tabs>
        <w:spacing w:line="320" w:lineRule="exact"/>
        <w:ind w:firstLine="397"/>
        <w:jc w:val="both"/>
      </w:pPr>
      <w:r w:rsidRPr="00690963">
        <w:t xml:space="preserve">На последующих заседаниях рабочей группы обсуждались предложения и пути решения проблем, поступившие от представителей городской молодежи. По итогам проведенных заседаний было принято решение предложить Думе города включить данные вопросы в перечень наказов избирателей депутатам Думы города на 2012 год. </w:t>
      </w:r>
    </w:p>
    <w:p w:rsidR="00F715DC" w:rsidRPr="00690963" w:rsidRDefault="00F715DC" w:rsidP="00F715DC">
      <w:pPr>
        <w:tabs>
          <w:tab w:val="left" w:pos="6570"/>
        </w:tabs>
        <w:spacing w:line="320" w:lineRule="exact"/>
        <w:ind w:firstLine="397"/>
        <w:jc w:val="both"/>
      </w:pPr>
      <w:r w:rsidRPr="00690963">
        <w:t xml:space="preserve">В работе у молодых парламентариев находятся поручения, принятые ними, как решения: </w:t>
      </w:r>
    </w:p>
    <w:p w:rsidR="00F715DC" w:rsidRPr="00690963" w:rsidRDefault="00F715DC" w:rsidP="00F715DC">
      <w:pPr>
        <w:tabs>
          <w:tab w:val="left" w:pos="6570"/>
        </w:tabs>
        <w:spacing w:line="320" w:lineRule="exact"/>
        <w:ind w:firstLine="397"/>
        <w:jc w:val="both"/>
      </w:pPr>
      <w:r w:rsidRPr="00690963">
        <w:t>1. Разработка программы содействия занятости населения (комиссия по заня</w:t>
      </w:r>
      <w:r w:rsidRPr="00690963">
        <w:softHyphen/>
        <w:t>тости населения).</w:t>
      </w:r>
    </w:p>
    <w:p w:rsidR="00F715DC" w:rsidRPr="00690963" w:rsidRDefault="00F715DC" w:rsidP="00F715DC">
      <w:pPr>
        <w:tabs>
          <w:tab w:val="left" w:pos="6570"/>
        </w:tabs>
        <w:spacing w:line="320" w:lineRule="exact"/>
        <w:ind w:firstLine="397"/>
        <w:jc w:val="both"/>
      </w:pPr>
      <w:r w:rsidRPr="00690963">
        <w:t>2. Разработка информационной брошюры, памятки о действующих жилищ</w:t>
      </w:r>
      <w:r w:rsidRPr="00690963">
        <w:softHyphen/>
        <w:t>ных программах и условиях участия в данных программах (комиссии по жилищным вопросам).</w:t>
      </w:r>
    </w:p>
    <w:p w:rsidR="00F715DC" w:rsidRPr="00690963" w:rsidRDefault="00F715DC" w:rsidP="00F715DC">
      <w:pPr>
        <w:widowControl w:val="0"/>
        <w:autoSpaceDE w:val="0"/>
        <w:autoSpaceDN w:val="0"/>
        <w:adjustRightInd w:val="0"/>
        <w:spacing w:line="320" w:lineRule="exact"/>
        <w:ind w:firstLine="397"/>
        <w:jc w:val="both"/>
      </w:pPr>
      <w:bookmarkStart w:id="0" w:name="_GoBack"/>
      <w:bookmarkEnd w:id="0"/>
    </w:p>
    <w:sectPr w:rsidR="00F715DC" w:rsidRPr="0069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820"/>
    <w:multiLevelType w:val="hybridMultilevel"/>
    <w:tmpl w:val="A7F2A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C"/>
    <w:rsid w:val="000253D8"/>
    <w:rsid w:val="00080038"/>
    <w:rsid w:val="004E6AC2"/>
    <w:rsid w:val="00700E46"/>
    <w:rsid w:val="007633E4"/>
    <w:rsid w:val="00884D58"/>
    <w:rsid w:val="008B2C39"/>
    <w:rsid w:val="009800E4"/>
    <w:rsid w:val="009A72C4"/>
    <w:rsid w:val="009D6D79"/>
    <w:rsid w:val="00A33CFE"/>
    <w:rsid w:val="00F50C6C"/>
    <w:rsid w:val="00F7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Чурина Людмила Викторовна</cp:lastModifiedBy>
  <cp:revision>2</cp:revision>
  <dcterms:created xsi:type="dcterms:W3CDTF">2014-07-04T03:49:00Z</dcterms:created>
  <dcterms:modified xsi:type="dcterms:W3CDTF">2014-07-04T03:49:00Z</dcterms:modified>
</cp:coreProperties>
</file>