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81F" w:rsidRPr="0027732D" w:rsidRDefault="00C0081F" w:rsidP="00C0081F">
      <w:pPr>
        <w:pStyle w:val="ab"/>
        <w:jc w:val="center"/>
      </w:pPr>
      <w:r w:rsidRPr="0027732D">
        <w:rPr>
          <w:b/>
          <w:bCs/>
        </w:rPr>
        <w:t>КОНТРОЛЬНО–СЧЕТНАЯ ПАЛАТА ГОРОДА ПОКАЧИ</w:t>
      </w:r>
    </w:p>
    <w:p w:rsidR="00C0081F" w:rsidRPr="0027732D" w:rsidRDefault="00C0081F" w:rsidP="00C0081F">
      <w:pPr>
        <w:pStyle w:val="ab"/>
        <w:jc w:val="center"/>
      </w:pPr>
      <w:r w:rsidRPr="0027732D">
        <w:rPr>
          <w:b/>
          <w:bCs/>
        </w:rPr>
        <w:t>ЗАКЛЮЧЕНИЕ</w:t>
      </w:r>
    </w:p>
    <w:p w:rsidR="00C0081F" w:rsidRPr="0027732D" w:rsidRDefault="00C0081F" w:rsidP="00C0081F">
      <w:pPr>
        <w:pStyle w:val="ab"/>
        <w:jc w:val="center"/>
      </w:pPr>
      <w:r w:rsidRPr="0027732D">
        <w:rPr>
          <w:b/>
          <w:bCs/>
        </w:rPr>
        <w:t>ПО РЕЗУЛЬТАТАМ ВНЕШНЕЙ ПРОВЕРКИ ГОДОВОГО ОТЧЕТА</w:t>
      </w:r>
    </w:p>
    <w:p w:rsidR="00C0081F" w:rsidRPr="0027732D" w:rsidRDefault="00C0081F" w:rsidP="00C0081F">
      <w:pPr>
        <w:pStyle w:val="ab"/>
        <w:jc w:val="center"/>
      </w:pPr>
      <w:r w:rsidRPr="0027732D">
        <w:rPr>
          <w:b/>
          <w:bCs/>
        </w:rPr>
        <w:t>«ОБ ИСПОЛНЕНИИ БЮДЖЕТА ГОРОДА ПОКАЧИ ЗА 201</w:t>
      </w:r>
      <w:r w:rsidR="00AB40E3" w:rsidRPr="0027732D">
        <w:rPr>
          <w:b/>
          <w:bCs/>
        </w:rPr>
        <w:t>2</w:t>
      </w:r>
      <w:r w:rsidR="00353B23" w:rsidRPr="0027732D">
        <w:rPr>
          <w:b/>
          <w:bCs/>
        </w:rPr>
        <w:t xml:space="preserve"> </w:t>
      </w:r>
      <w:r w:rsidRPr="0027732D">
        <w:rPr>
          <w:b/>
          <w:bCs/>
        </w:rPr>
        <w:t>ГОД»</w:t>
      </w:r>
    </w:p>
    <w:p w:rsidR="00C0081F" w:rsidRPr="00A12354" w:rsidRDefault="00C0081F" w:rsidP="00C0081F">
      <w:pPr>
        <w:pStyle w:val="ab"/>
        <w:jc w:val="both"/>
        <w:rPr>
          <w:sz w:val="28"/>
          <w:szCs w:val="28"/>
        </w:rPr>
      </w:pPr>
      <w:r w:rsidRPr="00A12354">
        <w:rPr>
          <w:sz w:val="28"/>
          <w:szCs w:val="28"/>
        </w:rPr>
        <w:t>«</w:t>
      </w:r>
      <w:r w:rsidR="00DB4ECA">
        <w:rPr>
          <w:sz w:val="28"/>
          <w:szCs w:val="28"/>
        </w:rPr>
        <w:t>___</w:t>
      </w:r>
      <w:r w:rsidR="005D4016" w:rsidRPr="00A12354">
        <w:rPr>
          <w:sz w:val="28"/>
          <w:szCs w:val="28"/>
        </w:rPr>
        <w:t xml:space="preserve"> </w:t>
      </w:r>
      <w:r w:rsidRPr="00A12354">
        <w:rPr>
          <w:sz w:val="28"/>
          <w:szCs w:val="28"/>
        </w:rPr>
        <w:t>»</w:t>
      </w:r>
      <w:r w:rsidR="00DB4ECA">
        <w:rPr>
          <w:sz w:val="28"/>
          <w:szCs w:val="28"/>
        </w:rPr>
        <w:t>_____</w:t>
      </w:r>
      <w:r w:rsidRPr="00A12354">
        <w:rPr>
          <w:sz w:val="28"/>
          <w:szCs w:val="28"/>
        </w:rPr>
        <w:t>___</w:t>
      </w:r>
      <w:r w:rsidR="00D60093" w:rsidRPr="00A12354">
        <w:rPr>
          <w:sz w:val="28"/>
          <w:szCs w:val="28"/>
        </w:rPr>
        <w:t>__201</w:t>
      </w:r>
      <w:r w:rsidR="002A2F8A" w:rsidRPr="00A12354">
        <w:rPr>
          <w:sz w:val="28"/>
          <w:szCs w:val="28"/>
        </w:rPr>
        <w:t>3</w:t>
      </w:r>
      <w:r w:rsidRPr="00A12354">
        <w:rPr>
          <w:sz w:val="28"/>
          <w:szCs w:val="28"/>
        </w:rPr>
        <w:t xml:space="preserve"> г.</w:t>
      </w:r>
      <w:r w:rsidRPr="00A12354">
        <w:rPr>
          <w:sz w:val="28"/>
          <w:szCs w:val="28"/>
        </w:rPr>
        <w:tab/>
      </w:r>
      <w:r w:rsidRPr="00A12354">
        <w:rPr>
          <w:sz w:val="28"/>
          <w:szCs w:val="28"/>
        </w:rPr>
        <w:tab/>
      </w:r>
      <w:r w:rsidRPr="00A12354">
        <w:rPr>
          <w:sz w:val="28"/>
          <w:szCs w:val="28"/>
        </w:rPr>
        <w:tab/>
      </w:r>
      <w:r w:rsidRPr="00A12354">
        <w:rPr>
          <w:sz w:val="28"/>
          <w:szCs w:val="28"/>
        </w:rPr>
        <w:tab/>
      </w:r>
      <w:r w:rsidRPr="00A12354">
        <w:rPr>
          <w:sz w:val="28"/>
          <w:szCs w:val="28"/>
        </w:rPr>
        <w:tab/>
      </w:r>
      <w:r w:rsidRPr="00A12354">
        <w:rPr>
          <w:sz w:val="28"/>
          <w:szCs w:val="28"/>
        </w:rPr>
        <w:tab/>
      </w:r>
      <w:r w:rsidRPr="00A12354">
        <w:rPr>
          <w:sz w:val="28"/>
          <w:szCs w:val="28"/>
        </w:rPr>
        <w:tab/>
        <w:t xml:space="preserve"> №_</w:t>
      </w:r>
      <w:r w:rsidR="00D60093" w:rsidRPr="00A12354">
        <w:rPr>
          <w:sz w:val="28"/>
          <w:szCs w:val="28"/>
        </w:rPr>
        <w:t>____</w:t>
      </w:r>
      <w:r w:rsidRPr="00A12354">
        <w:rPr>
          <w:sz w:val="28"/>
          <w:szCs w:val="28"/>
        </w:rPr>
        <w:t xml:space="preserve">_ </w:t>
      </w:r>
    </w:p>
    <w:p w:rsidR="00C0081F" w:rsidRPr="003E4211" w:rsidRDefault="00C0081F" w:rsidP="003E4211">
      <w:pPr>
        <w:pStyle w:val="ab"/>
        <w:numPr>
          <w:ilvl w:val="0"/>
          <w:numId w:val="22"/>
        </w:numPr>
        <w:jc w:val="center"/>
      </w:pPr>
      <w:r w:rsidRPr="003E4211">
        <w:rPr>
          <w:b/>
          <w:bCs/>
        </w:rPr>
        <w:t>Общие положения</w:t>
      </w:r>
    </w:p>
    <w:p w:rsidR="00C0081F" w:rsidRPr="00A12354" w:rsidRDefault="00C0081F" w:rsidP="00C0081F">
      <w:pPr>
        <w:pStyle w:val="ab"/>
        <w:ind w:firstLine="708"/>
        <w:jc w:val="both"/>
      </w:pPr>
      <w:r w:rsidRPr="00A12354">
        <w:t>Заключение по результатам внешней проверки годового отчета «Об исполнении бюджета города Покачи за 201</w:t>
      </w:r>
      <w:r w:rsidR="002A2F8A" w:rsidRPr="00A12354">
        <w:t>2</w:t>
      </w:r>
      <w:r w:rsidRPr="00A12354">
        <w:t xml:space="preserve"> год» подготовлено в соответствии со статьей 264.4 Бюджетного Кодекса Р</w:t>
      </w:r>
      <w:r w:rsidR="002A2F8A" w:rsidRPr="00A12354">
        <w:t xml:space="preserve">оссийской </w:t>
      </w:r>
      <w:r w:rsidRPr="00A12354">
        <w:t>Ф</w:t>
      </w:r>
      <w:r w:rsidR="002A2F8A" w:rsidRPr="00A12354">
        <w:t>едерации</w:t>
      </w:r>
      <w:r w:rsidRPr="00A12354">
        <w:t xml:space="preserve">, </w:t>
      </w:r>
      <w:r w:rsidR="002A1380" w:rsidRPr="00A12354">
        <w:t>статьей 6</w:t>
      </w:r>
      <w:r w:rsidRPr="00A12354">
        <w:t xml:space="preserve"> «Положения о бюджетном устройстве и бюджетном процессе в городе Покачи»</w:t>
      </w:r>
      <w:r w:rsidRPr="00A12354">
        <w:rPr>
          <w:b/>
          <w:bCs/>
        </w:rPr>
        <w:t>,</w:t>
      </w:r>
      <w:r w:rsidRPr="00A12354">
        <w:t xml:space="preserve"> утвержденного </w:t>
      </w:r>
      <w:r w:rsidR="000A448C" w:rsidRPr="00A12354">
        <w:t>р</w:t>
      </w:r>
      <w:r w:rsidRPr="00A12354">
        <w:t xml:space="preserve">ешением Думы города от </w:t>
      </w:r>
      <w:r w:rsidR="002A1380" w:rsidRPr="00A12354">
        <w:t>22.02.2013</w:t>
      </w:r>
      <w:r w:rsidRPr="00A12354">
        <w:t xml:space="preserve"> № </w:t>
      </w:r>
      <w:r w:rsidR="002A1380" w:rsidRPr="00A12354">
        <w:t>3</w:t>
      </w:r>
      <w:r w:rsidRPr="00A12354">
        <w:t xml:space="preserve">, на основании </w:t>
      </w:r>
      <w:r w:rsidR="005D4016" w:rsidRPr="00A12354">
        <w:t>подпункта 6 пункта 2 статьи 3</w:t>
      </w:r>
      <w:r w:rsidRPr="00A12354">
        <w:t xml:space="preserve"> «Положения о </w:t>
      </w:r>
      <w:r w:rsidR="003F42FA">
        <w:t>к</w:t>
      </w:r>
      <w:r w:rsidRPr="00A12354">
        <w:t xml:space="preserve">онтрольно-счетной палате города Покачи», утвержденного </w:t>
      </w:r>
      <w:r w:rsidR="000A448C" w:rsidRPr="00A12354">
        <w:t>р</w:t>
      </w:r>
      <w:r w:rsidRPr="00A12354">
        <w:t xml:space="preserve">ешением Думы города от </w:t>
      </w:r>
      <w:r w:rsidR="005D4016" w:rsidRPr="00A12354">
        <w:t>2.03.2013</w:t>
      </w:r>
      <w:r w:rsidRPr="00A12354">
        <w:t xml:space="preserve"> № </w:t>
      </w:r>
      <w:r w:rsidR="005D4016" w:rsidRPr="00A12354">
        <w:t>20</w:t>
      </w:r>
      <w:r w:rsidRPr="00A12354">
        <w:t xml:space="preserve">. </w:t>
      </w:r>
    </w:p>
    <w:p w:rsidR="00C0081F" w:rsidRPr="00A12354" w:rsidRDefault="00C0081F" w:rsidP="00C0081F">
      <w:pPr>
        <w:pStyle w:val="ab"/>
        <w:ind w:firstLine="708"/>
        <w:jc w:val="both"/>
        <w:rPr>
          <w:b/>
          <w:bCs/>
        </w:rPr>
      </w:pPr>
      <w:r w:rsidRPr="00A12354">
        <w:rPr>
          <w:b/>
          <w:bCs/>
        </w:rPr>
        <w:t>Цел</w:t>
      </w:r>
      <w:r w:rsidR="00720EFC">
        <w:rPr>
          <w:b/>
          <w:bCs/>
        </w:rPr>
        <w:t xml:space="preserve">ями </w:t>
      </w:r>
      <w:r w:rsidRPr="00A12354">
        <w:rPr>
          <w:b/>
          <w:bCs/>
        </w:rPr>
        <w:t xml:space="preserve"> внешней проверки являл</w:t>
      </w:r>
      <w:r w:rsidR="00720EFC">
        <w:rPr>
          <w:b/>
          <w:bCs/>
        </w:rPr>
        <w:t>и</w:t>
      </w:r>
      <w:r w:rsidRPr="00A12354">
        <w:rPr>
          <w:b/>
          <w:bCs/>
        </w:rPr>
        <w:t>сь:</w:t>
      </w:r>
    </w:p>
    <w:p w:rsidR="00C0081F" w:rsidRPr="00AB40E3" w:rsidRDefault="00720EFC" w:rsidP="003E4211">
      <w:pPr>
        <w:pStyle w:val="ab"/>
        <w:numPr>
          <w:ilvl w:val="0"/>
          <w:numId w:val="25"/>
        </w:numPr>
        <w:jc w:val="both"/>
        <w:rPr>
          <w:bCs/>
        </w:rPr>
      </w:pPr>
      <w:r>
        <w:rPr>
          <w:bCs/>
        </w:rPr>
        <w:t>У</w:t>
      </w:r>
      <w:r w:rsidR="00C0081F" w:rsidRPr="00AB40E3">
        <w:rPr>
          <w:bCs/>
        </w:rPr>
        <w:t>становление степени полноты и достоверности  показателей предоставленной бюджетной отчетности, а также предоставленных в составе проекта решения об исполнении бюджета города Покачи документов и материалов</w:t>
      </w:r>
      <w:r>
        <w:rPr>
          <w:bCs/>
        </w:rPr>
        <w:t>.</w:t>
      </w:r>
    </w:p>
    <w:p w:rsidR="00C0081F" w:rsidRPr="00AB40E3" w:rsidRDefault="00720EFC" w:rsidP="003E4211">
      <w:pPr>
        <w:pStyle w:val="ab"/>
        <w:numPr>
          <w:ilvl w:val="0"/>
          <w:numId w:val="25"/>
        </w:numPr>
        <w:jc w:val="both"/>
      </w:pPr>
      <w:r>
        <w:rPr>
          <w:bCs/>
        </w:rPr>
        <w:t>У</w:t>
      </w:r>
      <w:r w:rsidR="00C0081F" w:rsidRPr="00AB40E3">
        <w:rPr>
          <w:bCs/>
        </w:rPr>
        <w:t>становлени</w:t>
      </w:r>
      <w:r w:rsidR="00CF24B7" w:rsidRPr="00AB40E3">
        <w:rPr>
          <w:bCs/>
        </w:rPr>
        <w:t>е</w:t>
      </w:r>
      <w:r w:rsidR="00C0081F" w:rsidRPr="00AB40E3">
        <w:rPr>
          <w:bCs/>
        </w:rPr>
        <w:t xml:space="preserve"> соответствия фактического исполнения бюджета его плановым назначениям, </w:t>
      </w:r>
      <w:r w:rsidR="00CF24B7" w:rsidRPr="00AB40E3">
        <w:rPr>
          <w:bCs/>
        </w:rPr>
        <w:t>утвержденным</w:t>
      </w:r>
      <w:r w:rsidR="005B7BAF" w:rsidRPr="00AB40E3">
        <w:rPr>
          <w:bCs/>
        </w:rPr>
        <w:t xml:space="preserve"> решениями Думы города.</w:t>
      </w:r>
    </w:p>
    <w:p w:rsidR="00C0081F" w:rsidRPr="009A6F4F" w:rsidRDefault="00C0081F" w:rsidP="002C4DAB">
      <w:pPr>
        <w:pStyle w:val="ab"/>
        <w:ind w:firstLine="360"/>
        <w:jc w:val="both"/>
      </w:pPr>
      <w:r w:rsidRPr="009A6F4F">
        <w:t>В рамках проведения внешней проверки годового отчета «Об исполнении бюджета города Покачи за 201</w:t>
      </w:r>
      <w:r w:rsidR="00A12354" w:rsidRPr="009A6F4F">
        <w:t>2</w:t>
      </w:r>
      <w:r w:rsidRPr="009A6F4F">
        <w:t xml:space="preserve"> год», в соответствии</w:t>
      </w:r>
      <w:r w:rsidR="00AB40E3">
        <w:t xml:space="preserve"> с</w:t>
      </w:r>
      <w:r w:rsidRPr="009A6F4F">
        <w:t xml:space="preserve"> п</w:t>
      </w:r>
      <w:r w:rsidR="00AB40E3">
        <w:t xml:space="preserve">унктом </w:t>
      </w:r>
      <w:r w:rsidRPr="009A6F4F">
        <w:t>1 статьи 264.4 Бюджетного Кодекса Р</w:t>
      </w:r>
      <w:r w:rsidR="00AB40E3">
        <w:t xml:space="preserve">оссийской </w:t>
      </w:r>
      <w:r w:rsidRPr="009A6F4F">
        <w:t>Ф</w:t>
      </w:r>
      <w:r w:rsidR="00AB40E3">
        <w:t>едерации</w:t>
      </w:r>
      <w:r w:rsidRPr="009A6F4F">
        <w:t xml:space="preserve"> проведена внешняя проверка: </w:t>
      </w:r>
    </w:p>
    <w:p w:rsidR="00C0081F" w:rsidRPr="009A6F4F" w:rsidRDefault="00720EFC" w:rsidP="003E4211">
      <w:pPr>
        <w:pStyle w:val="ab"/>
        <w:numPr>
          <w:ilvl w:val="0"/>
          <w:numId w:val="26"/>
        </w:numPr>
        <w:jc w:val="both"/>
      </w:pPr>
      <w:r>
        <w:t>Г</w:t>
      </w:r>
      <w:r w:rsidR="00C0081F" w:rsidRPr="009A6F4F">
        <w:t>одового отчета об исполнении бюджета города Покачи за 201</w:t>
      </w:r>
      <w:r w:rsidR="00A12354" w:rsidRPr="009A6F4F">
        <w:t>2</w:t>
      </w:r>
      <w:r>
        <w:t>год.</w:t>
      </w:r>
    </w:p>
    <w:p w:rsidR="00C0081F" w:rsidRPr="009A6F4F" w:rsidRDefault="00720EFC" w:rsidP="003E4211">
      <w:pPr>
        <w:pStyle w:val="ab"/>
        <w:numPr>
          <w:ilvl w:val="0"/>
          <w:numId w:val="26"/>
        </w:numPr>
        <w:jc w:val="both"/>
      </w:pPr>
      <w:r>
        <w:t>Г</w:t>
      </w:r>
      <w:r w:rsidR="00C0081F" w:rsidRPr="009A6F4F">
        <w:t>одов</w:t>
      </w:r>
      <w:r w:rsidR="00A312D7" w:rsidRPr="009A6F4F">
        <w:t xml:space="preserve">ого </w:t>
      </w:r>
      <w:r w:rsidR="00C0081F" w:rsidRPr="009A6F4F">
        <w:t>отчет</w:t>
      </w:r>
      <w:r w:rsidR="00A312D7" w:rsidRPr="009A6F4F">
        <w:t>а</w:t>
      </w:r>
      <w:r w:rsidR="00C0081F" w:rsidRPr="009A6F4F">
        <w:t xml:space="preserve"> об исполнении бюджета за 20</w:t>
      </w:r>
      <w:r w:rsidR="002C4DAB" w:rsidRPr="009A6F4F">
        <w:t>1</w:t>
      </w:r>
      <w:r w:rsidR="00A12354" w:rsidRPr="009A6F4F">
        <w:t>2</w:t>
      </w:r>
      <w:r w:rsidR="00C0081F" w:rsidRPr="009A6F4F">
        <w:t xml:space="preserve"> год по главному распорядителю бюджетных средст</w:t>
      </w:r>
      <w:r>
        <w:t>в (Администрация города Покачи).</w:t>
      </w:r>
    </w:p>
    <w:p w:rsidR="00C0081F" w:rsidRPr="009A6F4F" w:rsidRDefault="00720EFC" w:rsidP="003E4211">
      <w:pPr>
        <w:pStyle w:val="ab"/>
        <w:numPr>
          <w:ilvl w:val="0"/>
          <w:numId w:val="26"/>
        </w:numPr>
        <w:jc w:val="both"/>
      </w:pPr>
      <w:r>
        <w:t>Г</w:t>
      </w:r>
      <w:r w:rsidR="00C0081F" w:rsidRPr="009A6F4F">
        <w:t>одово</w:t>
      </w:r>
      <w:r w:rsidR="002C4DAB" w:rsidRPr="009A6F4F">
        <w:t>го</w:t>
      </w:r>
      <w:r w:rsidR="00C0081F" w:rsidRPr="009A6F4F">
        <w:t xml:space="preserve"> отчет</w:t>
      </w:r>
      <w:r w:rsidR="00A312D7" w:rsidRPr="009A6F4F">
        <w:t>а</w:t>
      </w:r>
      <w:r w:rsidR="00C0081F" w:rsidRPr="009A6F4F">
        <w:t xml:space="preserve"> об исполнении бюджета за 20</w:t>
      </w:r>
      <w:r w:rsidR="002C4DAB" w:rsidRPr="009A6F4F">
        <w:t>1</w:t>
      </w:r>
      <w:r w:rsidR="00A12354" w:rsidRPr="009A6F4F">
        <w:t>2</w:t>
      </w:r>
      <w:r w:rsidR="00C0081F" w:rsidRPr="009A6F4F">
        <w:t xml:space="preserve"> год по главному администратору доходов бюджет</w:t>
      </w:r>
      <w:r>
        <w:t>а (Администрация города Покачи).</w:t>
      </w:r>
    </w:p>
    <w:p w:rsidR="002C4DAB" w:rsidRPr="009A6F4F" w:rsidRDefault="00720EFC" w:rsidP="003E4211">
      <w:pPr>
        <w:pStyle w:val="ab"/>
        <w:numPr>
          <w:ilvl w:val="0"/>
          <w:numId w:val="26"/>
        </w:numPr>
        <w:jc w:val="both"/>
      </w:pPr>
      <w:r>
        <w:t>Г</w:t>
      </w:r>
      <w:r w:rsidR="002C4DAB" w:rsidRPr="009A6F4F">
        <w:t>одового отчета об исполнении бюджета за 201</w:t>
      </w:r>
      <w:r w:rsidR="009A6F4F" w:rsidRPr="009A6F4F">
        <w:t>2</w:t>
      </w:r>
      <w:r w:rsidR="002C4DAB" w:rsidRPr="009A6F4F">
        <w:t xml:space="preserve"> год по главному администратору источников финансирования дефицита бюджет</w:t>
      </w:r>
      <w:r>
        <w:t>а (Администрация города Покачи).</w:t>
      </w:r>
    </w:p>
    <w:p w:rsidR="00C0081F" w:rsidRPr="00AB051B" w:rsidRDefault="00086843" w:rsidP="003E4211">
      <w:pPr>
        <w:pStyle w:val="ab"/>
        <w:numPr>
          <w:ilvl w:val="0"/>
          <w:numId w:val="22"/>
        </w:numPr>
        <w:jc w:val="center"/>
      </w:pPr>
      <w:r w:rsidRPr="00AB051B">
        <w:rPr>
          <w:b/>
          <w:bCs/>
        </w:rPr>
        <w:t xml:space="preserve">  </w:t>
      </w:r>
      <w:r w:rsidR="00C0081F" w:rsidRPr="00AB051B">
        <w:rPr>
          <w:b/>
          <w:bCs/>
        </w:rPr>
        <w:t>Анализ соответствия годового отчета «Об исполнении бюджета города Покачи за 201</w:t>
      </w:r>
      <w:r w:rsidR="00AB051B" w:rsidRPr="00AB051B">
        <w:rPr>
          <w:b/>
          <w:bCs/>
        </w:rPr>
        <w:t>2</w:t>
      </w:r>
      <w:r w:rsidR="00C0081F" w:rsidRPr="00AB051B">
        <w:rPr>
          <w:b/>
          <w:bCs/>
        </w:rPr>
        <w:t xml:space="preserve"> год» </w:t>
      </w:r>
      <w:r w:rsidRPr="00AB051B">
        <w:rPr>
          <w:b/>
          <w:bCs/>
        </w:rPr>
        <w:t xml:space="preserve"> </w:t>
      </w:r>
      <w:r w:rsidR="00C0081F" w:rsidRPr="00AB051B">
        <w:rPr>
          <w:b/>
          <w:bCs/>
        </w:rPr>
        <w:t>Бюджетному кодексу Р</w:t>
      </w:r>
      <w:r w:rsidR="00D12463">
        <w:rPr>
          <w:b/>
          <w:bCs/>
        </w:rPr>
        <w:t>оссийской Федерации</w:t>
      </w:r>
      <w:r w:rsidR="00C0081F" w:rsidRPr="00AB051B">
        <w:rPr>
          <w:b/>
          <w:bCs/>
        </w:rPr>
        <w:t xml:space="preserve"> и иным законодательным и нормативным правовым актам Р</w:t>
      </w:r>
      <w:r w:rsidR="00D12463">
        <w:rPr>
          <w:b/>
          <w:bCs/>
        </w:rPr>
        <w:t>оссийской Федерации</w:t>
      </w:r>
      <w:r w:rsidR="00C0081F" w:rsidRPr="00AB051B">
        <w:rPr>
          <w:b/>
          <w:bCs/>
        </w:rPr>
        <w:t>, Ханты-Мансийского автономного округа-Югры и города Покачи</w:t>
      </w:r>
      <w:r w:rsidR="002C4DAB" w:rsidRPr="00AB051B">
        <w:rPr>
          <w:b/>
          <w:bCs/>
        </w:rPr>
        <w:t>.</w:t>
      </w:r>
    </w:p>
    <w:p w:rsidR="00C0081F" w:rsidRPr="00AB051B" w:rsidRDefault="00C0081F" w:rsidP="002C4DAB">
      <w:pPr>
        <w:pStyle w:val="ab"/>
        <w:ind w:firstLine="708"/>
        <w:jc w:val="both"/>
      </w:pPr>
      <w:r w:rsidRPr="00AB051B">
        <w:t>Годовой отчет «Об исполнении бюджета города Покачи за 201</w:t>
      </w:r>
      <w:r w:rsidR="00AB051B" w:rsidRPr="00AB051B">
        <w:t>2</w:t>
      </w:r>
      <w:r w:rsidRPr="00AB051B">
        <w:t xml:space="preserve"> год» представлен</w:t>
      </w:r>
      <w:r w:rsidR="00086843" w:rsidRPr="00AB051B">
        <w:t xml:space="preserve"> </w:t>
      </w:r>
      <w:r w:rsidRPr="00AB051B">
        <w:t xml:space="preserve">Администрацией города Покачи для подготовки заключения в </w:t>
      </w:r>
      <w:r w:rsidR="00AB051B" w:rsidRPr="00AB051B">
        <w:t>к</w:t>
      </w:r>
      <w:r w:rsidRPr="00AB051B">
        <w:t xml:space="preserve">онтрольно-счетную палату </w:t>
      </w:r>
      <w:r w:rsidR="00AB051B" w:rsidRPr="00AB051B">
        <w:t xml:space="preserve">29.03.2013 </w:t>
      </w:r>
      <w:r w:rsidRPr="00AB051B">
        <w:t>года, то есть в срок, установленный Бюджетным Кодексом Р</w:t>
      </w:r>
      <w:r w:rsidR="00D12463">
        <w:t xml:space="preserve">оссийской </w:t>
      </w:r>
      <w:r w:rsidRPr="00AB051B">
        <w:t>Ф</w:t>
      </w:r>
      <w:r w:rsidR="00D12463">
        <w:t>едерации</w:t>
      </w:r>
      <w:r w:rsidRPr="00AB051B">
        <w:t xml:space="preserve">, пунктом </w:t>
      </w:r>
      <w:r w:rsidR="00AB051B" w:rsidRPr="00AB051B">
        <w:t>5 статьи 6</w:t>
      </w:r>
      <w:r w:rsidRPr="00AB051B">
        <w:t xml:space="preserve"> «Положения о бюджетном устройстве и бюджетном процессе в городе Покачи», утвержденного </w:t>
      </w:r>
      <w:r w:rsidR="00265760">
        <w:t>р</w:t>
      </w:r>
      <w:r w:rsidRPr="00AB051B">
        <w:t xml:space="preserve">ешением Думы города от </w:t>
      </w:r>
      <w:r w:rsidR="00AB051B" w:rsidRPr="00AB051B">
        <w:t>22.02.2013</w:t>
      </w:r>
      <w:r w:rsidRPr="00AB051B">
        <w:t xml:space="preserve"> № </w:t>
      </w:r>
      <w:r w:rsidR="00AB051B" w:rsidRPr="00AB051B">
        <w:t>3</w:t>
      </w:r>
      <w:r w:rsidRPr="00AB051B">
        <w:t>.</w:t>
      </w:r>
    </w:p>
    <w:p w:rsidR="00C0081F" w:rsidRPr="00367A22" w:rsidRDefault="00C0081F" w:rsidP="00E45F00">
      <w:pPr>
        <w:pStyle w:val="ab"/>
        <w:ind w:firstLine="708"/>
        <w:jc w:val="both"/>
      </w:pPr>
      <w:r w:rsidRPr="002E2F19">
        <w:lastRenderedPageBreak/>
        <w:t>Годовой отчет «Об исполнении бюджета города Покачи за 20</w:t>
      </w:r>
      <w:r w:rsidR="00E45F00" w:rsidRPr="002E2F19">
        <w:t>1</w:t>
      </w:r>
      <w:r w:rsidR="00AB051B" w:rsidRPr="002E2F19">
        <w:t>2</w:t>
      </w:r>
      <w:r w:rsidR="00C82BFC">
        <w:t xml:space="preserve"> </w:t>
      </w:r>
      <w:r w:rsidRPr="002E2F19">
        <w:t xml:space="preserve">год» сформирован в соответствии </w:t>
      </w:r>
      <w:r w:rsidR="00CE0879" w:rsidRPr="002E2F19">
        <w:t xml:space="preserve">с Приказом Министерства финансов Российской Федерации </w:t>
      </w:r>
      <w:r w:rsidR="003E11E3" w:rsidRPr="002E2F19">
        <w:t>№ 191</w:t>
      </w:r>
      <w:r w:rsidR="00AB051B" w:rsidRPr="002E2F19">
        <w:t xml:space="preserve"> </w:t>
      </w:r>
      <w:r w:rsidR="003E11E3" w:rsidRPr="002E2F19">
        <w:t>н от 28.12.2010 года</w:t>
      </w:r>
      <w:r w:rsidR="002E2F19" w:rsidRPr="002E2F19">
        <w:t xml:space="preserve"> (в редакции от 26.10.2012 №138н) </w:t>
      </w:r>
      <w:r w:rsidRPr="002E2F19">
        <w:t xml:space="preserve"> «Об утверждении инструкции о порядке составления и представления годовой, квартальной и месячной бюджетной отчетности» с учетом требований Приказа Министерства финансов Российской Федерации от 10.12.2010 года №</w:t>
      </w:r>
      <w:r w:rsidR="00E45F00" w:rsidRPr="002E2F19">
        <w:t xml:space="preserve"> </w:t>
      </w:r>
      <w:r w:rsidRPr="002E2F19">
        <w:t>164-н.</w:t>
      </w:r>
      <w:r w:rsidRPr="009A6F4F">
        <w:rPr>
          <w:color w:val="FF0000"/>
        </w:rPr>
        <w:t xml:space="preserve"> </w:t>
      </w:r>
      <w:r w:rsidRPr="00367A22">
        <w:t>Состав предоставленных документов соответству</w:t>
      </w:r>
      <w:r w:rsidR="00CE0879" w:rsidRPr="00367A22">
        <w:t>е</w:t>
      </w:r>
      <w:r w:rsidRPr="00367A22">
        <w:t>т требованиям ст</w:t>
      </w:r>
      <w:r w:rsidR="002E2F19" w:rsidRPr="00367A22">
        <w:t>атьи</w:t>
      </w:r>
      <w:r w:rsidR="00E45F00" w:rsidRPr="00367A22">
        <w:t xml:space="preserve"> </w:t>
      </w:r>
      <w:r w:rsidRPr="00367A22">
        <w:t>264.1 Б</w:t>
      </w:r>
      <w:r w:rsidR="002E2F19" w:rsidRPr="00367A22">
        <w:t xml:space="preserve">юджетного </w:t>
      </w:r>
      <w:r w:rsidRPr="00367A22">
        <w:t>К</w:t>
      </w:r>
      <w:r w:rsidR="002E2F19" w:rsidRPr="00367A22">
        <w:t>одекса</w:t>
      </w:r>
      <w:r w:rsidRPr="00367A22">
        <w:t xml:space="preserve"> Р</w:t>
      </w:r>
      <w:r w:rsidR="002E2F19" w:rsidRPr="00367A22">
        <w:t xml:space="preserve">оссийской </w:t>
      </w:r>
      <w:r w:rsidRPr="00367A22">
        <w:t>Ф</w:t>
      </w:r>
      <w:r w:rsidR="002E2F19" w:rsidRPr="00367A22">
        <w:t>едерации</w:t>
      </w:r>
      <w:r w:rsidRPr="00367A22">
        <w:t xml:space="preserve"> и требованиям пункта </w:t>
      </w:r>
      <w:r w:rsidR="00367A22" w:rsidRPr="00367A22">
        <w:t>9 статьи 6</w:t>
      </w:r>
      <w:r w:rsidRPr="00367A22">
        <w:t xml:space="preserve"> «Положения о бюджетном устройстве и бюджетном процессе в городе Покачи», утвержденного </w:t>
      </w:r>
      <w:r w:rsidR="00CE0879" w:rsidRPr="00367A22">
        <w:t>р</w:t>
      </w:r>
      <w:r w:rsidRPr="00367A22">
        <w:t xml:space="preserve">ешением Думы города </w:t>
      </w:r>
      <w:r w:rsidR="00367A22" w:rsidRPr="00367A22">
        <w:t>22.02.2013 № 3.</w:t>
      </w:r>
    </w:p>
    <w:p w:rsidR="00C0081F" w:rsidRPr="0099126B" w:rsidRDefault="00C0081F" w:rsidP="003E4211">
      <w:pPr>
        <w:pStyle w:val="ab"/>
        <w:numPr>
          <w:ilvl w:val="0"/>
          <w:numId w:val="22"/>
        </w:numPr>
        <w:jc w:val="center"/>
      </w:pPr>
      <w:r w:rsidRPr="0099126B">
        <w:rPr>
          <w:b/>
          <w:bCs/>
        </w:rPr>
        <w:t>Информационная база для проведения внешней проверки:</w:t>
      </w:r>
    </w:p>
    <w:p w:rsidR="00C0081F" w:rsidRPr="0099126B" w:rsidRDefault="00C0081F" w:rsidP="004F53D9">
      <w:pPr>
        <w:ind w:firstLine="360"/>
        <w:jc w:val="both"/>
        <w:rPr>
          <w:rFonts w:ascii="Times New Roman" w:hAnsi="Times New Roman" w:cs="Times New Roman"/>
          <w:sz w:val="24"/>
          <w:szCs w:val="24"/>
        </w:rPr>
      </w:pPr>
      <w:r w:rsidRPr="0099126B">
        <w:rPr>
          <w:rFonts w:ascii="Times New Roman" w:hAnsi="Times New Roman" w:cs="Times New Roman"/>
          <w:sz w:val="24"/>
          <w:szCs w:val="24"/>
        </w:rPr>
        <w:t>Нормативно-правовые акты федеральных, региональных органов государственной власти и правовые акты органов местного самоуправления, регламентирующие формирование и использование бюджетных и внебюджетных средств, а также деятельность структурных подразделений местной администрации и муниципальных предприятий, организаций по использованию полученных бюджетных средств за рассматриваемый период представлены следующим перечнем:</w:t>
      </w:r>
    </w:p>
    <w:p w:rsidR="00C0081F" w:rsidRPr="0099126B" w:rsidRDefault="00C0081F" w:rsidP="00191B53">
      <w:pPr>
        <w:pStyle w:val="ab"/>
        <w:numPr>
          <w:ilvl w:val="0"/>
          <w:numId w:val="4"/>
        </w:numPr>
        <w:jc w:val="both"/>
      </w:pPr>
      <w:r w:rsidRPr="0099126B">
        <w:t>Устав муниципального образования</w:t>
      </w:r>
      <w:r w:rsidR="00320E61" w:rsidRPr="0099126B">
        <w:t>.</w:t>
      </w:r>
    </w:p>
    <w:p w:rsidR="00C0081F" w:rsidRPr="0099126B" w:rsidRDefault="00C0081F" w:rsidP="00191B53">
      <w:pPr>
        <w:pStyle w:val="ab"/>
        <w:numPr>
          <w:ilvl w:val="0"/>
          <w:numId w:val="4"/>
        </w:numPr>
        <w:jc w:val="both"/>
      </w:pPr>
      <w:r w:rsidRPr="0099126B">
        <w:t>Бюджетный кодекс Р</w:t>
      </w:r>
      <w:r w:rsidR="00E90500">
        <w:t xml:space="preserve">оссийской </w:t>
      </w:r>
      <w:r w:rsidRPr="0099126B">
        <w:t>Ф</w:t>
      </w:r>
      <w:r w:rsidR="00E90500">
        <w:t>едерации</w:t>
      </w:r>
      <w:r w:rsidRPr="0099126B">
        <w:t>, Налоговый кодекс Р</w:t>
      </w:r>
      <w:r w:rsidR="00E90500">
        <w:t xml:space="preserve">оссийской </w:t>
      </w:r>
      <w:r w:rsidRPr="0099126B">
        <w:t>Ф</w:t>
      </w:r>
      <w:r w:rsidR="00E90500">
        <w:t>едерации</w:t>
      </w:r>
      <w:r w:rsidRPr="0099126B">
        <w:t>, Трудовой к</w:t>
      </w:r>
      <w:r w:rsidR="00320E61" w:rsidRPr="0099126B">
        <w:t>одекс Р</w:t>
      </w:r>
      <w:r w:rsidR="00E90500">
        <w:t xml:space="preserve">оссийской </w:t>
      </w:r>
      <w:r w:rsidR="00320E61" w:rsidRPr="0099126B">
        <w:t>Ф</w:t>
      </w:r>
      <w:r w:rsidR="00E90500">
        <w:t>едерации</w:t>
      </w:r>
      <w:r w:rsidR="00320E61" w:rsidRPr="0099126B">
        <w:t>, Гражданский кодекс Р</w:t>
      </w:r>
      <w:r w:rsidR="00E90500">
        <w:t xml:space="preserve">оссийской </w:t>
      </w:r>
      <w:r w:rsidR="00320E61" w:rsidRPr="0099126B">
        <w:t>Ф</w:t>
      </w:r>
      <w:r w:rsidR="00E90500">
        <w:t>едерации</w:t>
      </w:r>
      <w:r w:rsidR="00320E61" w:rsidRPr="0099126B">
        <w:t>.</w:t>
      </w:r>
    </w:p>
    <w:p w:rsidR="00C0081F" w:rsidRPr="0099126B" w:rsidRDefault="00C0081F" w:rsidP="00191B53">
      <w:pPr>
        <w:pStyle w:val="ab"/>
        <w:numPr>
          <w:ilvl w:val="0"/>
          <w:numId w:val="4"/>
        </w:numPr>
        <w:jc w:val="both"/>
      </w:pPr>
      <w:r w:rsidRPr="0099126B">
        <w:t>Федеральный закон от 06.10.2003 №131-ФЗ (ред</w:t>
      </w:r>
      <w:r w:rsidR="0099126B" w:rsidRPr="0099126B">
        <w:t>акции от 25.12.2012</w:t>
      </w:r>
      <w:r w:rsidRPr="0099126B">
        <w:t>) «Об общих принципах организации местного самоупр</w:t>
      </w:r>
      <w:r w:rsidR="00320E61" w:rsidRPr="0099126B">
        <w:t>авления в Российской Федерации».</w:t>
      </w:r>
    </w:p>
    <w:p w:rsidR="00C0081F" w:rsidRPr="00A42041" w:rsidRDefault="00C0081F" w:rsidP="00A42041">
      <w:pPr>
        <w:pStyle w:val="ab"/>
        <w:numPr>
          <w:ilvl w:val="0"/>
          <w:numId w:val="4"/>
        </w:numPr>
        <w:jc w:val="both"/>
      </w:pPr>
      <w:r w:rsidRPr="00A42041">
        <w:t>Федеральный закон от 21.07.2005 № 94-ФЗ (ред</w:t>
      </w:r>
      <w:r w:rsidR="00A42041" w:rsidRPr="00A42041">
        <w:t>акции</w:t>
      </w:r>
      <w:r w:rsidRPr="00A42041">
        <w:t xml:space="preserve"> от </w:t>
      </w:r>
      <w:r w:rsidR="00A42041" w:rsidRPr="00A42041">
        <w:t>30.12.2012</w:t>
      </w:r>
      <w:r w:rsidRPr="00A42041">
        <w:t>) «О размещении заказов на поставки товаров, выполнение работ, оказание услуг для государ</w:t>
      </w:r>
      <w:r w:rsidR="00320E61" w:rsidRPr="00A42041">
        <w:softHyphen/>
        <w:t>ственных и муниципальных нужд».</w:t>
      </w:r>
    </w:p>
    <w:p w:rsidR="00C0081F" w:rsidRPr="00B37C6D" w:rsidRDefault="00C0081F" w:rsidP="00191B53">
      <w:pPr>
        <w:pStyle w:val="ab"/>
        <w:numPr>
          <w:ilvl w:val="0"/>
          <w:numId w:val="4"/>
        </w:numPr>
        <w:jc w:val="both"/>
      </w:pPr>
      <w:r w:rsidRPr="00B37C6D">
        <w:t>Федеральный закон от 14.11.2002 № 161-ФЗ (ред</w:t>
      </w:r>
      <w:r w:rsidR="00B37C6D" w:rsidRPr="00B37C6D">
        <w:t>акции от</w:t>
      </w:r>
      <w:r w:rsidRPr="00B37C6D">
        <w:t xml:space="preserve"> </w:t>
      </w:r>
      <w:r w:rsidR="00B37C6D" w:rsidRPr="00B37C6D">
        <w:t>03.12.2012</w:t>
      </w:r>
      <w:r w:rsidRPr="00B37C6D">
        <w:t>) «О государственных и муниципальных унитарны</w:t>
      </w:r>
      <w:r w:rsidR="00320E61" w:rsidRPr="00B37C6D">
        <w:t>х предприятиях».</w:t>
      </w:r>
    </w:p>
    <w:p w:rsidR="00CC58B1" w:rsidRPr="00D0570C" w:rsidRDefault="00CC58B1" w:rsidP="00191B53">
      <w:pPr>
        <w:pStyle w:val="ab"/>
        <w:numPr>
          <w:ilvl w:val="0"/>
          <w:numId w:val="4"/>
        </w:numPr>
        <w:jc w:val="both"/>
      </w:pPr>
      <w:r w:rsidRPr="00D0570C">
        <w:t>Приказ Минфина России № 191 н от 28.12.2010 «</w:t>
      </w:r>
      <w:r w:rsidR="002A371B" w:rsidRPr="00D0570C">
        <w:t xml:space="preserve"> </w:t>
      </w:r>
      <w:r w:rsidRPr="00D0570C">
        <w:t>Об утверждении инструкции о порядке составления и представления годовой, квартальной и месячной бюджетной от</w:t>
      </w:r>
      <w:r w:rsidR="00320E61" w:rsidRPr="00D0570C">
        <w:t>четности» в ред</w:t>
      </w:r>
      <w:r w:rsidR="00D0570C" w:rsidRPr="00D0570C">
        <w:t>акции</w:t>
      </w:r>
      <w:r w:rsidR="00320E61" w:rsidRPr="00D0570C">
        <w:t xml:space="preserve"> от </w:t>
      </w:r>
      <w:r w:rsidR="00D0570C" w:rsidRPr="00D0570C">
        <w:t>26.10.2012</w:t>
      </w:r>
      <w:r w:rsidR="00320E61" w:rsidRPr="00D0570C">
        <w:t>).</w:t>
      </w:r>
    </w:p>
    <w:p w:rsidR="00C0081F" w:rsidRPr="009A6F4F" w:rsidRDefault="007A3F40" w:rsidP="00191B53">
      <w:pPr>
        <w:pStyle w:val="ab"/>
        <w:numPr>
          <w:ilvl w:val="0"/>
          <w:numId w:val="4"/>
        </w:numPr>
        <w:jc w:val="both"/>
        <w:rPr>
          <w:color w:val="FF0000"/>
        </w:rPr>
      </w:pPr>
      <w:r w:rsidRPr="00986B17">
        <w:rPr>
          <w:bCs/>
        </w:rPr>
        <w:t xml:space="preserve">Контрольные соотношения к показателям бюджетной отчетности главных администраторов средств федерального </w:t>
      </w:r>
      <w:r w:rsidR="00320E61" w:rsidRPr="00986B17">
        <w:rPr>
          <w:bCs/>
        </w:rPr>
        <w:t>бюджета</w:t>
      </w:r>
      <w:r w:rsidR="00C0081F" w:rsidRPr="009A6F4F">
        <w:rPr>
          <w:color w:val="FF0000"/>
        </w:rPr>
        <w:t xml:space="preserve"> </w:t>
      </w:r>
      <w:r w:rsidR="00C0081F" w:rsidRPr="003C5977">
        <w:t xml:space="preserve">от </w:t>
      </w:r>
      <w:r w:rsidR="003C5977" w:rsidRPr="003C5977">
        <w:t>2.03.2013</w:t>
      </w:r>
      <w:r w:rsidR="00C0081F" w:rsidRPr="003C5977">
        <w:t xml:space="preserve"> года.</w:t>
      </w:r>
    </w:p>
    <w:p w:rsidR="00C0081F" w:rsidRPr="00D73349" w:rsidRDefault="00C0081F" w:rsidP="00191B53">
      <w:pPr>
        <w:pStyle w:val="ab"/>
        <w:numPr>
          <w:ilvl w:val="0"/>
          <w:numId w:val="4"/>
        </w:numPr>
        <w:jc w:val="both"/>
        <w:rPr>
          <w:color w:val="FF0000"/>
        </w:rPr>
      </w:pPr>
      <w:r w:rsidRPr="00D73349">
        <w:t>Решения органов местного самоуправления (с дополнениями и изменениями) муниципального образования о принятии</w:t>
      </w:r>
      <w:r w:rsidR="00D73349">
        <w:t xml:space="preserve"> (утверждении) местного бюджета.</w:t>
      </w:r>
      <w:r w:rsidRPr="00D73349">
        <w:rPr>
          <w:color w:val="FF0000"/>
        </w:rPr>
        <w:t xml:space="preserve"> </w:t>
      </w:r>
    </w:p>
    <w:p w:rsidR="00C0081F" w:rsidRPr="00D73349" w:rsidRDefault="00C0081F" w:rsidP="00191B53">
      <w:pPr>
        <w:pStyle w:val="ab"/>
        <w:numPr>
          <w:ilvl w:val="0"/>
          <w:numId w:val="4"/>
        </w:numPr>
        <w:jc w:val="both"/>
      </w:pPr>
      <w:r w:rsidRPr="00D73349">
        <w:t>Муниципальные правовые акты.</w:t>
      </w:r>
    </w:p>
    <w:p w:rsidR="00C0081F" w:rsidRPr="001C6650" w:rsidRDefault="00C0081F" w:rsidP="00CA2283">
      <w:pPr>
        <w:pStyle w:val="ab"/>
        <w:numPr>
          <w:ilvl w:val="0"/>
          <w:numId w:val="22"/>
        </w:numPr>
        <w:jc w:val="center"/>
      </w:pPr>
      <w:r w:rsidRPr="001C6650">
        <w:rPr>
          <w:b/>
          <w:bCs/>
        </w:rPr>
        <w:t>Об «Отчете исполнения бюджета города Покачи</w:t>
      </w:r>
      <w:r w:rsidR="002A371B" w:rsidRPr="001C6650">
        <w:rPr>
          <w:b/>
          <w:bCs/>
        </w:rPr>
        <w:t xml:space="preserve"> </w:t>
      </w:r>
      <w:r w:rsidRPr="001C6650">
        <w:rPr>
          <w:b/>
          <w:bCs/>
        </w:rPr>
        <w:t>за 201</w:t>
      </w:r>
      <w:r w:rsidR="00C82BFC" w:rsidRPr="001C6650">
        <w:rPr>
          <w:b/>
          <w:bCs/>
        </w:rPr>
        <w:t>2</w:t>
      </w:r>
      <w:r w:rsidRPr="001C6650">
        <w:rPr>
          <w:b/>
          <w:bCs/>
        </w:rPr>
        <w:t xml:space="preserve"> год».</w:t>
      </w:r>
    </w:p>
    <w:p w:rsidR="00C0081F" w:rsidRPr="001C6650" w:rsidRDefault="00C0081F" w:rsidP="00C82BFC">
      <w:pPr>
        <w:pStyle w:val="ab"/>
        <w:numPr>
          <w:ilvl w:val="0"/>
          <w:numId w:val="29"/>
        </w:numPr>
        <w:jc w:val="center"/>
      </w:pPr>
      <w:r w:rsidRPr="001C6650">
        <w:rPr>
          <w:b/>
          <w:bCs/>
        </w:rPr>
        <w:t>Общая характеристика исполнения бюджета города Покачи за 201</w:t>
      </w:r>
      <w:r w:rsidR="001C6650" w:rsidRPr="001C6650">
        <w:rPr>
          <w:b/>
          <w:bCs/>
        </w:rPr>
        <w:t>2</w:t>
      </w:r>
      <w:r w:rsidRPr="001C6650">
        <w:rPr>
          <w:b/>
          <w:bCs/>
        </w:rPr>
        <w:t>год.</w:t>
      </w:r>
    </w:p>
    <w:p w:rsidR="00C0081F" w:rsidRPr="008A225B" w:rsidRDefault="00C0081F" w:rsidP="004F53D9">
      <w:pPr>
        <w:pStyle w:val="ab"/>
        <w:ind w:firstLine="360"/>
        <w:jc w:val="both"/>
      </w:pPr>
      <w:r w:rsidRPr="008A225B">
        <w:t xml:space="preserve">Бюджет города Покачи утвержден решением Думы города от </w:t>
      </w:r>
      <w:r w:rsidR="001C6650" w:rsidRPr="008A225B">
        <w:t>01.12.2011</w:t>
      </w:r>
      <w:r w:rsidRPr="008A225B">
        <w:t xml:space="preserve"> № </w:t>
      </w:r>
      <w:r w:rsidR="001C6650" w:rsidRPr="008A225B">
        <w:t>92</w:t>
      </w:r>
      <w:r w:rsidRPr="008A225B">
        <w:t xml:space="preserve"> «О бюджете города Покачи на 201</w:t>
      </w:r>
      <w:r w:rsidR="001C6650" w:rsidRPr="008A225B">
        <w:t>2</w:t>
      </w:r>
      <w:r w:rsidRPr="008A225B">
        <w:t xml:space="preserve"> год». Плановые показатели бюджета города с </w:t>
      </w:r>
      <w:r w:rsidR="004F53D9" w:rsidRPr="008A225B">
        <w:t>учетом</w:t>
      </w:r>
      <w:r w:rsidRPr="008A225B">
        <w:t xml:space="preserve"> поступлений из бюджета автономного округа, были утверждены в следующем объеме: </w:t>
      </w:r>
    </w:p>
    <w:p w:rsidR="00C0081F" w:rsidRPr="00EE5A27" w:rsidRDefault="0060493D" w:rsidP="0060493D">
      <w:pPr>
        <w:pStyle w:val="ab"/>
        <w:ind w:left="360"/>
        <w:jc w:val="both"/>
      </w:pPr>
      <w:r w:rsidRPr="00EE5A27">
        <w:t>-</w:t>
      </w:r>
      <w:r w:rsidR="00265760">
        <w:t>п</w:t>
      </w:r>
      <w:r w:rsidR="00C0081F" w:rsidRPr="00EE5A27">
        <w:t>ервоначальный план по доходам</w:t>
      </w:r>
      <w:r w:rsidR="00320E61" w:rsidRPr="00EE5A27">
        <w:t>:</w:t>
      </w:r>
      <w:r w:rsidR="00C0081F" w:rsidRPr="00EE5A27">
        <w:t xml:space="preserve"> </w:t>
      </w:r>
      <w:r w:rsidR="00EE5A27" w:rsidRPr="00EE5A27">
        <w:t>900 089 200</w:t>
      </w:r>
      <w:r w:rsidR="00C0081F" w:rsidRPr="00EE5A27">
        <w:t xml:space="preserve"> руб</w:t>
      </w:r>
      <w:r w:rsidR="00EE5A27" w:rsidRPr="00EE5A27">
        <w:t xml:space="preserve">лей </w:t>
      </w:r>
      <w:r w:rsidRPr="00EE5A27">
        <w:t>(</w:t>
      </w:r>
      <w:r w:rsidR="00C0081F" w:rsidRPr="00EE5A27">
        <w:t>в т</w:t>
      </w:r>
      <w:r w:rsidR="00EE5A27" w:rsidRPr="00EE5A27">
        <w:t xml:space="preserve">ом </w:t>
      </w:r>
      <w:r w:rsidR="00C0081F" w:rsidRPr="00EE5A27">
        <w:t>ч</w:t>
      </w:r>
      <w:r w:rsidR="00EE5A27" w:rsidRPr="00EE5A27">
        <w:t>исле</w:t>
      </w:r>
      <w:r w:rsidR="00265760">
        <w:t>,</w:t>
      </w:r>
      <w:r w:rsidR="00C0081F" w:rsidRPr="00EE5A27">
        <w:t xml:space="preserve"> по собственным доходам </w:t>
      </w:r>
      <w:r w:rsidR="00EE5A27" w:rsidRPr="00EE5A27">
        <w:t>329 285 300</w:t>
      </w:r>
      <w:r w:rsidR="00C0081F" w:rsidRPr="00EE5A27">
        <w:t xml:space="preserve"> руб</w:t>
      </w:r>
      <w:r w:rsidR="00EE5A27" w:rsidRPr="00EE5A27">
        <w:t>лей</w:t>
      </w:r>
      <w:r w:rsidRPr="00EE5A27">
        <w:t>)</w:t>
      </w:r>
      <w:r w:rsidR="00265760">
        <w:t>;</w:t>
      </w:r>
    </w:p>
    <w:p w:rsidR="00C0081F" w:rsidRDefault="0060493D" w:rsidP="00476000">
      <w:pPr>
        <w:pStyle w:val="ab"/>
        <w:ind w:left="360"/>
        <w:jc w:val="both"/>
      </w:pPr>
      <w:r w:rsidRPr="00475646">
        <w:t>-</w:t>
      </w:r>
      <w:r w:rsidR="00265760">
        <w:t>п</w:t>
      </w:r>
      <w:r w:rsidR="00C0081F" w:rsidRPr="00475646">
        <w:t xml:space="preserve">ервоначальный план по расходам </w:t>
      </w:r>
      <w:r w:rsidR="00475646" w:rsidRPr="00475646">
        <w:t>932 989 200</w:t>
      </w:r>
      <w:r w:rsidR="00C0081F" w:rsidRPr="00475646">
        <w:t xml:space="preserve"> руб</w:t>
      </w:r>
      <w:r w:rsidR="00475646" w:rsidRPr="00475646">
        <w:t>лей</w:t>
      </w:r>
      <w:r w:rsidR="00265760">
        <w:t>;</w:t>
      </w:r>
    </w:p>
    <w:p w:rsidR="00265760" w:rsidRPr="00475646" w:rsidRDefault="00265760" w:rsidP="00476000">
      <w:pPr>
        <w:pStyle w:val="ab"/>
        <w:ind w:left="360"/>
        <w:jc w:val="both"/>
      </w:pPr>
      <w:r>
        <w:lastRenderedPageBreak/>
        <w:t>-дефицит бюджета 32 900 000 рублей.</w:t>
      </w:r>
    </w:p>
    <w:p w:rsidR="00C0081F" w:rsidRPr="00475646" w:rsidRDefault="00C0081F" w:rsidP="001E0E2A">
      <w:pPr>
        <w:pStyle w:val="ab"/>
        <w:ind w:firstLine="360"/>
        <w:jc w:val="both"/>
      </w:pPr>
      <w:r w:rsidRPr="00475646">
        <w:t>В течение 201</w:t>
      </w:r>
      <w:r w:rsidR="00475646" w:rsidRPr="00475646">
        <w:t>2</w:t>
      </w:r>
      <w:r w:rsidRPr="00475646">
        <w:t xml:space="preserve"> года в бюджет города Покачи девять раз были внесены изменения: </w:t>
      </w:r>
    </w:p>
    <w:p w:rsidR="00C0081F" w:rsidRPr="00475646" w:rsidRDefault="00265760" w:rsidP="001C6650">
      <w:pPr>
        <w:pStyle w:val="ab"/>
        <w:numPr>
          <w:ilvl w:val="0"/>
          <w:numId w:val="32"/>
        </w:numPr>
        <w:jc w:val="both"/>
      </w:pPr>
      <w:r>
        <w:t>р</w:t>
      </w:r>
      <w:r w:rsidR="00C0081F" w:rsidRPr="00475646">
        <w:t>ешение</w:t>
      </w:r>
      <w:r w:rsidR="00320E61" w:rsidRPr="00475646">
        <w:t xml:space="preserve"> </w:t>
      </w:r>
      <w:r w:rsidR="00C0081F" w:rsidRPr="00475646">
        <w:t xml:space="preserve"> Думы города </w:t>
      </w:r>
      <w:r w:rsidR="00475646" w:rsidRPr="00475646">
        <w:t xml:space="preserve"> от 20.03.2012 </w:t>
      </w:r>
      <w:r w:rsidR="00C0081F" w:rsidRPr="00475646">
        <w:t xml:space="preserve">№ </w:t>
      </w:r>
      <w:r w:rsidR="00475646" w:rsidRPr="00475646">
        <w:t>22</w:t>
      </w:r>
      <w:r w:rsidR="00C0081F" w:rsidRPr="00475646">
        <w:t>;</w:t>
      </w:r>
    </w:p>
    <w:p w:rsidR="00C0081F" w:rsidRPr="00475646" w:rsidRDefault="00265760" w:rsidP="001C6650">
      <w:pPr>
        <w:pStyle w:val="ab"/>
        <w:numPr>
          <w:ilvl w:val="0"/>
          <w:numId w:val="32"/>
        </w:numPr>
        <w:jc w:val="both"/>
      </w:pPr>
      <w:r>
        <w:t>р</w:t>
      </w:r>
      <w:r w:rsidR="00C0081F" w:rsidRPr="00475646">
        <w:t>ешение</w:t>
      </w:r>
      <w:r w:rsidR="00320E61" w:rsidRPr="00475646">
        <w:t xml:space="preserve"> </w:t>
      </w:r>
      <w:r w:rsidR="00C0081F" w:rsidRPr="00475646">
        <w:t xml:space="preserve"> Думы города </w:t>
      </w:r>
      <w:r w:rsidR="007E1DC9">
        <w:t xml:space="preserve"> </w:t>
      </w:r>
      <w:r w:rsidR="00475646" w:rsidRPr="00475646">
        <w:t xml:space="preserve">от 26.04.2012 </w:t>
      </w:r>
      <w:r w:rsidR="00C0081F" w:rsidRPr="00475646">
        <w:t xml:space="preserve">№ </w:t>
      </w:r>
      <w:r w:rsidR="00475646" w:rsidRPr="00475646">
        <w:t>26</w:t>
      </w:r>
      <w:r w:rsidR="00C0081F" w:rsidRPr="00475646">
        <w:t>;</w:t>
      </w:r>
    </w:p>
    <w:p w:rsidR="00C0081F" w:rsidRPr="00475646" w:rsidRDefault="00265760" w:rsidP="001C6650">
      <w:pPr>
        <w:pStyle w:val="ab"/>
        <w:numPr>
          <w:ilvl w:val="0"/>
          <w:numId w:val="32"/>
        </w:numPr>
        <w:jc w:val="both"/>
      </w:pPr>
      <w:r>
        <w:t>р</w:t>
      </w:r>
      <w:r w:rsidR="00C0081F" w:rsidRPr="00475646">
        <w:t>ешение</w:t>
      </w:r>
      <w:r w:rsidR="00320E61" w:rsidRPr="00475646">
        <w:t xml:space="preserve"> </w:t>
      </w:r>
      <w:r w:rsidR="00C0081F" w:rsidRPr="00475646">
        <w:t xml:space="preserve"> Думы</w:t>
      </w:r>
      <w:r w:rsidR="001E0E2A" w:rsidRPr="00475646">
        <w:t xml:space="preserve"> города </w:t>
      </w:r>
      <w:r w:rsidR="00475646" w:rsidRPr="00475646">
        <w:t xml:space="preserve"> от 05.05.2012 </w:t>
      </w:r>
      <w:r w:rsidR="001E0E2A" w:rsidRPr="00475646">
        <w:t xml:space="preserve">№ </w:t>
      </w:r>
      <w:r w:rsidR="00475646" w:rsidRPr="00475646">
        <w:t>47</w:t>
      </w:r>
      <w:r w:rsidR="00C0081F" w:rsidRPr="00475646">
        <w:t>;</w:t>
      </w:r>
    </w:p>
    <w:p w:rsidR="00C0081F" w:rsidRPr="00475646" w:rsidRDefault="00265760" w:rsidP="001C6650">
      <w:pPr>
        <w:pStyle w:val="ab"/>
        <w:numPr>
          <w:ilvl w:val="0"/>
          <w:numId w:val="32"/>
        </w:numPr>
        <w:jc w:val="both"/>
      </w:pPr>
      <w:r>
        <w:t>р</w:t>
      </w:r>
      <w:r w:rsidR="00C0081F" w:rsidRPr="00475646">
        <w:t>ешение</w:t>
      </w:r>
      <w:r w:rsidR="00320E61" w:rsidRPr="00475646">
        <w:t xml:space="preserve"> </w:t>
      </w:r>
      <w:r w:rsidR="00C0081F" w:rsidRPr="00475646">
        <w:t xml:space="preserve"> Думы города </w:t>
      </w:r>
      <w:r w:rsidR="007E1DC9">
        <w:t xml:space="preserve"> </w:t>
      </w:r>
      <w:r w:rsidR="00475646" w:rsidRPr="00475646">
        <w:t xml:space="preserve">от 15.06.2012 </w:t>
      </w:r>
      <w:r w:rsidR="00C0081F" w:rsidRPr="00475646">
        <w:t xml:space="preserve">№ </w:t>
      </w:r>
      <w:r w:rsidR="00475646" w:rsidRPr="00475646">
        <w:t>76</w:t>
      </w:r>
      <w:r w:rsidR="00C0081F" w:rsidRPr="00475646">
        <w:t>;</w:t>
      </w:r>
    </w:p>
    <w:p w:rsidR="00C0081F" w:rsidRPr="00475646" w:rsidRDefault="00265760" w:rsidP="001C6650">
      <w:pPr>
        <w:pStyle w:val="ab"/>
        <w:numPr>
          <w:ilvl w:val="0"/>
          <w:numId w:val="32"/>
        </w:numPr>
        <w:jc w:val="both"/>
      </w:pPr>
      <w:r>
        <w:t>р</w:t>
      </w:r>
      <w:r w:rsidR="00C0081F" w:rsidRPr="00475646">
        <w:t>ешение</w:t>
      </w:r>
      <w:r w:rsidR="00320E61" w:rsidRPr="00475646">
        <w:t xml:space="preserve"> </w:t>
      </w:r>
      <w:r w:rsidR="00C0081F" w:rsidRPr="00475646">
        <w:t xml:space="preserve"> Думы города </w:t>
      </w:r>
      <w:r w:rsidR="00475646" w:rsidRPr="00475646">
        <w:t xml:space="preserve"> от 16.08.2012 </w:t>
      </w:r>
      <w:r w:rsidR="00C0081F" w:rsidRPr="00475646">
        <w:t xml:space="preserve">№ </w:t>
      </w:r>
      <w:r w:rsidR="00475646" w:rsidRPr="00475646">
        <w:t>79</w:t>
      </w:r>
      <w:r w:rsidR="00C0081F" w:rsidRPr="00475646">
        <w:t>;</w:t>
      </w:r>
    </w:p>
    <w:p w:rsidR="00C0081F" w:rsidRPr="00475646" w:rsidRDefault="00265760" w:rsidP="001C6650">
      <w:pPr>
        <w:pStyle w:val="ab"/>
        <w:numPr>
          <w:ilvl w:val="0"/>
          <w:numId w:val="32"/>
        </w:numPr>
        <w:jc w:val="both"/>
      </w:pPr>
      <w:r>
        <w:t>р</w:t>
      </w:r>
      <w:r w:rsidR="00C0081F" w:rsidRPr="00475646">
        <w:t>ешение</w:t>
      </w:r>
      <w:r w:rsidR="00320E61" w:rsidRPr="00475646">
        <w:t xml:space="preserve"> </w:t>
      </w:r>
      <w:r w:rsidR="00C0081F" w:rsidRPr="00475646">
        <w:t xml:space="preserve"> Думы города </w:t>
      </w:r>
      <w:r w:rsidR="00475646" w:rsidRPr="00475646">
        <w:t xml:space="preserve"> от 21.09.2012 </w:t>
      </w:r>
      <w:r w:rsidR="00C0081F" w:rsidRPr="00475646">
        <w:t xml:space="preserve">№ </w:t>
      </w:r>
      <w:r w:rsidR="00475646" w:rsidRPr="00475646">
        <w:t>81</w:t>
      </w:r>
      <w:r w:rsidR="00C0081F" w:rsidRPr="00475646">
        <w:t>;</w:t>
      </w:r>
    </w:p>
    <w:p w:rsidR="00C0081F" w:rsidRPr="00475646" w:rsidRDefault="00265760" w:rsidP="001C6650">
      <w:pPr>
        <w:pStyle w:val="ab"/>
        <w:numPr>
          <w:ilvl w:val="0"/>
          <w:numId w:val="32"/>
        </w:numPr>
        <w:jc w:val="both"/>
      </w:pPr>
      <w:r>
        <w:t>р</w:t>
      </w:r>
      <w:r w:rsidR="00C0081F" w:rsidRPr="00475646">
        <w:t>ешение</w:t>
      </w:r>
      <w:r w:rsidR="00320E61" w:rsidRPr="00475646">
        <w:t xml:space="preserve"> </w:t>
      </w:r>
      <w:r w:rsidR="00C0081F" w:rsidRPr="00475646">
        <w:t xml:space="preserve"> Думы города </w:t>
      </w:r>
      <w:r w:rsidR="00475646" w:rsidRPr="00475646">
        <w:t xml:space="preserve"> от 26.10.2012 </w:t>
      </w:r>
      <w:r w:rsidR="00C0081F" w:rsidRPr="00475646">
        <w:t xml:space="preserve">№ </w:t>
      </w:r>
      <w:r w:rsidR="00475646" w:rsidRPr="00475646">
        <w:t>114</w:t>
      </w:r>
      <w:r w:rsidR="00C0081F" w:rsidRPr="00475646">
        <w:t>;</w:t>
      </w:r>
    </w:p>
    <w:p w:rsidR="00C0081F" w:rsidRPr="00475646" w:rsidRDefault="00265760" w:rsidP="001C6650">
      <w:pPr>
        <w:pStyle w:val="ab"/>
        <w:numPr>
          <w:ilvl w:val="0"/>
          <w:numId w:val="32"/>
        </w:numPr>
        <w:jc w:val="both"/>
      </w:pPr>
      <w:r>
        <w:t>р</w:t>
      </w:r>
      <w:r w:rsidR="00C0081F" w:rsidRPr="00475646">
        <w:t>ешение</w:t>
      </w:r>
      <w:r w:rsidR="00320E61" w:rsidRPr="00475646">
        <w:t xml:space="preserve"> </w:t>
      </w:r>
      <w:r w:rsidR="00C0081F" w:rsidRPr="00475646">
        <w:t xml:space="preserve"> Думы города </w:t>
      </w:r>
      <w:r w:rsidR="00475646" w:rsidRPr="00475646">
        <w:t xml:space="preserve"> от 19.12.2012 </w:t>
      </w:r>
      <w:r w:rsidR="00C0081F" w:rsidRPr="00475646">
        <w:t xml:space="preserve">№ </w:t>
      </w:r>
      <w:r w:rsidR="00475646" w:rsidRPr="00475646">
        <w:t>131</w:t>
      </w:r>
      <w:r w:rsidR="00C0081F" w:rsidRPr="00475646">
        <w:t>;</w:t>
      </w:r>
    </w:p>
    <w:p w:rsidR="00C0081F" w:rsidRPr="00475646" w:rsidRDefault="00265760" w:rsidP="001C6650">
      <w:pPr>
        <w:pStyle w:val="ab"/>
        <w:numPr>
          <w:ilvl w:val="0"/>
          <w:numId w:val="32"/>
        </w:numPr>
        <w:jc w:val="both"/>
      </w:pPr>
      <w:r>
        <w:t>р</w:t>
      </w:r>
      <w:r w:rsidR="001E0E2A" w:rsidRPr="00475646">
        <w:t>ешение</w:t>
      </w:r>
      <w:r w:rsidR="00320E61" w:rsidRPr="00475646">
        <w:t xml:space="preserve"> </w:t>
      </w:r>
      <w:r w:rsidR="001E0E2A" w:rsidRPr="00475646">
        <w:t xml:space="preserve"> Думы города </w:t>
      </w:r>
      <w:r w:rsidR="00475646" w:rsidRPr="00475646">
        <w:t xml:space="preserve"> от 28.12.2012 </w:t>
      </w:r>
      <w:r w:rsidR="001E0E2A" w:rsidRPr="00475646">
        <w:t xml:space="preserve">№ </w:t>
      </w:r>
      <w:r w:rsidR="00475646" w:rsidRPr="00475646">
        <w:t>136</w:t>
      </w:r>
      <w:r w:rsidR="00476000" w:rsidRPr="00475646">
        <w:t>.</w:t>
      </w:r>
    </w:p>
    <w:p w:rsidR="00C0081F" w:rsidRPr="008A3F35" w:rsidRDefault="00C0081F" w:rsidP="00476000">
      <w:pPr>
        <w:pStyle w:val="ab"/>
        <w:ind w:firstLine="360"/>
        <w:jc w:val="both"/>
      </w:pPr>
      <w:r w:rsidRPr="008A3F35">
        <w:t xml:space="preserve">В результате внесенных изменений и с учетом финансовых поступлений и уведомлений из бюджета автономного округа основные параметры бюджета на конец года сложились следующим образом: </w:t>
      </w:r>
    </w:p>
    <w:p w:rsidR="00C0081F" w:rsidRPr="003B66BD" w:rsidRDefault="0060493D" w:rsidP="0060493D">
      <w:pPr>
        <w:pStyle w:val="ab"/>
        <w:ind w:left="360"/>
        <w:jc w:val="both"/>
      </w:pPr>
      <w:r w:rsidRPr="003B66BD">
        <w:t>-</w:t>
      </w:r>
      <w:r w:rsidR="00265760">
        <w:t>д</w:t>
      </w:r>
      <w:r w:rsidR="00C0081F" w:rsidRPr="003B66BD">
        <w:t>оходы</w:t>
      </w:r>
      <w:r w:rsidR="00265760">
        <w:t>(</w:t>
      </w:r>
      <w:r w:rsidR="00C0081F" w:rsidRPr="003B66BD">
        <w:t xml:space="preserve"> с учетом внесенных изменений</w:t>
      </w:r>
      <w:r w:rsidR="00265760">
        <w:t>)</w:t>
      </w:r>
      <w:r w:rsidR="00320E61" w:rsidRPr="003B66BD">
        <w:t>:</w:t>
      </w:r>
      <w:r w:rsidR="00C0081F" w:rsidRPr="003B66BD">
        <w:t xml:space="preserve"> </w:t>
      </w:r>
      <w:r w:rsidR="003B66BD" w:rsidRPr="003B66BD">
        <w:t>1 334 794 914</w:t>
      </w:r>
      <w:r w:rsidR="00C0081F" w:rsidRPr="003B66BD">
        <w:t xml:space="preserve"> руб</w:t>
      </w:r>
      <w:r w:rsidR="003B66BD" w:rsidRPr="003B66BD">
        <w:t>лей 77 копеек</w:t>
      </w:r>
      <w:r w:rsidRPr="003B66BD">
        <w:t xml:space="preserve"> (</w:t>
      </w:r>
      <w:r w:rsidR="00C0081F" w:rsidRPr="003B66BD">
        <w:t>в т</w:t>
      </w:r>
      <w:r w:rsidR="003B66BD" w:rsidRPr="003B66BD">
        <w:t xml:space="preserve">ом </w:t>
      </w:r>
      <w:r w:rsidR="00C0081F" w:rsidRPr="003B66BD">
        <w:t>ч</w:t>
      </w:r>
      <w:r w:rsidR="003B66BD" w:rsidRPr="003B66BD">
        <w:t>исле</w:t>
      </w:r>
      <w:r w:rsidR="00C0081F" w:rsidRPr="003B66BD">
        <w:t xml:space="preserve"> по собственным доходам </w:t>
      </w:r>
      <w:r w:rsidR="003B66BD" w:rsidRPr="003B66BD">
        <w:t>353 947 904</w:t>
      </w:r>
      <w:r w:rsidR="00C0081F" w:rsidRPr="003B66BD">
        <w:t xml:space="preserve"> руб</w:t>
      </w:r>
      <w:r w:rsidR="003B66BD" w:rsidRPr="003B66BD">
        <w:t>ля 96 копеек</w:t>
      </w:r>
      <w:r w:rsidRPr="003B66BD">
        <w:t>)</w:t>
      </w:r>
      <w:r w:rsidR="003B66BD" w:rsidRPr="003B66BD">
        <w:t>.</w:t>
      </w:r>
      <w:r w:rsidR="00C0081F" w:rsidRPr="003B66BD">
        <w:t xml:space="preserve"> </w:t>
      </w:r>
    </w:p>
    <w:p w:rsidR="00C0081F" w:rsidRPr="003B66BD" w:rsidRDefault="0060493D" w:rsidP="00476000">
      <w:pPr>
        <w:pStyle w:val="ab"/>
        <w:ind w:left="360"/>
        <w:jc w:val="both"/>
      </w:pPr>
      <w:r w:rsidRPr="003B66BD">
        <w:t>-</w:t>
      </w:r>
      <w:r w:rsidR="00265760">
        <w:t>р</w:t>
      </w:r>
      <w:r w:rsidR="00C0081F" w:rsidRPr="003B66BD">
        <w:t>асходы</w:t>
      </w:r>
      <w:r w:rsidR="00265760">
        <w:t>(</w:t>
      </w:r>
      <w:r w:rsidR="00C0081F" w:rsidRPr="003B66BD">
        <w:t xml:space="preserve"> с учетом внесенных изменений</w:t>
      </w:r>
      <w:r w:rsidR="00265760">
        <w:t>)</w:t>
      </w:r>
      <w:r w:rsidR="00320E61" w:rsidRPr="003B66BD">
        <w:t>:</w:t>
      </w:r>
      <w:r w:rsidR="00C0081F" w:rsidRPr="003B66BD">
        <w:t xml:space="preserve"> 1</w:t>
      </w:r>
      <w:r w:rsidR="003B66BD" w:rsidRPr="003B66BD">
        <w:t> 513 496 641</w:t>
      </w:r>
      <w:r w:rsidR="00C0081F" w:rsidRPr="003B66BD">
        <w:t xml:space="preserve"> руб</w:t>
      </w:r>
      <w:r w:rsidR="003B66BD" w:rsidRPr="003B66BD">
        <w:t>ль 63 копейки</w:t>
      </w:r>
      <w:r w:rsidR="00C0081F" w:rsidRPr="003B66BD">
        <w:t>.</w:t>
      </w:r>
    </w:p>
    <w:p w:rsidR="00C0081F" w:rsidRPr="00063C7E" w:rsidRDefault="00C0081F" w:rsidP="00C0081F">
      <w:pPr>
        <w:pStyle w:val="ab"/>
        <w:jc w:val="both"/>
      </w:pPr>
      <w:r w:rsidRPr="00063C7E">
        <w:t>Таким образом плановые назначения за 201</w:t>
      </w:r>
      <w:r w:rsidR="00063C7E" w:rsidRPr="00063C7E">
        <w:t>2</w:t>
      </w:r>
      <w:r w:rsidRPr="00063C7E">
        <w:t xml:space="preserve"> год</w:t>
      </w:r>
      <w:r w:rsidR="00265760">
        <w:t>,</w:t>
      </w:r>
      <w:r w:rsidRPr="00063C7E">
        <w:t xml:space="preserve"> в целом</w:t>
      </w:r>
      <w:r w:rsidR="00265760">
        <w:t>,</w:t>
      </w:r>
      <w:r w:rsidRPr="00063C7E">
        <w:t xml:space="preserve"> увеличились:</w:t>
      </w:r>
    </w:p>
    <w:p w:rsidR="00C0081F" w:rsidRPr="00063C7E" w:rsidRDefault="0060493D" w:rsidP="0060493D">
      <w:pPr>
        <w:pStyle w:val="ab"/>
        <w:ind w:left="360"/>
        <w:jc w:val="both"/>
      </w:pPr>
      <w:r w:rsidRPr="00063C7E">
        <w:t>-</w:t>
      </w:r>
      <w:r w:rsidR="00265760">
        <w:t>д</w:t>
      </w:r>
      <w:r w:rsidR="00C0081F" w:rsidRPr="00063C7E">
        <w:t>оходы</w:t>
      </w:r>
      <w:r w:rsidR="00265760">
        <w:t>.</w:t>
      </w:r>
      <w:r w:rsidR="00C0081F" w:rsidRPr="00063C7E">
        <w:t xml:space="preserve"> </w:t>
      </w:r>
      <w:r w:rsidR="00320E61" w:rsidRPr="00063C7E">
        <w:t xml:space="preserve">на </w:t>
      </w:r>
      <w:r w:rsidR="00063C7E" w:rsidRPr="00063C7E">
        <w:t>434 705 714</w:t>
      </w:r>
      <w:r w:rsidR="00C0081F" w:rsidRPr="00063C7E">
        <w:t xml:space="preserve"> руб</w:t>
      </w:r>
      <w:r w:rsidR="00063C7E" w:rsidRPr="00063C7E">
        <w:t xml:space="preserve">лей 77 копеек </w:t>
      </w:r>
      <w:r w:rsidRPr="00063C7E">
        <w:t>(</w:t>
      </w:r>
      <w:r w:rsidR="00063C7E" w:rsidRPr="00063C7E">
        <w:t>в том числе</w:t>
      </w:r>
      <w:r w:rsidR="00265760">
        <w:t>,</w:t>
      </w:r>
      <w:r w:rsidR="00C0081F" w:rsidRPr="00063C7E">
        <w:t xml:space="preserve"> по собственным доходам </w:t>
      </w:r>
      <w:r w:rsidR="00063C7E" w:rsidRPr="00063C7E">
        <w:t>24 662 604</w:t>
      </w:r>
      <w:r w:rsidR="00C0081F" w:rsidRPr="00063C7E">
        <w:t xml:space="preserve"> руб</w:t>
      </w:r>
      <w:r w:rsidR="00063C7E" w:rsidRPr="00063C7E">
        <w:t>ля 77 копеек</w:t>
      </w:r>
      <w:r w:rsidRPr="00063C7E">
        <w:t>)</w:t>
      </w:r>
      <w:r w:rsidR="00265760">
        <w:t>;</w:t>
      </w:r>
    </w:p>
    <w:p w:rsidR="00C0081F" w:rsidRPr="00F43DE8" w:rsidRDefault="00377F92" w:rsidP="0060493D">
      <w:pPr>
        <w:pStyle w:val="ab"/>
        <w:ind w:left="360"/>
        <w:jc w:val="both"/>
      </w:pPr>
      <w:r w:rsidRPr="00F43DE8">
        <w:t>-</w:t>
      </w:r>
      <w:r w:rsidR="00265760">
        <w:t>р</w:t>
      </w:r>
      <w:r w:rsidR="00C0081F" w:rsidRPr="00F43DE8">
        <w:t>асходы</w:t>
      </w:r>
      <w:r w:rsidR="00265760">
        <w:t>,</w:t>
      </w:r>
      <w:r w:rsidR="00C0081F" w:rsidRPr="00F43DE8">
        <w:t xml:space="preserve"> </w:t>
      </w:r>
      <w:r w:rsidR="00320E61" w:rsidRPr="00F43DE8">
        <w:t xml:space="preserve"> на </w:t>
      </w:r>
      <w:r w:rsidR="00F43DE8" w:rsidRPr="00F43DE8">
        <w:t>580 507 441</w:t>
      </w:r>
      <w:r w:rsidR="00C0081F" w:rsidRPr="00F43DE8">
        <w:t xml:space="preserve"> руб</w:t>
      </w:r>
      <w:r w:rsidR="00F43DE8" w:rsidRPr="00F43DE8">
        <w:t>ль 63 копейки</w:t>
      </w:r>
      <w:r w:rsidR="00C0081F" w:rsidRPr="00F43DE8">
        <w:t>.</w:t>
      </w:r>
    </w:p>
    <w:p w:rsidR="00C0081F" w:rsidRPr="004F5BB4" w:rsidRDefault="00C0081F" w:rsidP="00C0081F">
      <w:pPr>
        <w:pStyle w:val="ab"/>
        <w:jc w:val="both"/>
      </w:pPr>
      <w:r w:rsidRPr="004F5BB4">
        <w:t>Исполнение бюджета города за 201</w:t>
      </w:r>
      <w:r w:rsidR="00265760">
        <w:t>2</w:t>
      </w:r>
      <w:r w:rsidRPr="004F5BB4">
        <w:t xml:space="preserve"> год составило: </w:t>
      </w:r>
    </w:p>
    <w:p w:rsidR="00C0081F" w:rsidRPr="004F5BB4" w:rsidRDefault="00377F92" w:rsidP="0060493D">
      <w:pPr>
        <w:pStyle w:val="ab"/>
        <w:ind w:left="360"/>
        <w:jc w:val="both"/>
      </w:pPr>
      <w:r w:rsidRPr="004F5BB4">
        <w:t>-</w:t>
      </w:r>
      <w:r w:rsidR="00320E61" w:rsidRPr="004F5BB4">
        <w:t>по д</w:t>
      </w:r>
      <w:r w:rsidR="00C0081F" w:rsidRPr="004F5BB4">
        <w:t>оход</w:t>
      </w:r>
      <w:r w:rsidR="00320E61" w:rsidRPr="004F5BB4">
        <w:t>ам</w:t>
      </w:r>
      <w:r w:rsidR="00C0081F" w:rsidRPr="004F5BB4">
        <w:t xml:space="preserve"> 1</w:t>
      </w:r>
      <w:r w:rsidR="00EC2246" w:rsidRPr="004F5BB4">
        <w:t xml:space="preserve"> 339 243 838</w:t>
      </w:r>
      <w:r w:rsidR="00C0081F" w:rsidRPr="004F5BB4">
        <w:t xml:space="preserve"> руб</w:t>
      </w:r>
      <w:r w:rsidR="00EC2246" w:rsidRPr="004F5BB4">
        <w:t>лей 03 копейки</w:t>
      </w:r>
      <w:r w:rsidR="00265760">
        <w:t xml:space="preserve"> </w:t>
      </w:r>
      <w:r w:rsidR="0060493D" w:rsidRPr="004F5BB4">
        <w:t>(</w:t>
      </w:r>
      <w:r w:rsidR="00C0081F" w:rsidRPr="004F5BB4">
        <w:t>в т</w:t>
      </w:r>
      <w:r w:rsidR="00D36E04">
        <w:t xml:space="preserve">ом </w:t>
      </w:r>
      <w:r w:rsidR="00C0081F" w:rsidRPr="004F5BB4">
        <w:t>ч</w:t>
      </w:r>
      <w:r w:rsidR="00D36E04">
        <w:t>исле</w:t>
      </w:r>
      <w:r w:rsidR="00265760">
        <w:t>,</w:t>
      </w:r>
      <w:r w:rsidR="00C0081F" w:rsidRPr="004F5BB4">
        <w:t xml:space="preserve"> по собственным доходам </w:t>
      </w:r>
      <w:r w:rsidR="00EC2246" w:rsidRPr="004F5BB4">
        <w:t>362 252 676</w:t>
      </w:r>
      <w:r w:rsidR="00C0081F" w:rsidRPr="004F5BB4">
        <w:t xml:space="preserve"> руб</w:t>
      </w:r>
      <w:r w:rsidR="00EC2246" w:rsidRPr="004F5BB4">
        <w:t>лей 57 копеек</w:t>
      </w:r>
      <w:r w:rsidR="0060493D" w:rsidRPr="004F5BB4">
        <w:t>)</w:t>
      </w:r>
      <w:r w:rsidR="00265760">
        <w:t>;</w:t>
      </w:r>
    </w:p>
    <w:p w:rsidR="00C0081F" w:rsidRPr="00EC2246" w:rsidRDefault="00377F92" w:rsidP="0060493D">
      <w:pPr>
        <w:pStyle w:val="ab"/>
        <w:ind w:left="360"/>
        <w:jc w:val="both"/>
      </w:pPr>
      <w:r w:rsidRPr="00EC2246">
        <w:t>-</w:t>
      </w:r>
      <w:r w:rsidR="00320E61" w:rsidRPr="00EC2246">
        <w:t>по р</w:t>
      </w:r>
      <w:r w:rsidR="00C0081F" w:rsidRPr="00EC2246">
        <w:t>асход</w:t>
      </w:r>
      <w:r w:rsidR="00320E61" w:rsidRPr="00EC2246">
        <w:t>ам</w:t>
      </w:r>
      <w:r w:rsidR="00C0081F" w:rsidRPr="00EC2246">
        <w:t xml:space="preserve"> 1</w:t>
      </w:r>
      <w:r w:rsidR="00EC2246">
        <w:t> </w:t>
      </w:r>
      <w:r w:rsidR="00EC2246" w:rsidRPr="00EC2246">
        <w:t>415</w:t>
      </w:r>
      <w:r w:rsidR="00EC2246">
        <w:t xml:space="preserve"> </w:t>
      </w:r>
      <w:r w:rsidR="00EC2246" w:rsidRPr="00EC2246">
        <w:t>634 885</w:t>
      </w:r>
      <w:r w:rsidR="00C0081F" w:rsidRPr="00EC2246">
        <w:t xml:space="preserve"> руб</w:t>
      </w:r>
      <w:r w:rsidR="00EC2246" w:rsidRPr="00EC2246">
        <w:t>лей 03 копейки</w:t>
      </w:r>
      <w:r w:rsidR="00EC2246">
        <w:t>.</w:t>
      </w:r>
    </w:p>
    <w:p w:rsidR="00C0081F" w:rsidRPr="004F5BB4" w:rsidRDefault="004F5BB4" w:rsidP="0060493D">
      <w:pPr>
        <w:pStyle w:val="ab"/>
        <w:ind w:left="360"/>
        <w:jc w:val="both"/>
      </w:pPr>
      <w:r w:rsidRPr="004F5BB4">
        <w:rPr>
          <w:bCs/>
        </w:rPr>
        <w:t>Дефицит</w:t>
      </w:r>
      <w:r w:rsidR="00B5034D" w:rsidRPr="004F5BB4">
        <w:rPr>
          <w:bCs/>
        </w:rPr>
        <w:t xml:space="preserve"> </w:t>
      </w:r>
      <w:r w:rsidR="00C0081F" w:rsidRPr="004F5BB4">
        <w:rPr>
          <w:bCs/>
        </w:rPr>
        <w:t xml:space="preserve">бюджета </w:t>
      </w:r>
      <w:r w:rsidR="00320E61" w:rsidRPr="004F5BB4">
        <w:rPr>
          <w:bCs/>
        </w:rPr>
        <w:t xml:space="preserve"> </w:t>
      </w:r>
      <w:r w:rsidRPr="004F5BB4">
        <w:rPr>
          <w:bCs/>
        </w:rPr>
        <w:t xml:space="preserve">на конец года составил </w:t>
      </w:r>
      <w:r w:rsidR="00320E61" w:rsidRPr="004F5BB4">
        <w:rPr>
          <w:bCs/>
        </w:rPr>
        <w:t xml:space="preserve"> </w:t>
      </w:r>
      <w:r w:rsidRPr="004F5BB4">
        <w:rPr>
          <w:bCs/>
        </w:rPr>
        <w:t>76 391 047</w:t>
      </w:r>
      <w:r w:rsidR="00C0081F" w:rsidRPr="004F5BB4">
        <w:rPr>
          <w:bCs/>
        </w:rPr>
        <w:t xml:space="preserve"> руб</w:t>
      </w:r>
      <w:r w:rsidRPr="004F5BB4">
        <w:rPr>
          <w:bCs/>
        </w:rPr>
        <w:t>лей</w:t>
      </w:r>
      <w:r w:rsidR="00C0081F" w:rsidRPr="004F5BB4">
        <w:rPr>
          <w:bCs/>
        </w:rPr>
        <w:t xml:space="preserve">. </w:t>
      </w:r>
    </w:p>
    <w:p w:rsidR="00C0081F" w:rsidRPr="00A31C93" w:rsidRDefault="00C0081F" w:rsidP="001C6650">
      <w:pPr>
        <w:pStyle w:val="ab"/>
        <w:numPr>
          <w:ilvl w:val="0"/>
          <w:numId w:val="29"/>
        </w:numPr>
        <w:rPr>
          <w:b/>
          <w:bCs/>
        </w:rPr>
      </w:pPr>
      <w:r w:rsidRPr="00A31C93">
        <w:rPr>
          <w:b/>
          <w:bCs/>
        </w:rPr>
        <w:t>Исполнение доходной части бюджета города в 201</w:t>
      </w:r>
      <w:r w:rsidR="007316D1" w:rsidRPr="00A31C93">
        <w:rPr>
          <w:b/>
          <w:bCs/>
        </w:rPr>
        <w:t xml:space="preserve">2 </w:t>
      </w:r>
      <w:r w:rsidRPr="00A31C93">
        <w:rPr>
          <w:b/>
          <w:bCs/>
        </w:rPr>
        <w:t>году</w:t>
      </w:r>
    </w:p>
    <w:p w:rsidR="001E2DCF" w:rsidRDefault="001E2DCF" w:rsidP="001E2DCF">
      <w:pPr>
        <w:pStyle w:val="ab"/>
        <w:ind w:firstLine="708"/>
        <w:jc w:val="both"/>
      </w:pPr>
      <w:r w:rsidRPr="00A31C93">
        <w:t>Изменение плановых показателей наименований доходов за 201</w:t>
      </w:r>
      <w:r w:rsidR="00BC7A6A" w:rsidRPr="00A31C93">
        <w:t>2</w:t>
      </w:r>
      <w:r w:rsidRPr="00A31C93">
        <w:t xml:space="preserve"> год приведены в таблице: </w:t>
      </w:r>
    </w:p>
    <w:tbl>
      <w:tblPr>
        <w:tblW w:w="9045" w:type="dxa"/>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3038"/>
        <w:gridCol w:w="1857"/>
        <w:gridCol w:w="1623"/>
        <w:gridCol w:w="1436"/>
        <w:gridCol w:w="1091"/>
      </w:tblGrid>
      <w:tr w:rsidR="002911DD" w:rsidRPr="00A31C93" w:rsidTr="007D77D0">
        <w:trPr>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2911DD" w:rsidRPr="00A31C93" w:rsidRDefault="002911DD" w:rsidP="002911DD">
            <w:pPr>
              <w:pStyle w:val="ab"/>
              <w:jc w:val="both"/>
              <w:rPr>
                <w:sz w:val="20"/>
                <w:szCs w:val="20"/>
              </w:rPr>
            </w:pPr>
            <w:r w:rsidRPr="00A31C93">
              <w:rPr>
                <w:sz w:val="20"/>
                <w:szCs w:val="20"/>
              </w:rPr>
              <w:t>Наименование доходов</w:t>
            </w:r>
          </w:p>
        </w:tc>
        <w:tc>
          <w:tcPr>
            <w:tcW w:w="1857" w:type="dxa"/>
            <w:tcBorders>
              <w:top w:val="outset" w:sz="6" w:space="0" w:color="auto"/>
              <w:left w:val="outset" w:sz="6" w:space="0" w:color="auto"/>
              <w:bottom w:val="outset" w:sz="6" w:space="0" w:color="auto"/>
              <w:right w:val="outset" w:sz="6" w:space="0" w:color="auto"/>
            </w:tcBorders>
            <w:hideMark/>
          </w:tcPr>
          <w:p w:rsidR="002911DD" w:rsidRPr="00A31C93" w:rsidRDefault="002911DD" w:rsidP="00BC7A6A">
            <w:pPr>
              <w:pStyle w:val="ab"/>
              <w:jc w:val="both"/>
              <w:rPr>
                <w:sz w:val="20"/>
                <w:szCs w:val="20"/>
              </w:rPr>
            </w:pPr>
            <w:r w:rsidRPr="00A31C93">
              <w:rPr>
                <w:sz w:val="20"/>
                <w:szCs w:val="20"/>
              </w:rPr>
              <w:t xml:space="preserve">Доходы, утвержден. первоначально (решение </w:t>
            </w:r>
            <w:r w:rsidR="00BC7A6A" w:rsidRPr="00A31C93">
              <w:rPr>
                <w:sz w:val="20"/>
                <w:szCs w:val="20"/>
              </w:rPr>
              <w:t>от 01.12.2011</w:t>
            </w:r>
            <w:r w:rsidRPr="00A31C93">
              <w:rPr>
                <w:sz w:val="20"/>
                <w:szCs w:val="20"/>
              </w:rPr>
              <w:t xml:space="preserve">№ </w:t>
            </w:r>
            <w:r w:rsidR="00BC7A6A" w:rsidRPr="00A31C93">
              <w:rPr>
                <w:sz w:val="20"/>
                <w:szCs w:val="20"/>
              </w:rPr>
              <w:t>92</w:t>
            </w:r>
            <w:r w:rsidRPr="00A31C93">
              <w:rPr>
                <w:sz w:val="20"/>
                <w:szCs w:val="20"/>
              </w:rPr>
              <w:t xml:space="preserve">  )</w:t>
            </w:r>
          </w:p>
        </w:tc>
        <w:tc>
          <w:tcPr>
            <w:tcW w:w="1623" w:type="dxa"/>
            <w:tcBorders>
              <w:top w:val="outset" w:sz="6" w:space="0" w:color="auto"/>
              <w:left w:val="outset" w:sz="6" w:space="0" w:color="auto"/>
              <w:bottom w:val="outset" w:sz="6" w:space="0" w:color="auto"/>
              <w:right w:val="outset" w:sz="6" w:space="0" w:color="auto"/>
            </w:tcBorders>
            <w:hideMark/>
          </w:tcPr>
          <w:p w:rsidR="002911DD" w:rsidRPr="00A31C93" w:rsidRDefault="002911DD" w:rsidP="00BC7A6A">
            <w:pPr>
              <w:pStyle w:val="ab"/>
              <w:jc w:val="both"/>
              <w:rPr>
                <w:sz w:val="20"/>
                <w:szCs w:val="20"/>
              </w:rPr>
            </w:pPr>
            <w:r w:rsidRPr="00A31C93">
              <w:rPr>
                <w:sz w:val="20"/>
                <w:szCs w:val="20"/>
              </w:rPr>
              <w:t>Доходы с учетом внесенных изменений за 201</w:t>
            </w:r>
            <w:r w:rsidR="00BC7A6A" w:rsidRPr="00A31C93">
              <w:rPr>
                <w:sz w:val="20"/>
                <w:szCs w:val="20"/>
              </w:rPr>
              <w:t>2</w:t>
            </w:r>
            <w:r w:rsidRPr="00A31C93">
              <w:rPr>
                <w:sz w:val="20"/>
                <w:szCs w:val="20"/>
              </w:rPr>
              <w:t>г</w:t>
            </w:r>
          </w:p>
        </w:tc>
        <w:tc>
          <w:tcPr>
            <w:tcW w:w="1436" w:type="dxa"/>
            <w:tcBorders>
              <w:top w:val="outset" w:sz="6" w:space="0" w:color="auto"/>
              <w:left w:val="outset" w:sz="6" w:space="0" w:color="auto"/>
              <w:bottom w:val="outset" w:sz="6" w:space="0" w:color="auto"/>
              <w:right w:val="outset" w:sz="6" w:space="0" w:color="auto"/>
            </w:tcBorders>
            <w:hideMark/>
          </w:tcPr>
          <w:p w:rsidR="002911DD" w:rsidRPr="00A31C93" w:rsidRDefault="002911DD" w:rsidP="007D77D0">
            <w:pPr>
              <w:pStyle w:val="ab"/>
              <w:jc w:val="both"/>
              <w:rPr>
                <w:sz w:val="20"/>
                <w:szCs w:val="20"/>
              </w:rPr>
            </w:pPr>
            <w:r w:rsidRPr="00A31C93">
              <w:rPr>
                <w:sz w:val="20"/>
                <w:szCs w:val="20"/>
              </w:rPr>
              <w:t>Сумма изменений</w:t>
            </w:r>
          </w:p>
        </w:tc>
        <w:tc>
          <w:tcPr>
            <w:tcW w:w="1091" w:type="dxa"/>
            <w:tcBorders>
              <w:top w:val="outset" w:sz="6" w:space="0" w:color="auto"/>
              <w:left w:val="outset" w:sz="6" w:space="0" w:color="auto"/>
              <w:bottom w:val="outset" w:sz="6" w:space="0" w:color="auto"/>
              <w:right w:val="outset" w:sz="6" w:space="0" w:color="auto"/>
            </w:tcBorders>
            <w:hideMark/>
          </w:tcPr>
          <w:p w:rsidR="002911DD" w:rsidRPr="00A31C93" w:rsidRDefault="002911DD" w:rsidP="007D77D0">
            <w:pPr>
              <w:pStyle w:val="ab"/>
              <w:jc w:val="both"/>
              <w:rPr>
                <w:sz w:val="20"/>
                <w:szCs w:val="20"/>
              </w:rPr>
            </w:pPr>
            <w:r w:rsidRPr="00A31C93">
              <w:rPr>
                <w:sz w:val="20"/>
                <w:szCs w:val="20"/>
              </w:rPr>
              <w:t>В %</w:t>
            </w:r>
          </w:p>
        </w:tc>
      </w:tr>
      <w:tr w:rsidR="002911DD" w:rsidRPr="00A31C93" w:rsidTr="007A1FCF">
        <w:trPr>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2911DD" w:rsidRPr="00A31C93" w:rsidRDefault="002911DD" w:rsidP="007D77D0">
            <w:pPr>
              <w:rPr>
                <w:rFonts w:ascii="Times New Roman" w:hAnsi="Times New Roman" w:cs="Times New Roman"/>
                <w:sz w:val="20"/>
                <w:szCs w:val="20"/>
              </w:rPr>
            </w:pPr>
            <w:r w:rsidRPr="00A31C93">
              <w:rPr>
                <w:rFonts w:ascii="Times New Roman" w:hAnsi="Times New Roman" w:cs="Times New Roman"/>
                <w:sz w:val="20"/>
                <w:szCs w:val="20"/>
              </w:rPr>
              <w:t>1.Налоговые и неналоговые доходы</w:t>
            </w:r>
          </w:p>
        </w:tc>
        <w:tc>
          <w:tcPr>
            <w:tcW w:w="1857" w:type="dxa"/>
            <w:tcBorders>
              <w:top w:val="outset" w:sz="6" w:space="0" w:color="auto"/>
              <w:left w:val="outset" w:sz="6" w:space="0" w:color="auto"/>
              <w:bottom w:val="outset" w:sz="6" w:space="0" w:color="auto"/>
              <w:right w:val="outset" w:sz="6" w:space="0" w:color="auto"/>
            </w:tcBorders>
            <w:vAlign w:val="bottom"/>
            <w:hideMark/>
          </w:tcPr>
          <w:p w:rsidR="002911DD" w:rsidRPr="00A31C93" w:rsidRDefault="00BC7A6A" w:rsidP="007D77D0">
            <w:pPr>
              <w:pStyle w:val="ab"/>
              <w:jc w:val="both"/>
              <w:rPr>
                <w:sz w:val="20"/>
                <w:szCs w:val="20"/>
              </w:rPr>
            </w:pPr>
            <w:r w:rsidRPr="00A31C93">
              <w:rPr>
                <w:sz w:val="20"/>
                <w:szCs w:val="20"/>
              </w:rPr>
              <w:t>329 285 300</w:t>
            </w:r>
          </w:p>
        </w:tc>
        <w:tc>
          <w:tcPr>
            <w:tcW w:w="1623" w:type="dxa"/>
            <w:tcBorders>
              <w:top w:val="outset" w:sz="6" w:space="0" w:color="auto"/>
              <w:left w:val="outset" w:sz="6" w:space="0" w:color="auto"/>
              <w:bottom w:val="outset" w:sz="6" w:space="0" w:color="auto"/>
              <w:right w:val="outset" w:sz="6" w:space="0" w:color="auto"/>
            </w:tcBorders>
            <w:vAlign w:val="bottom"/>
            <w:hideMark/>
          </w:tcPr>
          <w:p w:rsidR="002911DD" w:rsidRPr="00A31C93" w:rsidRDefault="00BC7A6A" w:rsidP="007D77D0">
            <w:pPr>
              <w:pStyle w:val="ab"/>
              <w:jc w:val="both"/>
              <w:rPr>
                <w:sz w:val="20"/>
                <w:szCs w:val="20"/>
              </w:rPr>
            </w:pPr>
            <w:r w:rsidRPr="00A31C93">
              <w:rPr>
                <w:sz w:val="20"/>
                <w:szCs w:val="20"/>
              </w:rPr>
              <w:t>353 947 904,96</w:t>
            </w:r>
          </w:p>
        </w:tc>
        <w:tc>
          <w:tcPr>
            <w:tcW w:w="1436" w:type="dxa"/>
            <w:tcBorders>
              <w:top w:val="outset" w:sz="6" w:space="0" w:color="auto"/>
              <w:left w:val="outset" w:sz="6" w:space="0" w:color="auto"/>
              <w:bottom w:val="outset" w:sz="6" w:space="0" w:color="auto"/>
              <w:right w:val="outset" w:sz="6" w:space="0" w:color="auto"/>
            </w:tcBorders>
            <w:vAlign w:val="bottom"/>
            <w:hideMark/>
          </w:tcPr>
          <w:p w:rsidR="002911DD" w:rsidRPr="00A31C93" w:rsidRDefault="00BC7A6A" w:rsidP="007A1FCF">
            <w:pPr>
              <w:pStyle w:val="ab"/>
              <w:jc w:val="center"/>
              <w:rPr>
                <w:sz w:val="20"/>
                <w:szCs w:val="20"/>
              </w:rPr>
            </w:pPr>
            <w:r w:rsidRPr="00A31C93">
              <w:rPr>
                <w:sz w:val="20"/>
                <w:szCs w:val="20"/>
              </w:rPr>
              <w:t>24 662 604,96</w:t>
            </w:r>
          </w:p>
        </w:tc>
        <w:tc>
          <w:tcPr>
            <w:tcW w:w="1091" w:type="dxa"/>
            <w:tcBorders>
              <w:top w:val="outset" w:sz="6" w:space="0" w:color="auto"/>
              <w:left w:val="outset" w:sz="6" w:space="0" w:color="auto"/>
              <w:bottom w:val="outset" w:sz="6" w:space="0" w:color="auto"/>
              <w:right w:val="outset" w:sz="6" w:space="0" w:color="auto"/>
            </w:tcBorders>
            <w:vAlign w:val="bottom"/>
            <w:hideMark/>
          </w:tcPr>
          <w:p w:rsidR="002911DD" w:rsidRPr="00A31C93" w:rsidRDefault="00BC7A6A" w:rsidP="007A1FCF">
            <w:pPr>
              <w:pStyle w:val="ab"/>
              <w:jc w:val="center"/>
              <w:rPr>
                <w:sz w:val="20"/>
                <w:szCs w:val="20"/>
              </w:rPr>
            </w:pPr>
            <w:r w:rsidRPr="00A31C93">
              <w:rPr>
                <w:sz w:val="20"/>
                <w:szCs w:val="20"/>
              </w:rPr>
              <w:t>107,49</w:t>
            </w:r>
            <w:r w:rsidR="007A1FCF" w:rsidRPr="00A31C93">
              <w:rPr>
                <w:sz w:val="20"/>
                <w:szCs w:val="20"/>
              </w:rPr>
              <w:t>%</w:t>
            </w:r>
          </w:p>
        </w:tc>
      </w:tr>
      <w:tr w:rsidR="002911DD" w:rsidRPr="00A31C93" w:rsidTr="007A1FCF">
        <w:trPr>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2911DD" w:rsidRPr="00A31C93" w:rsidRDefault="002911DD" w:rsidP="007D77D0">
            <w:pPr>
              <w:rPr>
                <w:rFonts w:ascii="Times New Roman" w:hAnsi="Times New Roman" w:cs="Times New Roman"/>
                <w:sz w:val="20"/>
                <w:szCs w:val="20"/>
              </w:rPr>
            </w:pPr>
            <w:r w:rsidRPr="00A31C93">
              <w:rPr>
                <w:rFonts w:ascii="Times New Roman" w:hAnsi="Times New Roman" w:cs="Times New Roman"/>
                <w:sz w:val="20"/>
                <w:szCs w:val="20"/>
              </w:rPr>
              <w:lastRenderedPageBreak/>
              <w:t xml:space="preserve">2.Безвозмездные поступления </w:t>
            </w:r>
          </w:p>
        </w:tc>
        <w:tc>
          <w:tcPr>
            <w:tcW w:w="1857" w:type="dxa"/>
            <w:tcBorders>
              <w:top w:val="outset" w:sz="6" w:space="0" w:color="auto"/>
              <w:left w:val="outset" w:sz="6" w:space="0" w:color="auto"/>
              <w:bottom w:val="outset" w:sz="6" w:space="0" w:color="auto"/>
              <w:right w:val="outset" w:sz="6" w:space="0" w:color="auto"/>
            </w:tcBorders>
            <w:vAlign w:val="bottom"/>
            <w:hideMark/>
          </w:tcPr>
          <w:p w:rsidR="002911DD" w:rsidRPr="00A31C93" w:rsidRDefault="00BC7A6A" w:rsidP="007D77D0">
            <w:pPr>
              <w:pStyle w:val="ab"/>
              <w:jc w:val="both"/>
              <w:rPr>
                <w:sz w:val="20"/>
                <w:szCs w:val="20"/>
              </w:rPr>
            </w:pPr>
            <w:r w:rsidRPr="00A31C93">
              <w:rPr>
                <w:sz w:val="20"/>
                <w:szCs w:val="20"/>
              </w:rPr>
              <w:t>570 803 900</w:t>
            </w:r>
          </w:p>
        </w:tc>
        <w:tc>
          <w:tcPr>
            <w:tcW w:w="1623" w:type="dxa"/>
            <w:tcBorders>
              <w:top w:val="outset" w:sz="6" w:space="0" w:color="auto"/>
              <w:left w:val="outset" w:sz="6" w:space="0" w:color="auto"/>
              <w:bottom w:val="outset" w:sz="6" w:space="0" w:color="auto"/>
              <w:right w:val="outset" w:sz="6" w:space="0" w:color="auto"/>
            </w:tcBorders>
            <w:vAlign w:val="bottom"/>
            <w:hideMark/>
          </w:tcPr>
          <w:p w:rsidR="002911DD" w:rsidRPr="00A31C93" w:rsidRDefault="00BC7A6A" w:rsidP="007D77D0">
            <w:pPr>
              <w:pStyle w:val="ab"/>
              <w:jc w:val="both"/>
              <w:rPr>
                <w:sz w:val="20"/>
                <w:szCs w:val="20"/>
              </w:rPr>
            </w:pPr>
            <w:r w:rsidRPr="00A31C93">
              <w:rPr>
                <w:sz w:val="20"/>
                <w:szCs w:val="20"/>
              </w:rPr>
              <w:t>980 847 010,77</w:t>
            </w:r>
          </w:p>
        </w:tc>
        <w:tc>
          <w:tcPr>
            <w:tcW w:w="1436" w:type="dxa"/>
            <w:tcBorders>
              <w:top w:val="outset" w:sz="6" w:space="0" w:color="auto"/>
              <w:left w:val="outset" w:sz="6" w:space="0" w:color="auto"/>
              <w:bottom w:val="outset" w:sz="6" w:space="0" w:color="auto"/>
              <w:right w:val="outset" w:sz="6" w:space="0" w:color="auto"/>
            </w:tcBorders>
            <w:vAlign w:val="bottom"/>
            <w:hideMark/>
          </w:tcPr>
          <w:p w:rsidR="002911DD" w:rsidRPr="00A31C93" w:rsidRDefault="00BC7A6A" w:rsidP="007A1FCF">
            <w:pPr>
              <w:pStyle w:val="ab"/>
              <w:jc w:val="center"/>
              <w:rPr>
                <w:sz w:val="20"/>
                <w:szCs w:val="20"/>
              </w:rPr>
            </w:pPr>
            <w:r w:rsidRPr="00A31C93">
              <w:rPr>
                <w:sz w:val="20"/>
                <w:szCs w:val="20"/>
              </w:rPr>
              <w:t>410 043 110,77</w:t>
            </w:r>
          </w:p>
        </w:tc>
        <w:tc>
          <w:tcPr>
            <w:tcW w:w="1091" w:type="dxa"/>
            <w:tcBorders>
              <w:top w:val="outset" w:sz="6" w:space="0" w:color="auto"/>
              <w:left w:val="outset" w:sz="6" w:space="0" w:color="auto"/>
              <w:bottom w:val="outset" w:sz="6" w:space="0" w:color="auto"/>
              <w:right w:val="outset" w:sz="6" w:space="0" w:color="auto"/>
            </w:tcBorders>
            <w:vAlign w:val="bottom"/>
            <w:hideMark/>
          </w:tcPr>
          <w:p w:rsidR="002911DD" w:rsidRPr="00A31C93" w:rsidRDefault="00BC7A6A" w:rsidP="007A1FCF">
            <w:pPr>
              <w:pStyle w:val="ab"/>
              <w:jc w:val="center"/>
              <w:rPr>
                <w:sz w:val="20"/>
                <w:szCs w:val="20"/>
              </w:rPr>
            </w:pPr>
            <w:r w:rsidRPr="00A31C93">
              <w:rPr>
                <w:sz w:val="20"/>
                <w:szCs w:val="20"/>
              </w:rPr>
              <w:t>171,84</w:t>
            </w:r>
            <w:r w:rsidR="007A1FCF" w:rsidRPr="00A31C93">
              <w:rPr>
                <w:sz w:val="20"/>
                <w:szCs w:val="20"/>
              </w:rPr>
              <w:t>%</w:t>
            </w:r>
          </w:p>
        </w:tc>
      </w:tr>
      <w:tr w:rsidR="002911DD" w:rsidRPr="00A31C93" w:rsidTr="007A1FCF">
        <w:trPr>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2911DD" w:rsidRPr="00A31C93" w:rsidRDefault="00F00149" w:rsidP="007D77D0">
            <w:pPr>
              <w:pStyle w:val="ab"/>
              <w:jc w:val="both"/>
              <w:rPr>
                <w:sz w:val="20"/>
                <w:szCs w:val="20"/>
              </w:rPr>
            </w:pPr>
            <w:r w:rsidRPr="00A31C93">
              <w:rPr>
                <w:sz w:val="20"/>
                <w:szCs w:val="20"/>
              </w:rPr>
              <w:t>Итого доходов</w:t>
            </w:r>
          </w:p>
        </w:tc>
        <w:tc>
          <w:tcPr>
            <w:tcW w:w="1857" w:type="dxa"/>
            <w:tcBorders>
              <w:top w:val="outset" w:sz="6" w:space="0" w:color="auto"/>
              <w:left w:val="outset" w:sz="6" w:space="0" w:color="auto"/>
              <w:bottom w:val="outset" w:sz="6" w:space="0" w:color="auto"/>
              <w:right w:val="outset" w:sz="6" w:space="0" w:color="auto"/>
            </w:tcBorders>
            <w:vAlign w:val="bottom"/>
            <w:hideMark/>
          </w:tcPr>
          <w:p w:rsidR="002911DD" w:rsidRPr="00A31C93" w:rsidRDefault="00BC7A6A" w:rsidP="007D77D0">
            <w:pPr>
              <w:pStyle w:val="ab"/>
              <w:jc w:val="both"/>
              <w:rPr>
                <w:sz w:val="20"/>
                <w:szCs w:val="20"/>
              </w:rPr>
            </w:pPr>
            <w:r w:rsidRPr="00A31C93">
              <w:rPr>
                <w:sz w:val="20"/>
                <w:szCs w:val="20"/>
              </w:rPr>
              <w:t>900 089 200</w:t>
            </w:r>
          </w:p>
        </w:tc>
        <w:tc>
          <w:tcPr>
            <w:tcW w:w="1623" w:type="dxa"/>
            <w:tcBorders>
              <w:top w:val="outset" w:sz="6" w:space="0" w:color="auto"/>
              <w:left w:val="outset" w:sz="6" w:space="0" w:color="auto"/>
              <w:bottom w:val="outset" w:sz="6" w:space="0" w:color="auto"/>
              <w:right w:val="outset" w:sz="6" w:space="0" w:color="auto"/>
            </w:tcBorders>
            <w:vAlign w:val="bottom"/>
            <w:hideMark/>
          </w:tcPr>
          <w:p w:rsidR="002911DD" w:rsidRPr="00A31C93" w:rsidRDefault="00BC7A6A" w:rsidP="007D77D0">
            <w:pPr>
              <w:pStyle w:val="ab"/>
              <w:jc w:val="both"/>
              <w:rPr>
                <w:sz w:val="20"/>
                <w:szCs w:val="20"/>
              </w:rPr>
            </w:pPr>
            <w:r w:rsidRPr="00A31C93">
              <w:rPr>
                <w:sz w:val="20"/>
                <w:szCs w:val="20"/>
              </w:rPr>
              <w:t>1 334 794 914,77</w:t>
            </w:r>
          </w:p>
        </w:tc>
        <w:tc>
          <w:tcPr>
            <w:tcW w:w="1436" w:type="dxa"/>
            <w:tcBorders>
              <w:top w:val="outset" w:sz="6" w:space="0" w:color="auto"/>
              <w:left w:val="outset" w:sz="6" w:space="0" w:color="auto"/>
              <w:bottom w:val="outset" w:sz="6" w:space="0" w:color="auto"/>
              <w:right w:val="outset" w:sz="6" w:space="0" w:color="auto"/>
            </w:tcBorders>
            <w:vAlign w:val="bottom"/>
            <w:hideMark/>
          </w:tcPr>
          <w:p w:rsidR="002911DD" w:rsidRPr="00A31C93" w:rsidRDefault="00570DFA" w:rsidP="007A1FCF">
            <w:pPr>
              <w:pStyle w:val="ab"/>
              <w:jc w:val="center"/>
              <w:rPr>
                <w:sz w:val="20"/>
                <w:szCs w:val="20"/>
              </w:rPr>
            </w:pPr>
            <w:r w:rsidRPr="00A31C93">
              <w:rPr>
                <w:sz w:val="20"/>
                <w:szCs w:val="20"/>
              </w:rPr>
              <w:t>434 705 714,77</w:t>
            </w:r>
          </w:p>
        </w:tc>
        <w:tc>
          <w:tcPr>
            <w:tcW w:w="1091" w:type="dxa"/>
            <w:tcBorders>
              <w:top w:val="outset" w:sz="6" w:space="0" w:color="auto"/>
              <w:left w:val="outset" w:sz="6" w:space="0" w:color="auto"/>
              <w:bottom w:val="outset" w:sz="6" w:space="0" w:color="auto"/>
              <w:right w:val="outset" w:sz="6" w:space="0" w:color="auto"/>
            </w:tcBorders>
            <w:vAlign w:val="bottom"/>
            <w:hideMark/>
          </w:tcPr>
          <w:p w:rsidR="002911DD" w:rsidRPr="00A31C93" w:rsidRDefault="00570DFA" w:rsidP="007A1FCF">
            <w:pPr>
              <w:pStyle w:val="ab"/>
              <w:jc w:val="center"/>
              <w:rPr>
                <w:sz w:val="20"/>
                <w:szCs w:val="20"/>
              </w:rPr>
            </w:pPr>
            <w:r w:rsidRPr="00A31C93">
              <w:rPr>
                <w:sz w:val="20"/>
                <w:szCs w:val="20"/>
              </w:rPr>
              <w:t>148,3</w:t>
            </w:r>
            <w:r w:rsidR="007A1FCF" w:rsidRPr="00A31C93">
              <w:rPr>
                <w:sz w:val="20"/>
                <w:szCs w:val="20"/>
              </w:rPr>
              <w:t>%</w:t>
            </w:r>
          </w:p>
        </w:tc>
      </w:tr>
    </w:tbl>
    <w:p w:rsidR="002911DD" w:rsidRPr="001A38B2" w:rsidRDefault="001E2DCF" w:rsidP="001E2DCF">
      <w:pPr>
        <w:pStyle w:val="ab"/>
        <w:ind w:firstLine="708"/>
        <w:jc w:val="both"/>
      </w:pPr>
      <w:r w:rsidRPr="00A31C93">
        <w:t xml:space="preserve">Исходя из вышеуказанных данных видно, что повышение за год на </w:t>
      </w:r>
      <w:r w:rsidR="00570DFA" w:rsidRPr="00A31C93">
        <w:t>48,3</w:t>
      </w:r>
      <w:r w:rsidRPr="00A31C93">
        <w:t xml:space="preserve">% </w:t>
      </w:r>
      <w:r w:rsidRPr="001A38B2">
        <w:t>сложилось практически только за счет безвозмездных поступлений.</w:t>
      </w:r>
    </w:p>
    <w:p w:rsidR="00C0081F" w:rsidRPr="001A38B2" w:rsidRDefault="00C0081F" w:rsidP="001E2DCF">
      <w:pPr>
        <w:pStyle w:val="ab"/>
        <w:ind w:firstLine="708"/>
        <w:jc w:val="both"/>
      </w:pPr>
      <w:r w:rsidRPr="001A38B2">
        <w:t>Для сравнения показателей 20</w:t>
      </w:r>
      <w:r w:rsidR="007B704F" w:rsidRPr="001A38B2">
        <w:t>1</w:t>
      </w:r>
      <w:r w:rsidR="001A38B2" w:rsidRPr="001A38B2">
        <w:t>1</w:t>
      </w:r>
      <w:r w:rsidRPr="001A38B2">
        <w:t xml:space="preserve"> и 201</w:t>
      </w:r>
      <w:r w:rsidR="001A38B2" w:rsidRPr="001A38B2">
        <w:t>2</w:t>
      </w:r>
      <w:r w:rsidRPr="001A38B2">
        <w:t xml:space="preserve"> год</w:t>
      </w:r>
      <w:r w:rsidR="007B704F" w:rsidRPr="001A38B2">
        <w:t>ов</w:t>
      </w:r>
      <w:r w:rsidRPr="001A38B2">
        <w:t xml:space="preserve"> сопоставим данные в таблице:</w:t>
      </w:r>
    </w:p>
    <w:tbl>
      <w:tblPr>
        <w:tblW w:w="9476"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1821"/>
        <w:gridCol w:w="1701"/>
        <w:gridCol w:w="851"/>
        <w:gridCol w:w="1701"/>
        <w:gridCol w:w="850"/>
        <w:gridCol w:w="1701"/>
        <w:gridCol w:w="851"/>
      </w:tblGrid>
      <w:tr w:rsidR="00B55B10" w:rsidRPr="001A38B2" w:rsidTr="001A38B2">
        <w:trPr>
          <w:tblCellSpacing w:w="0" w:type="dxa"/>
        </w:trPr>
        <w:tc>
          <w:tcPr>
            <w:tcW w:w="1821" w:type="dxa"/>
            <w:tcBorders>
              <w:top w:val="outset" w:sz="6" w:space="0" w:color="auto"/>
              <w:left w:val="outset" w:sz="6" w:space="0" w:color="auto"/>
              <w:bottom w:val="outset" w:sz="6" w:space="0" w:color="auto"/>
              <w:right w:val="outset" w:sz="6" w:space="0" w:color="auto"/>
            </w:tcBorders>
            <w:hideMark/>
          </w:tcPr>
          <w:p w:rsidR="00B55B10" w:rsidRPr="001A38B2" w:rsidRDefault="00B55B10" w:rsidP="002F411D">
            <w:pPr>
              <w:jc w:val="center"/>
              <w:rPr>
                <w:rFonts w:ascii="Times New Roman" w:hAnsi="Times New Roman" w:cs="Times New Roman"/>
                <w:sz w:val="20"/>
                <w:szCs w:val="20"/>
              </w:rPr>
            </w:pPr>
          </w:p>
        </w:tc>
        <w:tc>
          <w:tcPr>
            <w:tcW w:w="1701" w:type="dxa"/>
            <w:tcBorders>
              <w:top w:val="outset" w:sz="6" w:space="0" w:color="auto"/>
              <w:left w:val="outset" w:sz="6" w:space="0" w:color="auto"/>
              <w:bottom w:val="outset" w:sz="6" w:space="0" w:color="auto"/>
              <w:right w:val="outset" w:sz="6" w:space="0" w:color="auto"/>
            </w:tcBorders>
            <w:hideMark/>
          </w:tcPr>
          <w:p w:rsidR="00B55B10" w:rsidRPr="001A38B2" w:rsidRDefault="00B55B10" w:rsidP="00513FE8">
            <w:pPr>
              <w:jc w:val="center"/>
              <w:rPr>
                <w:rFonts w:ascii="Times New Roman" w:hAnsi="Times New Roman" w:cs="Times New Roman"/>
                <w:sz w:val="20"/>
                <w:szCs w:val="20"/>
              </w:rPr>
            </w:pPr>
            <w:r w:rsidRPr="001A38B2">
              <w:rPr>
                <w:rFonts w:ascii="Times New Roman" w:hAnsi="Times New Roman" w:cs="Times New Roman"/>
                <w:sz w:val="20"/>
                <w:szCs w:val="20"/>
              </w:rPr>
              <w:t>Фактич исполнение доходной части бюджета в 201</w:t>
            </w:r>
            <w:r w:rsidR="00513FE8" w:rsidRPr="001A38B2">
              <w:rPr>
                <w:rFonts w:ascii="Times New Roman" w:hAnsi="Times New Roman" w:cs="Times New Roman"/>
                <w:sz w:val="20"/>
                <w:szCs w:val="20"/>
              </w:rPr>
              <w:t>1</w:t>
            </w:r>
            <w:r w:rsidRPr="001A38B2">
              <w:rPr>
                <w:rFonts w:ascii="Times New Roman" w:hAnsi="Times New Roman" w:cs="Times New Roman"/>
                <w:sz w:val="20"/>
                <w:szCs w:val="20"/>
              </w:rPr>
              <w:t xml:space="preserve"> году</w:t>
            </w:r>
          </w:p>
        </w:tc>
        <w:tc>
          <w:tcPr>
            <w:tcW w:w="851" w:type="dxa"/>
            <w:tcBorders>
              <w:top w:val="outset" w:sz="6" w:space="0" w:color="auto"/>
              <w:left w:val="outset" w:sz="6" w:space="0" w:color="auto"/>
              <w:bottom w:val="outset" w:sz="6" w:space="0" w:color="auto"/>
              <w:right w:val="outset" w:sz="6" w:space="0" w:color="auto"/>
            </w:tcBorders>
            <w:hideMark/>
          </w:tcPr>
          <w:p w:rsidR="00B55B10" w:rsidRPr="001A38B2" w:rsidRDefault="00B55B10" w:rsidP="00D12463">
            <w:pPr>
              <w:jc w:val="center"/>
              <w:rPr>
                <w:rFonts w:ascii="Times New Roman" w:hAnsi="Times New Roman" w:cs="Times New Roman"/>
                <w:sz w:val="20"/>
                <w:szCs w:val="20"/>
              </w:rPr>
            </w:pPr>
            <w:r w:rsidRPr="001A38B2">
              <w:rPr>
                <w:rFonts w:ascii="Times New Roman" w:hAnsi="Times New Roman" w:cs="Times New Roman"/>
                <w:sz w:val="20"/>
                <w:szCs w:val="20"/>
              </w:rPr>
              <w:t>Уд</w:t>
            </w:r>
            <w:r w:rsidR="00D12463">
              <w:rPr>
                <w:rFonts w:ascii="Times New Roman" w:hAnsi="Times New Roman" w:cs="Times New Roman"/>
                <w:sz w:val="20"/>
                <w:szCs w:val="20"/>
              </w:rPr>
              <w:t>.</w:t>
            </w:r>
            <w:r w:rsidRPr="001A38B2">
              <w:rPr>
                <w:rFonts w:ascii="Times New Roman" w:hAnsi="Times New Roman" w:cs="Times New Roman"/>
                <w:sz w:val="20"/>
                <w:szCs w:val="20"/>
              </w:rPr>
              <w:t>вес в 201</w:t>
            </w:r>
            <w:r w:rsidR="001A38B2" w:rsidRPr="001A38B2">
              <w:rPr>
                <w:rFonts w:ascii="Times New Roman" w:hAnsi="Times New Roman" w:cs="Times New Roman"/>
                <w:sz w:val="20"/>
                <w:szCs w:val="20"/>
              </w:rPr>
              <w:t>1</w:t>
            </w:r>
            <w:r w:rsidRPr="001A38B2">
              <w:rPr>
                <w:rFonts w:ascii="Times New Roman" w:hAnsi="Times New Roman" w:cs="Times New Roman"/>
                <w:sz w:val="20"/>
                <w:szCs w:val="20"/>
              </w:rPr>
              <w:t xml:space="preserve"> году</w:t>
            </w:r>
          </w:p>
        </w:tc>
        <w:tc>
          <w:tcPr>
            <w:tcW w:w="1701" w:type="dxa"/>
            <w:tcBorders>
              <w:top w:val="outset" w:sz="6" w:space="0" w:color="auto"/>
              <w:left w:val="outset" w:sz="6" w:space="0" w:color="auto"/>
              <w:bottom w:val="outset" w:sz="6" w:space="0" w:color="auto"/>
              <w:right w:val="outset" w:sz="6" w:space="0" w:color="auto"/>
            </w:tcBorders>
            <w:hideMark/>
          </w:tcPr>
          <w:p w:rsidR="00B55B10" w:rsidRPr="001A38B2" w:rsidRDefault="00B55B10" w:rsidP="00513FE8">
            <w:pPr>
              <w:jc w:val="center"/>
              <w:rPr>
                <w:rFonts w:ascii="Times New Roman" w:hAnsi="Times New Roman" w:cs="Times New Roman"/>
                <w:sz w:val="20"/>
                <w:szCs w:val="20"/>
              </w:rPr>
            </w:pPr>
            <w:r w:rsidRPr="001A38B2">
              <w:rPr>
                <w:rFonts w:ascii="Times New Roman" w:hAnsi="Times New Roman" w:cs="Times New Roman"/>
                <w:sz w:val="20"/>
                <w:szCs w:val="20"/>
              </w:rPr>
              <w:t>Фактич. исполнение доходной части бюджета в 201</w:t>
            </w:r>
            <w:r w:rsidR="00513FE8" w:rsidRPr="001A38B2">
              <w:rPr>
                <w:rFonts w:ascii="Times New Roman" w:hAnsi="Times New Roman" w:cs="Times New Roman"/>
                <w:sz w:val="20"/>
                <w:szCs w:val="20"/>
              </w:rPr>
              <w:t>2</w:t>
            </w:r>
            <w:r w:rsidRPr="001A38B2">
              <w:rPr>
                <w:rFonts w:ascii="Times New Roman" w:hAnsi="Times New Roman" w:cs="Times New Roman"/>
                <w:sz w:val="20"/>
                <w:szCs w:val="20"/>
              </w:rPr>
              <w:t>году</w:t>
            </w:r>
          </w:p>
        </w:tc>
        <w:tc>
          <w:tcPr>
            <w:tcW w:w="850" w:type="dxa"/>
            <w:tcBorders>
              <w:top w:val="outset" w:sz="6" w:space="0" w:color="auto"/>
              <w:left w:val="outset" w:sz="6" w:space="0" w:color="auto"/>
              <w:bottom w:val="outset" w:sz="6" w:space="0" w:color="auto"/>
              <w:right w:val="outset" w:sz="6" w:space="0" w:color="auto"/>
            </w:tcBorders>
            <w:hideMark/>
          </w:tcPr>
          <w:p w:rsidR="00B55B10" w:rsidRPr="001A38B2" w:rsidRDefault="00B55B10" w:rsidP="00D12463">
            <w:pPr>
              <w:jc w:val="center"/>
              <w:rPr>
                <w:rFonts w:ascii="Times New Roman" w:hAnsi="Times New Roman" w:cs="Times New Roman"/>
                <w:sz w:val="20"/>
                <w:szCs w:val="20"/>
              </w:rPr>
            </w:pPr>
            <w:r w:rsidRPr="001A38B2">
              <w:rPr>
                <w:rFonts w:ascii="Times New Roman" w:hAnsi="Times New Roman" w:cs="Times New Roman"/>
                <w:sz w:val="20"/>
                <w:szCs w:val="20"/>
              </w:rPr>
              <w:t>Уд</w:t>
            </w:r>
            <w:r w:rsidR="00D12463">
              <w:rPr>
                <w:rFonts w:ascii="Times New Roman" w:hAnsi="Times New Roman" w:cs="Times New Roman"/>
                <w:sz w:val="20"/>
                <w:szCs w:val="20"/>
              </w:rPr>
              <w:t>.</w:t>
            </w:r>
            <w:r w:rsidRPr="001A38B2">
              <w:rPr>
                <w:rFonts w:ascii="Times New Roman" w:hAnsi="Times New Roman" w:cs="Times New Roman"/>
                <w:sz w:val="20"/>
                <w:szCs w:val="20"/>
              </w:rPr>
              <w:t>вес в 201</w:t>
            </w:r>
            <w:r w:rsidR="001A38B2" w:rsidRPr="001A38B2">
              <w:rPr>
                <w:rFonts w:ascii="Times New Roman" w:hAnsi="Times New Roman" w:cs="Times New Roman"/>
                <w:sz w:val="20"/>
                <w:szCs w:val="20"/>
              </w:rPr>
              <w:t>2</w:t>
            </w:r>
            <w:r w:rsidRPr="001A38B2">
              <w:rPr>
                <w:rFonts w:ascii="Times New Roman" w:hAnsi="Times New Roman" w:cs="Times New Roman"/>
                <w:sz w:val="20"/>
                <w:szCs w:val="20"/>
              </w:rPr>
              <w:t xml:space="preserve"> году</w:t>
            </w:r>
          </w:p>
        </w:tc>
        <w:tc>
          <w:tcPr>
            <w:tcW w:w="1701" w:type="dxa"/>
            <w:tcBorders>
              <w:top w:val="outset" w:sz="6" w:space="0" w:color="auto"/>
              <w:left w:val="outset" w:sz="6" w:space="0" w:color="auto"/>
              <w:bottom w:val="outset" w:sz="6" w:space="0" w:color="auto"/>
              <w:right w:val="outset" w:sz="6" w:space="0" w:color="auto"/>
            </w:tcBorders>
            <w:hideMark/>
          </w:tcPr>
          <w:p w:rsidR="00B55B10" w:rsidRPr="001A38B2" w:rsidRDefault="00B55B10" w:rsidP="002F411D">
            <w:pPr>
              <w:jc w:val="center"/>
              <w:rPr>
                <w:rFonts w:ascii="Times New Roman" w:hAnsi="Times New Roman" w:cs="Times New Roman"/>
                <w:sz w:val="20"/>
                <w:szCs w:val="20"/>
              </w:rPr>
            </w:pPr>
            <w:r w:rsidRPr="001A38B2">
              <w:rPr>
                <w:rFonts w:ascii="Times New Roman" w:hAnsi="Times New Roman" w:cs="Times New Roman"/>
                <w:sz w:val="20"/>
                <w:szCs w:val="20"/>
              </w:rPr>
              <w:t>Отклонение</w:t>
            </w:r>
          </w:p>
        </w:tc>
        <w:tc>
          <w:tcPr>
            <w:tcW w:w="851" w:type="dxa"/>
            <w:tcBorders>
              <w:top w:val="outset" w:sz="6" w:space="0" w:color="auto"/>
              <w:left w:val="outset" w:sz="6" w:space="0" w:color="auto"/>
              <w:bottom w:val="outset" w:sz="6" w:space="0" w:color="auto"/>
              <w:right w:val="outset" w:sz="6" w:space="0" w:color="auto"/>
            </w:tcBorders>
          </w:tcPr>
          <w:p w:rsidR="00B55B10" w:rsidRPr="001A38B2" w:rsidRDefault="00B55B10" w:rsidP="00B55B10">
            <w:pPr>
              <w:jc w:val="center"/>
              <w:rPr>
                <w:rFonts w:ascii="Times New Roman" w:hAnsi="Times New Roman" w:cs="Times New Roman"/>
                <w:sz w:val="20"/>
                <w:szCs w:val="20"/>
              </w:rPr>
            </w:pPr>
            <w:r w:rsidRPr="001A38B2">
              <w:rPr>
                <w:rFonts w:ascii="Times New Roman" w:hAnsi="Times New Roman" w:cs="Times New Roman"/>
                <w:sz w:val="20"/>
                <w:szCs w:val="20"/>
              </w:rPr>
              <w:t>Отклонение в  %</w:t>
            </w:r>
          </w:p>
        </w:tc>
      </w:tr>
      <w:tr w:rsidR="00513FE8" w:rsidRPr="001A38B2" w:rsidTr="001A38B2">
        <w:trPr>
          <w:tblCellSpacing w:w="0" w:type="dxa"/>
        </w:trPr>
        <w:tc>
          <w:tcPr>
            <w:tcW w:w="1821" w:type="dxa"/>
            <w:tcBorders>
              <w:top w:val="outset" w:sz="6" w:space="0" w:color="auto"/>
              <w:left w:val="outset" w:sz="6" w:space="0" w:color="auto"/>
              <w:bottom w:val="outset" w:sz="6" w:space="0" w:color="auto"/>
              <w:right w:val="outset" w:sz="6" w:space="0" w:color="auto"/>
            </w:tcBorders>
            <w:hideMark/>
          </w:tcPr>
          <w:p w:rsidR="00513FE8" w:rsidRPr="001A38B2" w:rsidRDefault="00513FE8" w:rsidP="00A164DC">
            <w:pPr>
              <w:rPr>
                <w:rFonts w:ascii="Times New Roman" w:hAnsi="Times New Roman" w:cs="Times New Roman"/>
                <w:sz w:val="20"/>
                <w:szCs w:val="20"/>
              </w:rPr>
            </w:pPr>
            <w:r w:rsidRPr="001A38B2">
              <w:rPr>
                <w:rFonts w:ascii="Times New Roman" w:hAnsi="Times New Roman" w:cs="Times New Roman"/>
                <w:sz w:val="20"/>
                <w:szCs w:val="20"/>
              </w:rPr>
              <w:t>Всего доходов</w:t>
            </w:r>
          </w:p>
        </w:tc>
        <w:tc>
          <w:tcPr>
            <w:tcW w:w="1701" w:type="dxa"/>
            <w:tcBorders>
              <w:top w:val="outset" w:sz="6" w:space="0" w:color="auto"/>
              <w:left w:val="outset" w:sz="6" w:space="0" w:color="auto"/>
              <w:bottom w:val="outset" w:sz="6" w:space="0" w:color="auto"/>
              <w:right w:val="outset" w:sz="6" w:space="0" w:color="auto"/>
            </w:tcBorders>
            <w:vAlign w:val="bottom"/>
            <w:hideMark/>
          </w:tcPr>
          <w:p w:rsidR="00513FE8" w:rsidRPr="001A38B2" w:rsidRDefault="00513FE8" w:rsidP="00513FE8">
            <w:pPr>
              <w:rPr>
                <w:rFonts w:ascii="Times New Roman" w:hAnsi="Times New Roman" w:cs="Times New Roman"/>
                <w:sz w:val="20"/>
                <w:szCs w:val="20"/>
              </w:rPr>
            </w:pPr>
            <w:r w:rsidRPr="001A38B2">
              <w:rPr>
                <w:rFonts w:ascii="Times New Roman" w:hAnsi="Times New Roman" w:cs="Times New Roman"/>
                <w:sz w:val="20"/>
                <w:szCs w:val="20"/>
              </w:rPr>
              <w:t>1 412 299 008,4</w:t>
            </w:r>
          </w:p>
        </w:tc>
        <w:tc>
          <w:tcPr>
            <w:tcW w:w="851" w:type="dxa"/>
            <w:tcBorders>
              <w:top w:val="outset" w:sz="6" w:space="0" w:color="auto"/>
              <w:left w:val="outset" w:sz="6" w:space="0" w:color="auto"/>
              <w:bottom w:val="outset" w:sz="6" w:space="0" w:color="auto"/>
              <w:right w:val="outset" w:sz="6" w:space="0" w:color="auto"/>
            </w:tcBorders>
            <w:vAlign w:val="bottom"/>
            <w:hideMark/>
          </w:tcPr>
          <w:p w:rsidR="00513FE8" w:rsidRPr="001A38B2" w:rsidRDefault="00513FE8" w:rsidP="001D102F">
            <w:pPr>
              <w:rPr>
                <w:rFonts w:ascii="Times New Roman" w:hAnsi="Times New Roman" w:cs="Times New Roman"/>
                <w:sz w:val="20"/>
                <w:szCs w:val="20"/>
              </w:rPr>
            </w:pPr>
            <w:r w:rsidRPr="001A38B2">
              <w:rPr>
                <w:rFonts w:ascii="Times New Roman" w:hAnsi="Times New Roman" w:cs="Times New Roman"/>
                <w:sz w:val="20"/>
                <w:szCs w:val="20"/>
              </w:rPr>
              <w:t>100%</w:t>
            </w:r>
          </w:p>
        </w:tc>
        <w:tc>
          <w:tcPr>
            <w:tcW w:w="1701" w:type="dxa"/>
            <w:tcBorders>
              <w:top w:val="outset" w:sz="6" w:space="0" w:color="auto"/>
              <w:left w:val="outset" w:sz="6" w:space="0" w:color="auto"/>
              <w:bottom w:val="outset" w:sz="6" w:space="0" w:color="auto"/>
              <w:right w:val="outset" w:sz="6" w:space="0" w:color="auto"/>
            </w:tcBorders>
            <w:vAlign w:val="bottom"/>
            <w:hideMark/>
          </w:tcPr>
          <w:p w:rsidR="00513FE8" w:rsidRPr="001A38B2" w:rsidRDefault="00513FE8" w:rsidP="00A164DC">
            <w:pPr>
              <w:rPr>
                <w:rFonts w:ascii="Times New Roman" w:hAnsi="Times New Roman" w:cs="Times New Roman"/>
                <w:sz w:val="20"/>
                <w:szCs w:val="20"/>
              </w:rPr>
            </w:pPr>
            <w:r w:rsidRPr="001A38B2">
              <w:rPr>
                <w:rFonts w:ascii="Times New Roman" w:hAnsi="Times New Roman" w:cs="Times New Roman"/>
                <w:sz w:val="20"/>
                <w:szCs w:val="20"/>
              </w:rPr>
              <w:t>1 339 243 838,03</w:t>
            </w:r>
          </w:p>
        </w:tc>
        <w:tc>
          <w:tcPr>
            <w:tcW w:w="850" w:type="dxa"/>
            <w:tcBorders>
              <w:top w:val="outset" w:sz="6" w:space="0" w:color="auto"/>
              <w:left w:val="outset" w:sz="6" w:space="0" w:color="auto"/>
              <w:bottom w:val="outset" w:sz="6" w:space="0" w:color="auto"/>
              <w:right w:val="outset" w:sz="6" w:space="0" w:color="auto"/>
            </w:tcBorders>
            <w:vAlign w:val="bottom"/>
            <w:hideMark/>
          </w:tcPr>
          <w:p w:rsidR="00513FE8" w:rsidRPr="001A38B2" w:rsidRDefault="001A38B2" w:rsidP="00A164DC">
            <w:pPr>
              <w:rPr>
                <w:rFonts w:ascii="Times New Roman" w:hAnsi="Times New Roman" w:cs="Times New Roman"/>
                <w:sz w:val="20"/>
                <w:szCs w:val="20"/>
              </w:rPr>
            </w:pPr>
            <w:r w:rsidRPr="001A38B2">
              <w:rPr>
                <w:rFonts w:ascii="Times New Roman" w:hAnsi="Times New Roman" w:cs="Times New Roman"/>
                <w:sz w:val="20"/>
                <w:szCs w:val="20"/>
              </w:rPr>
              <w:t>100%</w:t>
            </w:r>
          </w:p>
        </w:tc>
        <w:tc>
          <w:tcPr>
            <w:tcW w:w="1701" w:type="dxa"/>
            <w:tcBorders>
              <w:top w:val="outset" w:sz="6" w:space="0" w:color="auto"/>
              <w:left w:val="outset" w:sz="6" w:space="0" w:color="auto"/>
              <w:bottom w:val="outset" w:sz="6" w:space="0" w:color="auto"/>
              <w:right w:val="outset" w:sz="6" w:space="0" w:color="auto"/>
            </w:tcBorders>
            <w:vAlign w:val="bottom"/>
            <w:hideMark/>
          </w:tcPr>
          <w:p w:rsidR="00513FE8" w:rsidRPr="001A38B2" w:rsidRDefault="001A38B2" w:rsidP="00A164DC">
            <w:pPr>
              <w:rPr>
                <w:rFonts w:ascii="Times New Roman" w:hAnsi="Times New Roman" w:cs="Times New Roman"/>
                <w:sz w:val="20"/>
                <w:szCs w:val="20"/>
              </w:rPr>
            </w:pPr>
            <w:r w:rsidRPr="001A38B2">
              <w:rPr>
                <w:rFonts w:ascii="Times New Roman" w:hAnsi="Times New Roman" w:cs="Times New Roman"/>
                <w:sz w:val="20"/>
                <w:szCs w:val="20"/>
              </w:rPr>
              <w:t>-73 055 170,37</w:t>
            </w:r>
          </w:p>
        </w:tc>
        <w:tc>
          <w:tcPr>
            <w:tcW w:w="851" w:type="dxa"/>
            <w:tcBorders>
              <w:top w:val="outset" w:sz="6" w:space="0" w:color="auto"/>
              <w:left w:val="outset" w:sz="6" w:space="0" w:color="auto"/>
              <w:bottom w:val="outset" w:sz="6" w:space="0" w:color="auto"/>
              <w:right w:val="outset" w:sz="6" w:space="0" w:color="auto"/>
            </w:tcBorders>
          </w:tcPr>
          <w:p w:rsidR="00513FE8" w:rsidRPr="001A38B2" w:rsidRDefault="001A38B2" w:rsidP="001E2DCF">
            <w:pPr>
              <w:jc w:val="center"/>
              <w:rPr>
                <w:rFonts w:ascii="Times New Roman" w:hAnsi="Times New Roman" w:cs="Times New Roman"/>
                <w:sz w:val="20"/>
                <w:szCs w:val="20"/>
              </w:rPr>
            </w:pPr>
            <w:r w:rsidRPr="001A38B2">
              <w:rPr>
                <w:rFonts w:ascii="Times New Roman" w:hAnsi="Times New Roman" w:cs="Times New Roman"/>
                <w:sz w:val="20"/>
                <w:szCs w:val="20"/>
              </w:rPr>
              <w:t>-5,2</w:t>
            </w:r>
            <w:r w:rsidR="00513FE8" w:rsidRPr="001A38B2">
              <w:rPr>
                <w:rFonts w:ascii="Times New Roman" w:hAnsi="Times New Roman" w:cs="Times New Roman"/>
                <w:sz w:val="20"/>
                <w:szCs w:val="20"/>
              </w:rPr>
              <w:t>%</w:t>
            </w:r>
          </w:p>
        </w:tc>
      </w:tr>
      <w:tr w:rsidR="00513FE8" w:rsidRPr="001A38B2" w:rsidTr="001A38B2">
        <w:trPr>
          <w:tblCellSpacing w:w="0" w:type="dxa"/>
        </w:trPr>
        <w:tc>
          <w:tcPr>
            <w:tcW w:w="1821" w:type="dxa"/>
            <w:tcBorders>
              <w:top w:val="outset" w:sz="6" w:space="0" w:color="auto"/>
              <w:left w:val="outset" w:sz="6" w:space="0" w:color="auto"/>
              <w:bottom w:val="outset" w:sz="6" w:space="0" w:color="auto"/>
              <w:right w:val="outset" w:sz="6" w:space="0" w:color="auto"/>
            </w:tcBorders>
            <w:hideMark/>
          </w:tcPr>
          <w:p w:rsidR="00513FE8" w:rsidRPr="001A38B2" w:rsidRDefault="00513FE8" w:rsidP="00A164DC">
            <w:pPr>
              <w:rPr>
                <w:rFonts w:ascii="Times New Roman" w:hAnsi="Times New Roman" w:cs="Times New Roman"/>
                <w:sz w:val="20"/>
                <w:szCs w:val="20"/>
              </w:rPr>
            </w:pPr>
            <w:r w:rsidRPr="001A38B2">
              <w:rPr>
                <w:rFonts w:ascii="Times New Roman" w:hAnsi="Times New Roman" w:cs="Times New Roman"/>
                <w:sz w:val="20"/>
                <w:szCs w:val="20"/>
              </w:rPr>
              <w:t>1.Налоговые и неналоговые доходы</w:t>
            </w:r>
          </w:p>
        </w:tc>
        <w:tc>
          <w:tcPr>
            <w:tcW w:w="1701" w:type="dxa"/>
            <w:tcBorders>
              <w:top w:val="outset" w:sz="6" w:space="0" w:color="auto"/>
              <w:left w:val="outset" w:sz="6" w:space="0" w:color="auto"/>
              <w:bottom w:val="outset" w:sz="6" w:space="0" w:color="auto"/>
              <w:right w:val="outset" w:sz="6" w:space="0" w:color="auto"/>
            </w:tcBorders>
            <w:vAlign w:val="bottom"/>
            <w:hideMark/>
          </w:tcPr>
          <w:p w:rsidR="00513FE8" w:rsidRPr="001A38B2" w:rsidRDefault="001A38B2" w:rsidP="001D102F">
            <w:pPr>
              <w:rPr>
                <w:rFonts w:ascii="Times New Roman" w:hAnsi="Times New Roman" w:cs="Times New Roman"/>
                <w:sz w:val="20"/>
                <w:szCs w:val="20"/>
              </w:rPr>
            </w:pPr>
            <w:r w:rsidRPr="001A38B2">
              <w:rPr>
                <w:rFonts w:ascii="Times New Roman" w:hAnsi="Times New Roman" w:cs="Times New Roman"/>
                <w:sz w:val="20"/>
                <w:szCs w:val="20"/>
              </w:rPr>
              <w:t>331 377 040,56</w:t>
            </w:r>
          </w:p>
        </w:tc>
        <w:tc>
          <w:tcPr>
            <w:tcW w:w="851" w:type="dxa"/>
            <w:tcBorders>
              <w:top w:val="outset" w:sz="6" w:space="0" w:color="auto"/>
              <w:left w:val="outset" w:sz="6" w:space="0" w:color="auto"/>
              <w:bottom w:val="outset" w:sz="6" w:space="0" w:color="auto"/>
              <w:right w:val="outset" w:sz="6" w:space="0" w:color="auto"/>
            </w:tcBorders>
            <w:vAlign w:val="bottom"/>
            <w:hideMark/>
          </w:tcPr>
          <w:p w:rsidR="00513FE8" w:rsidRPr="001A38B2" w:rsidRDefault="00513FE8" w:rsidP="001A38B2">
            <w:pPr>
              <w:rPr>
                <w:rFonts w:ascii="Times New Roman" w:hAnsi="Times New Roman" w:cs="Times New Roman"/>
                <w:sz w:val="20"/>
                <w:szCs w:val="20"/>
              </w:rPr>
            </w:pPr>
            <w:r w:rsidRPr="001A38B2">
              <w:rPr>
                <w:rFonts w:ascii="Times New Roman" w:hAnsi="Times New Roman" w:cs="Times New Roman"/>
                <w:sz w:val="20"/>
                <w:szCs w:val="20"/>
              </w:rPr>
              <w:t>23%</w:t>
            </w:r>
          </w:p>
        </w:tc>
        <w:tc>
          <w:tcPr>
            <w:tcW w:w="1701" w:type="dxa"/>
            <w:tcBorders>
              <w:top w:val="outset" w:sz="6" w:space="0" w:color="auto"/>
              <w:left w:val="outset" w:sz="6" w:space="0" w:color="auto"/>
              <w:bottom w:val="outset" w:sz="6" w:space="0" w:color="auto"/>
              <w:right w:val="outset" w:sz="6" w:space="0" w:color="auto"/>
            </w:tcBorders>
            <w:vAlign w:val="bottom"/>
            <w:hideMark/>
          </w:tcPr>
          <w:p w:rsidR="00513FE8" w:rsidRPr="001A38B2" w:rsidRDefault="00513FE8" w:rsidP="00A164DC">
            <w:pPr>
              <w:rPr>
                <w:rFonts w:ascii="Times New Roman" w:hAnsi="Times New Roman" w:cs="Times New Roman"/>
                <w:sz w:val="20"/>
                <w:szCs w:val="20"/>
              </w:rPr>
            </w:pPr>
            <w:r w:rsidRPr="001A38B2">
              <w:rPr>
                <w:rFonts w:ascii="Times New Roman" w:hAnsi="Times New Roman" w:cs="Times New Roman"/>
                <w:sz w:val="20"/>
                <w:szCs w:val="20"/>
              </w:rPr>
              <w:t>362 252 676,57</w:t>
            </w:r>
          </w:p>
        </w:tc>
        <w:tc>
          <w:tcPr>
            <w:tcW w:w="850" w:type="dxa"/>
            <w:tcBorders>
              <w:top w:val="outset" w:sz="6" w:space="0" w:color="auto"/>
              <w:left w:val="outset" w:sz="6" w:space="0" w:color="auto"/>
              <w:bottom w:val="outset" w:sz="6" w:space="0" w:color="auto"/>
              <w:right w:val="outset" w:sz="6" w:space="0" w:color="auto"/>
            </w:tcBorders>
            <w:vAlign w:val="bottom"/>
            <w:hideMark/>
          </w:tcPr>
          <w:p w:rsidR="00513FE8" w:rsidRPr="001A38B2" w:rsidRDefault="001A38B2" w:rsidP="00A164DC">
            <w:pPr>
              <w:rPr>
                <w:rFonts w:ascii="Times New Roman" w:hAnsi="Times New Roman" w:cs="Times New Roman"/>
                <w:sz w:val="20"/>
                <w:szCs w:val="20"/>
              </w:rPr>
            </w:pPr>
            <w:r w:rsidRPr="001A38B2">
              <w:rPr>
                <w:rFonts w:ascii="Times New Roman" w:hAnsi="Times New Roman" w:cs="Times New Roman"/>
                <w:sz w:val="20"/>
                <w:szCs w:val="20"/>
              </w:rPr>
              <w:t>27%</w:t>
            </w:r>
          </w:p>
        </w:tc>
        <w:tc>
          <w:tcPr>
            <w:tcW w:w="1701" w:type="dxa"/>
            <w:tcBorders>
              <w:top w:val="outset" w:sz="6" w:space="0" w:color="auto"/>
              <w:left w:val="outset" w:sz="6" w:space="0" w:color="auto"/>
              <w:bottom w:val="outset" w:sz="6" w:space="0" w:color="auto"/>
              <w:right w:val="outset" w:sz="6" w:space="0" w:color="auto"/>
            </w:tcBorders>
            <w:vAlign w:val="bottom"/>
            <w:hideMark/>
          </w:tcPr>
          <w:p w:rsidR="00513FE8" w:rsidRPr="001A38B2" w:rsidRDefault="001A38B2" w:rsidP="001A38B2">
            <w:pPr>
              <w:rPr>
                <w:rFonts w:ascii="Times New Roman" w:hAnsi="Times New Roman" w:cs="Times New Roman"/>
                <w:sz w:val="20"/>
                <w:szCs w:val="20"/>
              </w:rPr>
            </w:pPr>
            <w:r w:rsidRPr="001A38B2">
              <w:rPr>
                <w:rFonts w:ascii="Times New Roman" w:hAnsi="Times New Roman" w:cs="Times New Roman"/>
                <w:sz w:val="20"/>
                <w:szCs w:val="20"/>
              </w:rPr>
              <w:t>30 875 636,01</w:t>
            </w:r>
          </w:p>
        </w:tc>
        <w:tc>
          <w:tcPr>
            <w:tcW w:w="851" w:type="dxa"/>
            <w:tcBorders>
              <w:top w:val="outset" w:sz="6" w:space="0" w:color="auto"/>
              <w:left w:val="outset" w:sz="6" w:space="0" w:color="auto"/>
              <w:bottom w:val="outset" w:sz="6" w:space="0" w:color="auto"/>
              <w:right w:val="outset" w:sz="6" w:space="0" w:color="auto"/>
            </w:tcBorders>
            <w:vAlign w:val="bottom"/>
          </w:tcPr>
          <w:p w:rsidR="00513FE8" w:rsidRPr="001A38B2" w:rsidRDefault="001A38B2" w:rsidP="00B55B10">
            <w:pPr>
              <w:jc w:val="center"/>
              <w:rPr>
                <w:rFonts w:ascii="Times New Roman" w:hAnsi="Times New Roman" w:cs="Times New Roman"/>
                <w:sz w:val="20"/>
                <w:szCs w:val="20"/>
              </w:rPr>
            </w:pPr>
            <w:r w:rsidRPr="001A38B2">
              <w:rPr>
                <w:rFonts w:ascii="Times New Roman" w:hAnsi="Times New Roman" w:cs="Times New Roman"/>
                <w:sz w:val="20"/>
                <w:szCs w:val="20"/>
              </w:rPr>
              <w:t>9,3</w:t>
            </w:r>
            <w:r w:rsidR="00513FE8" w:rsidRPr="001A38B2">
              <w:rPr>
                <w:rFonts w:ascii="Times New Roman" w:hAnsi="Times New Roman" w:cs="Times New Roman"/>
                <w:sz w:val="20"/>
                <w:szCs w:val="20"/>
              </w:rPr>
              <w:t>%</w:t>
            </w:r>
          </w:p>
        </w:tc>
      </w:tr>
      <w:tr w:rsidR="00513FE8" w:rsidRPr="001A38B2" w:rsidTr="001A38B2">
        <w:trPr>
          <w:tblCellSpacing w:w="0" w:type="dxa"/>
        </w:trPr>
        <w:tc>
          <w:tcPr>
            <w:tcW w:w="1821" w:type="dxa"/>
            <w:tcBorders>
              <w:top w:val="outset" w:sz="6" w:space="0" w:color="auto"/>
              <w:left w:val="outset" w:sz="6" w:space="0" w:color="auto"/>
              <w:bottom w:val="outset" w:sz="6" w:space="0" w:color="auto"/>
              <w:right w:val="outset" w:sz="6" w:space="0" w:color="auto"/>
            </w:tcBorders>
            <w:hideMark/>
          </w:tcPr>
          <w:p w:rsidR="00513FE8" w:rsidRPr="001A38B2" w:rsidRDefault="00513FE8" w:rsidP="00A164DC">
            <w:pPr>
              <w:rPr>
                <w:rFonts w:ascii="Times New Roman" w:hAnsi="Times New Roman" w:cs="Times New Roman"/>
                <w:sz w:val="20"/>
                <w:szCs w:val="20"/>
              </w:rPr>
            </w:pPr>
            <w:r w:rsidRPr="001A38B2">
              <w:rPr>
                <w:rFonts w:ascii="Times New Roman" w:hAnsi="Times New Roman" w:cs="Times New Roman"/>
                <w:sz w:val="20"/>
                <w:szCs w:val="20"/>
              </w:rPr>
              <w:t xml:space="preserve">2.Безвозмездные поступления </w:t>
            </w:r>
          </w:p>
        </w:tc>
        <w:tc>
          <w:tcPr>
            <w:tcW w:w="1701" w:type="dxa"/>
            <w:tcBorders>
              <w:top w:val="outset" w:sz="6" w:space="0" w:color="auto"/>
              <w:left w:val="outset" w:sz="6" w:space="0" w:color="auto"/>
              <w:bottom w:val="outset" w:sz="6" w:space="0" w:color="auto"/>
              <w:right w:val="outset" w:sz="6" w:space="0" w:color="auto"/>
            </w:tcBorders>
            <w:vAlign w:val="bottom"/>
            <w:hideMark/>
          </w:tcPr>
          <w:p w:rsidR="00513FE8" w:rsidRPr="001A38B2" w:rsidRDefault="00513FE8" w:rsidP="001D102F">
            <w:pPr>
              <w:rPr>
                <w:rFonts w:ascii="Times New Roman" w:hAnsi="Times New Roman" w:cs="Times New Roman"/>
                <w:sz w:val="20"/>
                <w:szCs w:val="20"/>
              </w:rPr>
            </w:pPr>
            <w:r w:rsidRPr="001A38B2">
              <w:rPr>
                <w:rFonts w:ascii="Times New Roman" w:hAnsi="Times New Roman" w:cs="Times New Roman"/>
                <w:sz w:val="20"/>
                <w:szCs w:val="20"/>
              </w:rPr>
              <w:t>1 080 921 967,84</w:t>
            </w:r>
          </w:p>
        </w:tc>
        <w:tc>
          <w:tcPr>
            <w:tcW w:w="851" w:type="dxa"/>
            <w:tcBorders>
              <w:top w:val="outset" w:sz="6" w:space="0" w:color="auto"/>
              <w:left w:val="outset" w:sz="6" w:space="0" w:color="auto"/>
              <w:bottom w:val="outset" w:sz="6" w:space="0" w:color="auto"/>
              <w:right w:val="outset" w:sz="6" w:space="0" w:color="auto"/>
            </w:tcBorders>
            <w:vAlign w:val="bottom"/>
            <w:hideMark/>
          </w:tcPr>
          <w:p w:rsidR="00513FE8" w:rsidRPr="001A38B2" w:rsidRDefault="001A38B2" w:rsidP="001D102F">
            <w:pPr>
              <w:rPr>
                <w:rFonts w:ascii="Times New Roman" w:hAnsi="Times New Roman" w:cs="Times New Roman"/>
                <w:sz w:val="20"/>
                <w:szCs w:val="20"/>
              </w:rPr>
            </w:pPr>
            <w:r w:rsidRPr="001A38B2">
              <w:rPr>
                <w:rFonts w:ascii="Times New Roman" w:hAnsi="Times New Roman" w:cs="Times New Roman"/>
                <w:sz w:val="20"/>
                <w:szCs w:val="20"/>
              </w:rPr>
              <w:t>77</w:t>
            </w:r>
            <w:r w:rsidR="00513FE8" w:rsidRPr="001A38B2">
              <w:rPr>
                <w:rFonts w:ascii="Times New Roman" w:hAnsi="Times New Roman" w:cs="Times New Roman"/>
                <w:sz w:val="20"/>
                <w:szCs w:val="20"/>
              </w:rPr>
              <w:t>%</w:t>
            </w:r>
          </w:p>
        </w:tc>
        <w:tc>
          <w:tcPr>
            <w:tcW w:w="1701" w:type="dxa"/>
            <w:tcBorders>
              <w:top w:val="outset" w:sz="6" w:space="0" w:color="auto"/>
              <w:left w:val="outset" w:sz="6" w:space="0" w:color="auto"/>
              <w:bottom w:val="outset" w:sz="6" w:space="0" w:color="auto"/>
              <w:right w:val="outset" w:sz="6" w:space="0" w:color="auto"/>
            </w:tcBorders>
            <w:vAlign w:val="bottom"/>
            <w:hideMark/>
          </w:tcPr>
          <w:p w:rsidR="00513FE8" w:rsidRPr="001A38B2" w:rsidRDefault="00513FE8" w:rsidP="001476D5">
            <w:pPr>
              <w:rPr>
                <w:rFonts w:ascii="Times New Roman" w:hAnsi="Times New Roman" w:cs="Times New Roman"/>
                <w:sz w:val="20"/>
                <w:szCs w:val="20"/>
              </w:rPr>
            </w:pPr>
            <w:r w:rsidRPr="001A38B2">
              <w:rPr>
                <w:rFonts w:ascii="Times New Roman" w:hAnsi="Times New Roman" w:cs="Times New Roman"/>
                <w:sz w:val="20"/>
                <w:szCs w:val="20"/>
              </w:rPr>
              <w:t>976 991 161,46</w:t>
            </w:r>
          </w:p>
        </w:tc>
        <w:tc>
          <w:tcPr>
            <w:tcW w:w="850" w:type="dxa"/>
            <w:tcBorders>
              <w:top w:val="outset" w:sz="6" w:space="0" w:color="auto"/>
              <w:left w:val="outset" w:sz="6" w:space="0" w:color="auto"/>
              <w:bottom w:val="outset" w:sz="6" w:space="0" w:color="auto"/>
              <w:right w:val="outset" w:sz="6" w:space="0" w:color="auto"/>
            </w:tcBorders>
            <w:vAlign w:val="bottom"/>
            <w:hideMark/>
          </w:tcPr>
          <w:p w:rsidR="00513FE8" w:rsidRPr="001A38B2" w:rsidRDefault="001A38B2" w:rsidP="00A164DC">
            <w:pPr>
              <w:rPr>
                <w:rFonts w:ascii="Times New Roman" w:hAnsi="Times New Roman" w:cs="Times New Roman"/>
                <w:sz w:val="20"/>
                <w:szCs w:val="20"/>
              </w:rPr>
            </w:pPr>
            <w:r w:rsidRPr="001A38B2">
              <w:rPr>
                <w:rFonts w:ascii="Times New Roman" w:hAnsi="Times New Roman" w:cs="Times New Roman"/>
                <w:sz w:val="20"/>
                <w:szCs w:val="20"/>
              </w:rPr>
              <w:t>73%</w:t>
            </w:r>
          </w:p>
        </w:tc>
        <w:tc>
          <w:tcPr>
            <w:tcW w:w="1701" w:type="dxa"/>
            <w:tcBorders>
              <w:top w:val="outset" w:sz="6" w:space="0" w:color="auto"/>
              <w:left w:val="outset" w:sz="6" w:space="0" w:color="auto"/>
              <w:bottom w:val="outset" w:sz="6" w:space="0" w:color="auto"/>
              <w:right w:val="outset" w:sz="6" w:space="0" w:color="auto"/>
            </w:tcBorders>
            <w:vAlign w:val="bottom"/>
            <w:hideMark/>
          </w:tcPr>
          <w:p w:rsidR="00513FE8" w:rsidRPr="001A38B2" w:rsidRDefault="001A38B2" w:rsidP="00A164DC">
            <w:pPr>
              <w:rPr>
                <w:rFonts w:ascii="Times New Roman" w:hAnsi="Times New Roman" w:cs="Times New Roman"/>
                <w:sz w:val="20"/>
                <w:szCs w:val="20"/>
              </w:rPr>
            </w:pPr>
            <w:r w:rsidRPr="001A38B2">
              <w:rPr>
                <w:rFonts w:ascii="Times New Roman" w:hAnsi="Times New Roman" w:cs="Times New Roman"/>
                <w:sz w:val="20"/>
                <w:szCs w:val="20"/>
              </w:rPr>
              <w:t>-103 930 806,38</w:t>
            </w:r>
          </w:p>
        </w:tc>
        <w:tc>
          <w:tcPr>
            <w:tcW w:w="851" w:type="dxa"/>
            <w:tcBorders>
              <w:top w:val="outset" w:sz="6" w:space="0" w:color="auto"/>
              <w:left w:val="outset" w:sz="6" w:space="0" w:color="auto"/>
              <w:bottom w:val="outset" w:sz="6" w:space="0" w:color="auto"/>
              <w:right w:val="outset" w:sz="6" w:space="0" w:color="auto"/>
            </w:tcBorders>
            <w:vAlign w:val="bottom"/>
          </w:tcPr>
          <w:p w:rsidR="00513FE8" w:rsidRPr="001A38B2" w:rsidRDefault="00251583" w:rsidP="001A38B2">
            <w:pPr>
              <w:jc w:val="center"/>
              <w:rPr>
                <w:rFonts w:ascii="Times New Roman" w:hAnsi="Times New Roman" w:cs="Times New Roman"/>
                <w:sz w:val="20"/>
                <w:szCs w:val="20"/>
              </w:rPr>
            </w:pPr>
            <w:r>
              <w:rPr>
                <w:rFonts w:ascii="Times New Roman" w:hAnsi="Times New Roman" w:cs="Times New Roman"/>
                <w:sz w:val="20"/>
                <w:szCs w:val="20"/>
              </w:rPr>
              <w:t>-</w:t>
            </w:r>
            <w:r w:rsidR="001A38B2" w:rsidRPr="001A38B2">
              <w:rPr>
                <w:rFonts w:ascii="Times New Roman" w:hAnsi="Times New Roman" w:cs="Times New Roman"/>
                <w:sz w:val="20"/>
                <w:szCs w:val="20"/>
              </w:rPr>
              <w:t>9,6</w:t>
            </w:r>
            <w:r w:rsidR="00513FE8" w:rsidRPr="001A38B2">
              <w:rPr>
                <w:rFonts w:ascii="Times New Roman" w:hAnsi="Times New Roman" w:cs="Times New Roman"/>
                <w:sz w:val="20"/>
                <w:szCs w:val="20"/>
              </w:rPr>
              <w:t>%</w:t>
            </w:r>
          </w:p>
        </w:tc>
      </w:tr>
    </w:tbl>
    <w:p w:rsidR="00251583" w:rsidRPr="002328BD" w:rsidRDefault="00C0081F" w:rsidP="00A164DC">
      <w:pPr>
        <w:pStyle w:val="ab"/>
        <w:ind w:firstLine="708"/>
        <w:jc w:val="both"/>
      </w:pPr>
      <w:r w:rsidRPr="002328BD">
        <w:t>Доходы в 201</w:t>
      </w:r>
      <w:r w:rsidR="00A55846" w:rsidRPr="002328BD">
        <w:t>2</w:t>
      </w:r>
      <w:r w:rsidRPr="002328BD">
        <w:t xml:space="preserve"> году по сравнению с 20</w:t>
      </w:r>
      <w:r w:rsidR="00B55B10" w:rsidRPr="002328BD">
        <w:t>1</w:t>
      </w:r>
      <w:r w:rsidR="00251583" w:rsidRPr="002328BD">
        <w:t>1</w:t>
      </w:r>
      <w:r w:rsidRPr="002328BD">
        <w:t xml:space="preserve"> годом </w:t>
      </w:r>
      <w:r w:rsidR="00251583" w:rsidRPr="002328BD">
        <w:t>снизились</w:t>
      </w:r>
      <w:r w:rsidR="00320E61" w:rsidRPr="002328BD">
        <w:t xml:space="preserve"> </w:t>
      </w:r>
      <w:r w:rsidRPr="002328BD">
        <w:t xml:space="preserve">на </w:t>
      </w:r>
      <w:r w:rsidR="00251583" w:rsidRPr="002328BD">
        <w:t>5,2</w:t>
      </w:r>
      <w:r w:rsidRPr="002328BD">
        <w:t xml:space="preserve"> </w:t>
      </w:r>
      <w:r w:rsidR="00320E61" w:rsidRPr="002328BD">
        <w:t>%</w:t>
      </w:r>
      <w:r w:rsidRPr="002328BD">
        <w:t xml:space="preserve">, что в сумме составило </w:t>
      </w:r>
      <w:r w:rsidR="00251583" w:rsidRPr="002328BD">
        <w:t>73 055 170,37</w:t>
      </w:r>
      <w:r w:rsidRPr="002328BD">
        <w:t xml:space="preserve"> рублей. </w:t>
      </w:r>
      <w:r w:rsidR="00251583" w:rsidRPr="002328BD">
        <w:t xml:space="preserve">Снижение </w:t>
      </w:r>
      <w:r w:rsidRPr="002328BD">
        <w:t>произошл</w:t>
      </w:r>
      <w:r w:rsidR="00251583" w:rsidRPr="002328BD">
        <w:t>о</w:t>
      </w:r>
      <w:r w:rsidRPr="002328BD">
        <w:t xml:space="preserve"> в связи с</w:t>
      </w:r>
      <w:r w:rsidR="00251583" w:rsidRPr="002328BD">
        <w:t>о</w:t>
      </w:r>
      <w:r w:rsidRPr="002328BD">
        <w:t xml:space="preserve"> </w:t>
      </w:r>
      <w:r w:rsidR="00251583" w:rsidRPr="002328BD">
        <w:t xml:space="preserve">снижением </w:t>
      </w:r>
      <w:r w:rsidRPr="002328BD">
        <w:t xml:space="preserve">безвозмездных поступлений на </w:t>
      </w:r>
      <w:r w:rsidR="00251583" w:rsidRPr="002328BD">
        <w:t>9,6</w:t>
      </w:r>
      <w:r w:rsidR="00320E61" w:rsidRPr="002328BD">
        <w:t>%</w:t>
      </w:r>
      <w:r w:rsidRPr="002328BD">
        <w:t xml:space="preserve">, что в абсолютном показателе равно </w:t>
      </w:r>
      <w:r w:rsidR="00251583" w:rsidRPr="002328BD">
        <w:t>103 930 806,38</w:t>
      </w:r>
      <w:r w:rsidRPr="002328BD">
        <w:t xml:space="preserve"> рублей</w:t>
      </w:r>
      <w:r w:rsidR="00251583" w:rsidRPr="002328BD">
        <w:t>.</w:t>
      </w:r>
      <w:r w:rsidRPr="002328BD">
        <w:t xml:space="preserve"> Произошло </w:t>
      </w:r>
      <w:r w:rsidR="00251583" w:rsidRPr="002328BD">
        <w:t>увеличение</w:t>
      </w:r>
      <w:r w:rsidRPr="002328BD">
        <w:t xml:space="preserve"> налоговых и неналоговых поступлений на </w:t>
      </w:r>
      <w:r w:rsidR="00251583" w:rsidRPr="002328BD">
        <w:t>9</w:t>
      </w:r>
      <w:r w:rsidR="00615098" w:rsidRPr="002328BD">
        <w:t>,3</w:t>
      </w:r>
      <w:r w:rsidR="00320E61" w:rsidRPr="002328BD">
        <w:t>%</w:t>
      </w:r>
      <w:r w:rsidRPr="002328BD">
        <w:t xml:space="preserve"> или на </w:t>
      </w:r>
      <w:r w:rsidR="00251583" w:rsidRPr="002328BD">
        <w:t>30 875 636</w:t>
      </w:r>
      <w:r w:rsidRPr="002328BD">
        <w:t xml:space="preserve"> рублей</w:t>
      </w:r>
      <w:r w:rsidR="00615098" w:rsidRPr="002328BD">
        <w:t xml:space="preserve">. </w:t>
      </w:r>
    </w:p>
    <w:p w:rsidR="00C0081F" w:rsidRPr="002328BD" w:rsidRDefault="00C0081F" w:rsidP="00A164DC">
      <w:pPr>
        <w:pStyle w:val="ab"/>
        <w:ind w:firstLine="708"/>
        <w:jc w:val="both"/>
      </w:pPr>
      <w:r w:rsidRPr="002328BD">
        <w:t>Исполнение доходной части бюджета города в 201</w:t>
      </w:r>
      <w:r w:rsidR="00251583" w:rsidRPr="002328BD">
        <w:t>2</w:t>
      </w:r>
      <w:r w:rsidRPr="002328BD">
        <w:t xml:space="preserve"> году сложилось следующим образом:</w:t>
      </w:r>
    </w:p>
    <w:tbl>
      <w:tblPr>
        <w:tblW w:w="919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539"/>
        <w:gridCol w:w="1933"/>
        <w:gridCol w:w="1640"/>
        <w:gridCol w:w="1571"/>
        <w:gridCol w:w="1512"/>
      </w:tblGrid>
      <w:tr w:rsidR="00C0081F" w:rsidRPr="002328BD" w:rsidTr="00FB39B7">
        <w:trPr>
          <w:tblCellSpacing w:w="0" w:type="dxa"/>
        </w:trPr>
        <w:tc>
          <w:tcPr>
            <w:tcW w:w="2539" w:type="dxa"/>
            <w:tcBorders>
              <w:top w:val="outset" w:sz="6" w:space="0" w:color="auto"/>
              <w:left w:val="outset" w:sz="6" w:space="0" w:color="auto"/>
              <w:bottom w:val="outset" w:sz="6" w:space="0" w:color="auto"/>
              <w:right w:val="outset" w:sz="6" w:space="0" w:color="auto"/>
            </w:tcBorders>
            <w:hideMark/>
          </w:tcPr>
          <w:p w:rsidR="00C0081F" w:rsidRPr="002328BD" w:rsidRDefault="00C0081F" w:rsidP="00C0081F">
            <w:pPr>
              <w:pStyle w:val="ab"/>
              <w:jc w:val="both"/>
              <w:rPr>
                <w:sz w:val="20"/>
                <w:szCs w:val="20"/>
              </w:rPr>
            </w:pPr>
          </w:p>
        </w:tc>
        <w:tc>
          <w:tcPr>
            <w:tcW w:w="1933" w:type="dxa"/>
            <w:tcBorders>
              <w:top w:val="outset" w:sz="6" w:space="0" w:color="auto"/>
              <w:left w:val="outset" w:sz="6" w:space="0" w:color="auto"/>
              <w:bottom w:val="outset" w:sz="6" w:space="0" w:color="auto"/>
              <w:right w:val="outset" w:sz="6" w:space="0" w:color="auto"/>
            </w:tcBorders>
            <w:hideMark/>
          </w:tcPr>
          <w:p w:rsidR="00C0081F" w:rsidRPr="002328BD" w:rsidRDefault="00C0081F" w:rsidP="00251583">
            <w:pPr>
              <w:pStyle w:val="ab"/>
              <w:jc w:val="both"/>
              <w:rPr>
                <w:sz w:val="20"/>
                <w:szCs w:val="20"/>
              </w:rPr>
            </w:pPr>
            <w:r w:rsidRPr="002328BD">
              <w:rPr>
                <w:sz w:val="20"/>
                <w:szCs w:val="20"/>
              </w:rPr>
              <w:t>Утвержденные бюджетные назначения на 201</w:t>
            </w:r>
            <w:r w:rsidR="00251583" w:rsidRPr="002328BD">
              <w:rPr>
                <w:sz w:val="20"/>
                <w:szCs w:val="20"/>
              </w:rPr>
              <w:t>2</w:t>
            </w:r>
            <w:r w:rsidRPr="002328BD">
              <w:rPr>
                <w:sz w:val="20"/>
                <w:szCs w:val="20"/>
              </w:rPr>
              <w:t xml:space="preserve"> год</w:t>
            </w:r>
          </w:p>
        </w:tc>
        <w:tc>
          <w:tcPr>
            <w:tcW w:w="1640" w:type="dxa"/>
            <w:tcBorders>
              <w:top w:val="outset" w:sz="6" w:space="0" w:color="auto"/>
              <w:left w:val="outset" w:sz="6" w:space="0" w:color="auto"/>
              <w:bottom w:val="outset" w:sz="6" w:space="0" w:color="auto"/>
              <w:right w:val="outset" w:sz="6" w:space="0" w:color="auto"/>
            </w:tcBorders>
            <w:hideMark/>
          </w:tcPr>
          <w:p w:rsidR="00C0081F" w:rsidRPr="002328BD" w:rsidRDefault="00C0081F" w:rsidP="00251583">
            <w:pPr>
              <w:pStyle w:val="ab"/>
              <w:jc w:val="both"/>
              <w:rPr>
                <w:sz w:val="20"/>
                <w:szCs w:val="20"/>
              </w:rPr>
            </w:pPr>
            <w:r w:rsidRPr="002328BD">
              <w:rPr>
                <w:sz w:val="20"/>
                <w:szCs w:val="20"/>
              </w:rPr>
              <w:t>Исполнено в 201</w:t>
            </w:r>
            <w:r w:rsidR="00251583" w:rsidRPr="002328BD">
              <w:rPr>
                <w:sz w:val="20"/>
                <w:szCs w:val="20"/>
              </w:rPr>
              <w:t xml:space="preserve">2 </w:t>
            </w:r>
            <w:r w:rsidRPr="002328BD">
              <w:rPr>
                <w:sz w:val="20"/>
                <w:szCs w:val="20"/>
              </w:rPr>
              <w:t xml:space="preserve"> году</w:t>
            </w:r>
          </w:p>
        </w:tc>
        <w:tc>
          <w:tcPr>
            <w:tcW w:w="1571" w:type="dxa"/>
            <w:tcBorders>
              <w:top w:val="outset" w:sz="6" w:space="0" w:color="auto"/>
              <w:left w:val="outset" w:sz="6" w:space="0" w:color="auto"/>
              <w:bottom w:val="outset" w:sz="6" w:space="0" w:color="auto"/>
              <w:right w:val="outset" w:sz="6" w:space="0" w:color="auto"/>
            </w:tcBorders>
            <w:hideMark/>
          </w:tcPr>
          <w:p w:rsidR="00C0081F" w:rsidRPr="002328BD" w:rsidRDefault="00C0081F" w:rsidP="00C0081F">
            <w:pPr>
              <w:pStyle w:val="ab"/>
              <w:jc w:val="both"/>
              <w:rPr>
                <w:sz w:val="20"/>
                <w:szCs w:val="20"/>
              </w:rPr>
            </w:pPr>
            <w:r w:rsidRPr="002328BD">
              <w:rPr>
                <w:sz w:val="20"/>
                <w:szCs w:val="20"/>
              </w:rPr>
              <w:t>Отклонение в сумме</w:t>
            </w:r>
          </w:p>
        </w:tc>
        <w:tc>
          <w:tcPr>
            <w:tcW w:w="1512" w:type="dxa"/>
            <w:tcBorders>
              <w:top w:val="outset" w:sz="6" w:space="0" w:color="auto"/>
              <w:left w:val="outset" w:sz="6" w:space="0" w:color="auto"/>
              <w:bottom w:val="outset" w:sz="6" w:space="0" w:color="auto"/>
              <w:right w:val="outset" w:sz="6" w:space="0" w:color="auto"/>
            </w:tcBorders>
            <w:hideMark/>
          </w:tcPr>
          <w:p w:rsidR="00C0081F" w:rsidRPr="002328BD" w:rsidRDefault="00C0081F" w:rsidP="00C0081F">
            <w:pPr>
              <w:pStyle w:val="ab"/>
              <w:jc w:val="both"/>
              <w:rPr>
                <w:sz w:val="20"/>
                <w:szCs w:val="20"/>
              </w:rPr>
            </w:pPr>
            <w:r w:rsidRPr="002328BD">
              <w:rPr>
                <w:sz w:val="20"/>
                <w:szCs w:val="20"/>
              </w:rPr>
              <w:t xml:space="preserve">% выполнения </w:t>
            </w:r>
          </w:p>
        </w:tc>
      </w:tr>
      <w:tr w:rsidR="00C0081F" w:rsidRPr="002328BD" w:rsidTr="00FB39B7">
        <w:trPr>
          <w:tblCellSpacing w:w="0" w:type="dxa"/>
        </w:trPr>
        <w:tc>
          <w:tcPr>
            <w:tcW w:w="2539" w:type="dxa"/>
            <w:tcBorders>
              <w:top w:val="outset" w:sz="6" w:space="0" w:color="auto"/>
              <w:left w:val="outset" w:sz="6" w:space="0" w:color="auto"/>
              <w:bottom w:val="outset" w:sz="6" w:space="0" w:color="auto"/>
              <w:right w:val="outset" w:sz="6" w:space="0" w:color="auto"/>
            </w:tcBorders>
            <w:hideMark/>
          </w:tcPr>
          <w:p w:rsidR="00C0081F" w:rsidRPr="002328BD" w:rsidRDefault="00C0081F" w:rsidP="00C0081F">
            <w:pPr>
              <w:pStyle w:val="ab"/>
              <w:jc w:val="both"/>
              <w:rPr>
                <w:sz w:val="20"/>
                <w:szCs w:val="20"/>
              </w:rPr>
            </w:pPr>
            <w:r w:rsidRPr="002328BD">
              <w:rPr>
                <w:sz w:val="20"/>
                <w:szCs w:val="20"/>
              </w:rPr>
              <w:t>1.Налоговые и неналоговые доходы</w:t>
            </w:r>
          </w:p>
        </w:tc>
        <w:tc>
          <w:tcPr>
            <w:tcW w:w="1933" w:type="dxa"/>
            <w:tcBorders>
              <w:top w:val="outset" w:sz="6" w:space="0" w:color="auto"/>
              <w:left w:val="outset" w:sz="6" w:space="0" w:color="auto"/>
              <w:bottom w:val="outset" w:sz="6" w:space="0" w:color="auto"/>
              <w:right w:val="outset" w:sz="6" w:space="0" w:color="auto"/>
            </w:tcBorders>
            <w:vAlign w:val="bottom"/>
            <w:hideMark/>
          </w:tcPr>
          <w:p w:rsidR="00C0081F" w:rsidRPr="002328BD" w:rsidRDefault="00251583" w:rsidP="00C0081F">
            <w:pPr>
              <w:pStyle w:val="ab"/>
              <w:jc w:val="both"/>
              <w:rPr>
                <w:sz w:val="20"/>
                <w:szCs w:val="20"/>
              </w:rPr>
            </w:pPr>
            <w:r w:rsidRPr="002328BD">
              <w:rPr>
                <w:sz w:val="20"/>
                <w:szCs w:val="20"/>
              </w:rPr>
              <w:t>353 947 904,96</w:t>
            </w:r>
          </w:p>
        </w:tc>
        <w:tc>
          <w:tcPr>
            <w:tcW w:w="1640" w:type="dxa"/>
            <w:tcBorders>
              <w:top w:val="outset" w:sz="6" w:space="0" w:color="auto"/>
              <w:left w:val="outset" w:sz="6" w:space="0" w:color="auto"/>
              <w:bottom w:val="outset" w:sz="6" w:space="0" w:color="auto"/>
              <w:right w:val="outset" w:sz="6" w:space="0" w:color="auto"/>
            </w:tcBorders>
            <w:vAlign w:val="bottom"/>
            <w:hideMark/>
          </w:tcPr>
          <w:p w:rsidR="00C0081F" w:rsidRPr="002328BD" w:rsidRDefault="00251583" w:rsidP="00C0081F">
            <w:pPr>
              <w:pStyle w:val="ab"/>
              <w:jc w:val="both"/>
              <w:rPr>
                <w:sz w:val="20"/>
                <w:szCs w:val="20"/>
              </w:rPr>
            </w:pPr>
            <w:r w:rsidRPr="002328BD">
              <w:rPr>
                <w:sz w:val="20"/>
                <w:szCs w:val="20"/>
              </w:rPr>
              <w:t>362 252 676,57</w:t>
            </w:r>
          </w:p>
        </w:tc>
        <w:tc>
          <w:tcPr>
            <w:tcW w:w="1571" w:type="dxa"/>
            <w:tcBorders>
              <w:top w:val="outset" w:sz="6" w:space="0" w:color="auto"/>
              <w:left w:val="outset" w:sz="6" w:space="0" w:color="auto"/>
              <w:bottom w:val="outset" w:sz="6" w:space="0" w:color="auto"/>
              <w:right w:val="outset" w:sz="6" w:space="0" w:color="auto"/>
            </w:tcBorders>
            <w:vAlign w:val="bottom"/>
            <w:hideMark/>
          </w:tcPr>
          <w:p w:rsidR="00C0081F" w:rsidRPr="002328BD" w:rsidRDefault="002328BD" w:rsidP="00C0081F">
            <w:pPr>
              <w:pStyle w:val="ab"/>
              <w:jc w:val="both"/>
              <w:rPr>
                <w:sz w:val="20"/>
                <w:szCs w:val="20"/>
              </w:rPr>
            </w:pPr>
            <w:r w:rsidRPr="002328BD">
              <w:rPr>
                <w:sz w:val="20"/>
                <w:szCs w:val="20"/>
              </w:rPr>
              <w:t>8 304 771,61</w:t>
            </w:r>
          </w:p>
        </w:tc>
        <w:tc>
          <w:tcPr>
            <w:tcW w:w="1512" w:type="dxa"/>
            <w:tcBorders>
              <w:top w:val="outset" w:sz="6" w:space="0" w:color="auto"/>
              <w:left w:val="outset" w:sz="6" w:space="0" w:color="auto"/>
              <w:bottom w:val="outset" w:sz="6" w:space="0" w:color="auto"/>
              <w:right w:val="outset" w:sz="6" w:space="0" w:color="auto"/>
            </w:tcBorders>
            <w:vAlign w:val="bottom"/>
            <w:hideMark/>
          </w:tcPr>
          <w:p w:rsidR="00C0081F" w:rsidRPr="002328BD" w:rsidRDefault="00251583" w:rsidP="00CF2CC7">
            <w:pPr>
              <w:pStyle w:val="ab"/>
              <w:jc w:val="both"/>
              <w:rPr>
                <w:sz w:val="20"/>
                <w:szCs w:val="20"/>
              </w:rPr>
            </w:pPr>
            <w:r w:rsidRPr="002328BD">
              <w:rPr>
                <w:sz w:val="20"/>
                <w:szCs w:val="20"/>
              </w:rPr>
              <w:t>102,35</w:t>
            </w:r>
          </w:p>
        </w:tc>
      </w:tr>
      <w:tr w:rsidR="00C0081F" w:rsidRPr="002328BD" w:rsidTr="00FB39B7">
        <w:trPr>
          <w:tblCellSpacing w:w="0" w:type="dxa"/>
        </w:trPr>
        <w:tc>
          <w:tcPr>
            <w:tcW w:w="2539" w:type="dxa"/>
            <w:tcBorders>
              <w:top w:val="outset" w:sz="6" w:space="0" w:color="auto"/>
              <w:left w:val="outset" w:sz="6" w:space="0" w:color="auto"/>
              <w:bottom w:val="outset" w:sz="6" w:space="0" w:color="auto"/>
              <w:right w:val="outset" w:sz="6" w:space="0" w:color="auto"/>
            </w:tcBorders>
            <w:hideMark/>
          </w:tcPr>
          <w:p w:rsidR="00C0081F" w:rsidRPr="002328BD" w:rsidRDefault="00C0081F" w:rsidP="00C0081F">
            <w:pPr>
              <w:pStyle w:val="ab"/>
              <w:jc w:val="both"/>
              <w:rPr>
                <w:sz w:val="20"/>
                <w:szCs w:val="20"/>
              </w:rPr>
            </w:pPr>
            <w:r w:rsidRPr="002328BD">
              <w:rPr>
                <w:sz w:val="20"/>
                <w:szCs w:val="20"/>
              </w:rPr>
              <w:t>2.Безвозмездные поступления</w:t>
            </w:r>
          </w:p>
        </w:tc>
        <w:tc>
          <w:tcPr>
            <w:tcW w:w="1933" w:type="dxa"/>
            <w:tcBorders>
              <w:top w:val="outset" w:sz="6" w:space="0" w:color="auto"/>
              <w:left w:val="outset" w:sz="6" w:space="0" w:color="auto"/>
              <w:bottom w:val="outset" w:sz="6" w:space="0" w:color="auto"/>
              <w:right w:val="outset" w:sz="6" w:space="0" w:color="auto"/>
            </w:tcBorders>
            <w:vAlign w:val="bottom"/>
            <w:hideMark/>
          </w:tcPr>
          <w:p w:rsidR="00C0081F" w:rsidRPr="002328BD" w:rsidRDefault="00251583" w:rsidP="00251583">
            <w:pPr>
              <w:pStyle w:val="ab"/>
              <w:jc w:val="both"/>
              <w:rPr>
                <w:sz w:val="20"/>
                <w:szCs w:val="20"/>
              </w:rPr>
            </w:pPr>
            <w:r w:rsidRPr="002328BD">
              <w:rPr>
                <w:sz w:val="20"/>
                <w:szCs w:val="20"/>
              </w:rPr>
              <w:t>980 847 009,81</w:t>
            </w:r>
          </w:p>
        </w:tc>
        <w:tc>
          <w:tcPr>
            <w:tcW w:w="1640" w:type="dxa"/>
            <w:tcBorders>
              <w:top w:val="outset" w:sz="6" w:space="0" w:color="auto"/>
              <w:left w:val="outset" w:sz="6" w:space="0" w:color="auto"/>
              <w:bottom w:val="outset" w:sz="6" w:space="0" w:color="auto"/>
              <w:right w:val="outset" w:sz="6" w:space="0" w:color="auto"/>
            </w:tcBorders>
            <w:vAlign w:val="bottom"/>
            <w:hideMark/>
          </w:tcPr>
          <w:p w:rsidR="00C0081F" w:rsidRPr="002328BD" w:rsidRDefault="00251583" w:rsidP="00C0081F">
            <w:pPr>
              <w:pStyle w:val="ab"/>
              <w:jc w:val="both"/>
              <w:rPr>
                <w:sz w:val="20"/>
                <w:szCs w:val="20"/>
              </w:rPr>
            </w:pPr>
            <w:r w:rsidRPr="002328BD">
              <w:rPr>
                <w:sz w:val="20"/>
                <w:szCs w:val="20"/>
              </w:rPr>
              <w:t>976 991 161,46</w:t>
            </w:r>
          </w:p>
        </w:tc>
        <w:tc>
          <w:tcPr>
            <w:tcW w:w="1571" w:type="dxa"/>
            <w:tcBorders>
              <w:top w:val="outset" w:sz="6" w:space="0" w:color="auto"/>
              <w:left w:val="outset" w:sz="6" w:space="0" w:color="auto"/>
              <w:bottom w:val="outset" w:sz="6" w:space="0" w:color="auto"/>
              <w:right w:val="outset" w:sz="6" w:space="0" w:color="auto"/>
            </w:tcBorders>
            <w:vAlign w:val="bottom"/>
            <w:hideMark/>
          </w:tcPr>
          <w:p w:rsidR="00C0081F" w:rsidRPr="002328BD" w:rsidRDefault="002328BD" w:rsidP="00CF2CC7">
            <w:pPr>
              <w:pStyle w:val="ab"/>
              <w:jc w:val="both"/>
              <w:rPr>
                <w:sz w:val="20"/>
                <w:szCs w:val="20"/>
              </w:rPr>
            </w:pPr>
            <w:r w:rsidRPr="002328BD">
              <w:rPr>
                <w:sz w:val="20"/>
                <w:szCs w:val="20"/>
              </w:rPr>
              <w:t>-3 855 848,35</w:t>
            </w:r>
          </w:p>
        </w:tc>
        <w:tc>
          <w:tcPr>
            <w:tcW w:w="1512" w:type="dxa"/>
            <w:tcBorders>
              <w:top w:val="outset" w:sz="6" w:space="0" w:color="auto"/>
              <w:left w:val="outset" w:sz="6" w:space="0" w:color="auto"/>
              <w:bottom w:val="outset" w:sz="6" w:space="0" w:color="auto"/>
              <w:right w:val="outset" w:sz="6" w:space="0" w:color="auto"/>
            </w:tcBorders>
            <w:vAlign w:val="bottom"/>
            <w:hideMark/>
          </w:tcPr>
          <w:p w:rsidR="00C0081F" w:rsidRPr="002328BD" w:rsidRDefault="00CF2CC7" w:rsidP="002328BD">
            <w:pPr>
              <w:pStyle w:val="ab"/>
              <w:jc w:val="both"/>
              <w:rPr>
                <w:sz w:val="20"/>
                <w:szCs w:val="20"/>
              </w:rPr>
            </w:pPr>
            <w:r w:rsidRPr="002328BD">
              <w:rPr>
                <w:sz w:val="20"/>
                <w:szCs w:val="20"/>
              </w:rPr>
              <w:t>99,</w:t>
            </w:r>
            <w:r w:rsidR="002328BD" w:rsidRPr="002328BD">
              <w:rPr>
                <w:sz w:val="20"/>
                <w:szCs w:val="20"/>
              </w:rPr>
              <w:t>61</w:t>
            </w:r>
          </w:p>
        </w:tc>
      </w:tr>
      <w:tr w:rsidR="00FB39B7" w:rsidRPr="002328BD" w:rsidTr="00FB39B7">
        <w:trPr>
          <w:tblCellSpacing w:w="0" w:type="dxa"/>
        </w:trPr>
        <w:tc>
          <w:tcPr>
            <w:tcW w:w="2539" w:type="dxa"/>
            <w:tcBorders>
              <w:top w:val="outset" w:sz="6" w:space="0" w:color="auto"/>
              <w:left w:val="outset" w:sz="6" w:space="0" w:color="auto"/>
              <w:bottom w:val="outset" w:sz="6" w:space="0" w:color="auto"/>
              <w:right w:val="outset" w:sz="6" w:space="0" w:color="auto"/>
            </w:tcBorders>
            <w:hideMark/>
          </w:tcPr>
          <w:p w:rsidR="00FB39B7" w:rsidRPr="002328BD" w:rsidRDefault="00FB39B7" w:rsidP="001D102F">
            <w:pPr>
              <w:pStyle w:val="ab"/>
              <w:jc w:val="both"/>
              <w:rPr>
                <w:sz w:val="20"/>
                <w:szCs w:val="20"/>
              </w:rPr>
            </w:pPr>
            <w:r w:rsidRPr="002328BD">
              <w:rPr>
                <w:sz w:val="20"/>
                <w:szCs w:val="20"/>
              </w:rPr>
              <w:t>Всего доходов</w:t>
            </w:r>
          </w:p>
        </w:tc>
        <w:tc>
          <w:tcPr>
            <w:tcW w:w="1933" w:type="dxa"/>
            <w:tcBorders>
              <w:top w:val="outset" w:sz="6" w:space="0" w:color="auto"/>
              <w:left w:val="outset" w:sz="6" w:space="0" w:color="auto"/>
              <w:bottom w:val="outset" w:sz="6" w:space="0" w:color="auto"/>
              <w:right w:val="outset" w:sz="6" w:space="0" w:color="auto"/>
            </w:tcBorders>
            <w:vAlign w:val="bottom"/>
            <w:hideMark/>
          </w:tcPr>
          <w:p w:rsidR="00FB39B7" w:rsidRPr="002328BD" w:rsidRDefault="00FB39B7" w:rsidP="001D102F">
            <w:pPr>
              <w:pStyle w:val="ab"/>
              <w:jc w:val="both"/>
              <w:rPr>
                <w:sz w:val="20"/>
                <w:szCs w:val="20"/>
              </w:rPr>
            </w:pPr>
            <w:r w:rsidRPr="002328BD">
              <w:rPr>
                <w:sz w:val="20"/>
                <w:szCs w:val="20"/>
              </w:rPr>
              <w:t>1 334 794 914,77</w:t>
            </w:r>
          </w:p>
        </w:tc>
        <w:tc>
          <w:tcPr>
            <w:tcW w:w="1640" w:type="dxa"/>
            <w:tcBorders>
              <w:top w:val="outset" w:sz="6" w:space="0" w:color="auto"/>
              <w:left w:val="outset" w:sz="6" w:space="0" w:color="auto"/>
              <w:bottom w:val="outset" w:sz="6" w:space="0" w:color="auto"/>
              <w:right w:val="outset" w:sz="6" w:space="0" w:color="auto"/>
            </w:tcBorders>
            <w:vAlign w:val="bottom"/>
            <w:hideMark/>
          </w:tcPr>
          <w:p w:rsidR="00FB39B7" w:rsidRPr="002328BD" w:rsidRDefault="00FB39B7" w:rsidP="001D102F">
            <w:pPr>
              <w:pStyle w:val="ab"/>
              <w:jc w:val="both"/>
              <w:rPr>
                <w:sz w:val="20"/>
                <w:szCs w:val="20"/>
              </w:rPr>
            </w:pPr>
            <w:r w:rsidRPr="002328BD">
              <w:rPr>
                <w:sz w:val="20"/>
                <w:szCs w:val="20"/>
              </w:rPr>
              <w:t>1 339 243 838,03</w:t>
            </w:r>
          </w:p>
        </w:tc>
        <w:tc>
          <w:tcPr>
            <w:tcW w:w="1571" w:type="dxa"/>
            <w:tcBorders>
              <w:top w:val="outset" w:sz="6" w:space="0" w:color="auto"/>
              <w:left w:val="outset" w:sz="6" w:space="0" w:color="auto"/>
              <w:bottom w:val="outset" w:sz="6" w:space="0" w:color="auto"/>
              <w:right w:val="outset" w:sz="6" w:space="0" w:color="auto"/>
            </w:tcBorders>
            <w:vAlign w:val="bottom"/>
            <w:hideMark/>
          </w:tcPr>
          <w:p w:rsidR="00FB39B7" w:rsidRPr="002328BD" w:rsidRDefault="00FB39B7" w:rsidP="001D102F">
            <w:pPr>
              <w:pStyle w:val="ab"/>
              <w:jc w:val="both"/>
              <w:rPr>
                <w:sz w:val="20"/>
                <w:szCs w:val="20"/>
              </w:rPr>
            </w:pPr>
            <w:r w:rsidRPr="002328BD">
              <w:rPr>
                <w:sz w:val="20"/>
                <w:szCs w:val="20"/>
              </w:rPr>
              <w:t>4 448 923,26</w:t>
            </w:r>
          </w:p>
        </w:tc>
        <w:tc>
          <w:tcPr>
            <w:tcW w:w="1512" w:type="dxa"/>
            <w:tcBorders>
              <w:top w:val="outset" w:sz="6" w:space="0" w:color="auto"/>
              <w:left w:val="outset" w:sz="6" w:space="0" w:color="auto"/>
              <w:bottom w:val="outset" w:sz="6" w:space="0" w:color="auto"/>
              <w:right w:val="outset" w:sz="6" w:space="0" w:color="auto"/>
            </w:tcBorders>
            <w:vAlign w:val="bottom"/>
            <w:hideMark/>
          </w:tcPr>
          <w:p w:rsidR="00FB39B7" w:rsidRPr="002328BD" w:rsidRDefault="00FB39B7" w:rsidP="001D102F">
            <w:pPr>
              <w:pStyle w:val="ab"/>
              <w:jc w:val="both"/>
              <w:rPr>
                <w:sz w:val="20"/>
                <w:szCs w:val="20"/>
              </w:rPr>
            </w:pPr>
            <w:r w:rsidRPr="002328BD">
              <w:rPr>
                <w:sz w:val="20"/>
                <w:szCs w:val="20"/>
              </w:rPr>
              <w:t>100,33</w:t>
            </w:r>
          </w:p>
        </w:tc>
      </w:tr>
    </w:tbl>
    <w:p w:rsidR="003D7FDF" w:rsidRDefault="00C0081F" w:rsidP="003D7FDF">
      <w:pPr>
        <w:pStyle w:val="ab"/>
        <w:ind w:firstLine="708"/>
        <w:jc w:val="both"/>
      </w:pPr>
      <w:r w:rsidRPr="003D7FDF">
        <w:t>Фактически за 20</w:t>
      </w:r>
      <w:r w:rsidR="00FF6158" w:rsidRPr="003D7FDF">
        <w:t>1</w:t>
      </w:r>
      <w:r w:rsidR="003D7FDF" w:rsidRPr="003D7FDF">
        <w:t>2</w:t>
      </w:r>
      <w:r w:rsidRPr="003D7FDF">
        <w:t xml:space="preserve"> год в городской бюджет поступило </w:t>
      </w:r>
      <w:r w:rsidRPr="00BF6218">
        <w:rPr>
          <w:b/>
        </w:rPr>
        <w:t>1</w:t>
      </w:r>
      <w:r w:rsidR="003D7FDF" w:rsidRPr="00BF6218">
        <w:rPr>
          <w:b/>
        </w:rPr>
        <w:t> 339 243 838,03</w:t>
      </w:r>
      <w:r w:rsidRPr="003D7FDF">
        <w:t xml:space="preserve"> руб</w:t>
      </w:r>
      <w:r w:rsidR="003D7FDF" w:rsidRPr="003D7FDF">
        <w:t>ля</w:t>
      </w:r>
      <w:r w:rsidRPr="003D7FDF">
        <w:t xml:space="preserve">., что </w:t>
      </w:r>
      <w:r w:rsidR="003D7FDF" w:rsidRPr="003D7FDF">
        <w:t>на 0,33</w:t>
      </w:r>
      <w:r w:rsidRPr="003D7FDF">
        <w:t xml:space="preserve">% </w:t>
      </w:r>
      <w:r w:rsidR="003D7FDF" w:rsidRPr="003D7FDF">
        <w:t>или 4</w:t>
      </w:r>
      <w:r w:rsidR="003D7FDF">
        <w:t> 448 923,56</w:t>
      </w:r>
      <w:r w:rsidR="003D7FDF" w:rsidRPr="00AB79E6">
        <w:t xml:space="preserve"> </w:t>
      </w:r>
      <w:r w:rsidR="003D7FDF">
        <w:t xml:space="preserve">рубля </w:t>
      </w:r>
      <w:r w:rsidR="003D7FDF" w:rsidRPr="00AB79E6">
        <w:t>больше</w:t>
      </w:r>
      <w:r w:rsidR="00265760">
        <w:t>,</w:t>
      </w:r>
      <w:r w:rsidR="003D7FDF" w:rsidRPr="00AB79E6">
        <w:t xml:space="preserve"> чем было утверждено решением Думы города Покачи от </w:t>
      </w:r>
      <w:r w:rsidR="00265760">
        <w:t>28.12.2012 №136.</w:t>
      </w:r>
    </w:p>
    <w:p w:rsidR="00C0081F" w:rsidRPr="003D7FDF" w:rsidRDefault="00C0081F" w:rsidP="00C0081F">
      <w:pPr>
        <w:pStyle w:val="ab"/>
        <w:ind w:left="720"/>
        <w:jc w:val="both"/>
      </w:pPr>
      <w:r w:rsidRPr="003D7FDF">
        <w:lastRenderedPageBreak/>
        <w:t>Поступившие средства составили:</w:t>
      </w:r>
    </w:p>
    <w:p w:rsidR="003D7FDF" w:rsidRDefault="00320E61" w:rsidP="003D7FDF">
      <w:pPr>
        <w:pStyle w:val="ab"/>
        <w:numPr>
          <w:ilvl w:val="0"/>
          <w:numId w:val="33"/>
        </w:numPr>
        <w:jc w:val="both"/>
        <w:rPr>
          <w:color w:val="FF0000"/>
        </w:rPr>
      </w:pPr>
      <w:r w:rsidRPr="00BF6218">
        <w:t>Н</w:t>
      </w:r>
      <w:r w:rsidR="00C0081F" w:rsidRPr="00BF6218">
        <w:t xml:space="preserve">алоговые и неналоговые платежи в сумме </w:t>
      </w:r>
      <w:r w:rsidR="001D102F" w:rsidRPr="00BF6218">
        <w:rPr>
          <w:b/>
        </w:rPr>
        <w:t>362 252 676,57</w:t>
      </w:r>
      <w:r w:rsidR="00C0081F" w:rsidRPr="00BF6218">
        <w:rPr>
          <w:b/>
          <w:bCs/>
        </w:rPr>
        <w:t xml:space="preserve"> </w:t>
      </w:r>
      <w:r w:rsidR="00C0081F" w:rsidRPr="00BF6218">
        <w:t>руб</w:t>
      </w:r>
      <w:r w:rsidR="001D102F" w:rsidRPr="00BF6218">
        <w:t>ля, что на 2,35% или</w:t>
      </w:r>
      <w:r w:rsidR="001D102F" w:rsidRPr="003D7FDF">
        <w:t xml:space="preserve"> 8 304 771,61 </w:t>
      </w:r>
      <w:r w:rsidR="001D102F" w:rsidRPr="00BF0FB8">
        <w:t>рубля больше</w:t>
      </w:r>
      <w:r w:rsidR="00265760">
        <w:t>,</w:t>
      </w:r>
      <w:r w:rsidR="001D102F" w:rsidRPr="00BF0FB8">
        <w:t xml:space="preserve"> чем было утверждено решением Думы города Покачи от 28.12.2012 №136</w:t>
      </w:r>
      <w:r w:rsidR="003D7FDF" w:rsidRPr="00BF0FB8">
        <w:t xml:space="preserve"> в том числе:</w:t>
      </w:r>
    </w:p>
    <w:p w:rsidR="00AB79E6" w:rsidRDefault="003D7FDF" w:rsidP="00AB79E6">
      <w:pPr>
        <w:pStyle w:val="ab"/>
        <w:numPr>
          <w:ilvl w:val="0"/>
          <w:numId w:val="36"/>
        </w:numPr>
        <w:jc w:val="both"/>
      </w:pPr>
      <w:r>
        <w:t>н</w:t>
      </w:r>
      <w:r w:rsidR="00AB79E6" w:rsidRPr="00AB79E6">
        <w:t>алог на доходы физических лиц</w:t>
      </w:r>
      <w:r w:rsidR="00AB79E6">
        <w:t xml:space="preserve"> </w:t>
      </w:r>
      <w:r w:rsidR="00AB79E6" w:rsidRPr="00AB79E6">
        <w:t xml:space="preserve">266 854 754,89 рубля, что на 2,4% или 6 254 754,89 </w:t>
      </w:r>
      <w:r w:rsidR="001D102F">
        <w:t xml:space="preserve">рубля </w:t>
      </w:r>
      <w:r w:rsidR="00AB79E6" w:rsidRPr="00AB79E6">
        <w:t>больше</w:t>
      </w:r>
      <w:r w:rsidR="00265760">
        <w:t>,</w:t>
      </w:r>
      <w:r w:rsidR="00AB79E6" w:rsidRPr="00AB79E6">
        <w:t xml:space="preserve"> чем было утверждено решением Думы города Покачи от </w:t>
      </w:r>
      <w:r w:rsidR="00AB79E6">
        <w:t>28.12.2012 №136;</w:t>
      </w:r>
    </w:p>
    <w:p w:rsidR="001D102F" w:rsidRDefault="003D7FDF" w:rsidP="001D102F">
      <w:pPr>
        <w:pStyle w:val="ab"/>
        <w:numPr>
          <w:ilvl w:val="0"/>
          <w:numId w:val="36"/>
        </w:numPr>
        <w:jc w:val="both"/>
      </w:pPr>
      <w:r>
        <w:t>н</w:t>
      </w:r>
      <w:r w:rsidR="00AB79E6">
        <w:t xml:space="preserve">алог на совокупный доход </w:t>
      </w:r>
      <w:r w:rsidR="007243E3">
        <w:t>21 447 470,25</w:t>
      </w:r>
      <w:r w:rsidR="00AB79E6">
        <w:t xml:space="preserve"> </w:t>
      </w:r>
      <w:r w:rsidR="001D102F">
        <w:t>рубля</w:t>
      </w:r>
      <w:r w:rsidR="001D102F" w:rsidRPr="00AB79E6">
        <w:t xml:space="preserve">, что на </w:t>
      </w:r>
      <w:r w:rsidR="007243E3">
        <w:t>2,21</w:t>
      </w:r>
      <w:r w:rsidR="001D102F" w:rsidRPr="00AB79E6">
        <w:t xml:space="preserve">% или </w:t>
      </w:r>
      <w:r w:rsidR="007243E3">
        <w:t>464 470,25</w:t>
      </w:r>
      <w:r w:rsidR="001D102F">
        <w:t xml:space="preserve">  рубля</w:t>
      </w:r>
      <w:r w:rsidR="001D102F" w:rsidRPr="00AB79E6">
        <w:t xml:space="preserve"> больше</w:t>
      </w:r>
      <w:r w:rsidR="001E78D5">
        <w:t>,</w:t>
      </w:r>
      <w:r w:rsidR="001D102F" w:rsidRPr="00AB79E6">
        <w:t xml:space="preserve"> чем было утверждено решением Думы города Покачи от </w:t>
      </w:r>
      <w:r w:rsidR="001D102F">
        <w:t>28.12.2012 №136;</w:t>
      </w:r>
    </w:p>
    <w:p w:rsidR="001D102F" w:rsidRDefault="003D7FDF" w:rsidP="001D102F">
      <w:pPr>
        <w:pStyle w:val="ab"/>
        <w:numPr>
          <w:ilvl w:val="0"/>
          <w:numId w:val="36"/>
        </w:numPr>
        <w:jc w:val="both"/>
      </w:pPr>
      <w:r>
        <w:t>н</w:t>
      </w:r>
      <w:r w:rsidR="001D102F">
        <w:t>алог на имущество 29 549 927,94 рубля</w:t>
      </w:r>
      <w:r w:rsidR="001D102F" w:rsidRPr="00AB79E6">
        <w:t xml:space="preserve">, что на </w:t>
      </w:r>
      <w:r w:rsidR="001D102F">
        <w:t>1,35</w:t>
      </w:r>
      <w:r w:rsidR="001D102F" w:rsidRPr="00AB79E6">
        <w:t xml:space="preserve">% или </w:t>
      </w:r>
      <w:r w:rsidR="001D102F">
        <w:t>393 927,94</w:t>
      </w:r>
      <w:r w:rsidR="001D102F" w:rsidRPr="00AB79E6">
        <w:t xml:space="preserve"> </w:t>
      </w:r>
      <w:r w:rsidR="001D102F">
        <w:t xml:space="preserve">рубля </w:t>
      </w:r>
      <w:r w:rsidR="001D102F" w:rsidRPr="00AB79E6">
        <w:t>больше</w:t>
      </w:r>
      <w:r w:rsidR="001E78D5">
        <w:t>,</w:t>
      </w:r>
      <w:r w:rsidR="001D102F" w:rsidRPr="00AB79E6">
        <w:t xml:space="preserve"> чем было утверждено решением Думы города Покачи от </w:t>
      </w:r>
      <w:r w:rsidR="001D102F">
        <w:t>28.12.2012 №136;</w:t>
      </w:r>
    </w:p>
    <w:p w:rsidR="001D102F" w:rsidRDefault="003D7FDF" w:rsidP="001D102F">
      <w:pPr>
        <w:pStyle w:val="ab"/>
        <w:numPr>
          <w:ilvl w:val="0"/>
          <w:numId w:val="36"/>
        </w:numPr>
        <w:jc w:val="both"/>
      </w:pPr>
      <w:r>
        <w:t>г</w:t>
      </w:r>
      <w:r w:rsidR="001D102F">
        <w:t>осударственная пошлина, сборы  1 240 511,11 рубля</w:t>
      </w:r>
      <w:r w:rsidR="001D102F" w:rsidRPr="00AB79E6">
        <w:t xml:space="preserve">, что на </w:t>
      </w:r>
      <w:r w:rsidR="001D102F">
        <w:t>1,18</w:t>
      </w:r>
      <w:r w:rsidR="001D102F" w:rsidRPr="00AB79E6">
        <w:t xml:space="preserve">% или </w:t>
      </w:r>
      <w:r w:rsidR="001D102F">
        <w:t>14 491,11</w:t>
      </w:r>
      <w:r w:rsidR="001D102F" w:rsidRPr="00AB79E6">
        <w:t xml:space="preserve"> </w:t>
      </w:r>
      <w:r w:rsidR="001D102F">
        <w:t xml:space="preserve">рубля </w:t>
      </w:r>
      <w:r w:rsidR="001D102F" w:rsidRPr="00AB79E6">
        <w:t>больше</w:t>
      </w:r>
      <w:r w:rsidR="001E78D5">
        <w:t>,</w:t>
      </w:r>
      <w:r w:rsidR="001D102F" w:rsidRPr="00AB79E6">
        <w:t xml:space="preserve"> чем было утверждено решением Думы города Покачи от </w:t>
      </w:r>
      <w:r w:rsidR="001D102F">
        <w:t>28.12.2012 №136;</w:t>
      </w:r>
    </w:p>
    <w:p w:rsidR="001D102F" w:rsidRDefault="003D7FDF" w:rsidP="001D102F">
      <w:pPr>
        <w:pStyle w:val="ab"/>
        <w:numPr>
          <w:ilvl w:val="0"/>
          <w:numId w:val="36"/>
        </w:numPr>
        <w:jc w:val="both"/>
      </w:pPr>
      <w:r>
        <w:t>д</w:t>
      </w:r>
      <w:r w:rsidR="001D102F">
        <w:t>оходы от использования имущества, находящегося в государственной и муниципальной собственности</w:t>
      </w:r>
      <w:r w:rsidR="001E78D5">
        <w:t>,</w:t>
      </w:r>
      <w:r w:rsidR="001D102F">
        <w:t xml:space="preserve"> 30 669 013,96</w:t>
      </w:r>
      <w:r w:rsidR="001D102F" w:rsidRPr="00AB79E6">
        <w:t xml:space="preserve">, что на </w:t>
      </w:r>
      <w:r w:rsidR="001D102F">
        <w:t>3,83</w:t>
      </w:r>
      <w:r w:rsidR="001D102F" w:rsidRPr="00AB79E6">
        <w:t xml:space="preserve">% или </w:t>
      </w:r>
      <w:r w:rsidR="001D102F">
        <w:t>1 132 027,96</w:t>
      </w:r>
      <w:r w:rsidR="001D102F" w:rsidRPr="00AB79E6">
        <w:t xml:space="preserve"> </w:t>
      </w:r>
      <w:r w:rsidR="001D102F">
        <w:t xml:space="preserve">рубля </w:t>
      </w:r>
      <w:r w:rsidR="001D102F" w:rsidRPr="00AB79E6">
        <w:t>больше</w:t>
      </w:r>
      <w:r w:rsidR="001E78D5">
        <w:t>,</w:t>
      </w:r>
      <w:r w:rsidR="001D102F" w:rsidRPr="00AB79E6">
        <w:t xml:space="preserve"> чем было утверждено решением Думы города Покачи от </w:t>
      </w:r>
      <w:r w:rsidR="001D102F">
        <w:t>28.12.2012 №136;</w:t>
      </w:r>
    </w:p>
    <w:p w:rsidR="003D7FDF" w:rsidRDefault="003D7FDF" w:rsidP="003D7FDF">
      <w:pPr>
        <w:pStyle w:val="ab"/>
        <w:numPr>
          <w:ilvl w:val="0"/>
          <w:numId w:val="36"/>
        </w:numPr>
        <w:jc w:val="both"/>
      </w:pPr>
      <w:r>
        <w:t>платежи при пользовании природными ресурсами 1 247 2</w:t>
      </w:r>
      <w:r w:rsidR="00BF0FB8">
        <w:t>7</w:t>
      </w:r>
      <w:r>
        <w:t>4,62</w:t>
      </w:r>
      <w:r w:rsidRPr="003D7FDF">
        <w:t xml:space="preserve"> </w:t>
      </w:r>
      <w:r>
        <w:t>рубля</w:t>
      </w:r>
      <w:r w:rsidRPr="00AB79E6">
        <w:t xml:space="preserve">, что на </w:t>
      </w:r>
      <w:r>
        <w:t>0,02</w:t>
      </w:r>
      <w:r w:rsidRPr="00AB79E6">
        <w:t xml:space="preserve">% или </w:t>
      </w:r>
      <w:r>
        <w:t>274,62</w:t>
      </w:r>
      <w:r w:rsidRPr="00AB79E6">
        <w:t xml:space="preserve"> </w:t>
      </w:r>
      <w:r>
        <w:t xml:space="preserve">рубля </w:t>
      </w:r>
      <w:r w:rsidRPr="00AB79E6">
        <w:t>больше</w:t>
      </w:r>
      <w:r w:rsidR="001E78D5">
        <w:t>,</w:t>
      </w:r>
      <w:r w:rsidRPr="00AB79E6">
        <w:t xml:space="preserve"> чем было утверждено решением Думы города Покачи от </w:t>
      </w:r>
      <w:r>
        <w:t>28.12.2012 №136;</w:t>
      </w:r>
    </w:p>
    <w:p w:rsidR="002C52FA" w:rsidRDefault="003D7FDF" w:rsidP="002C52FA">
      <w:pPr>
        <w:pStyle w:val="ab"/>
        <w:numPr>
          <w:ilvl w:val="0"/>
          <w:numId w:val="36"/>
        </w:numPr>
        <w:jc w:val="both"/>
      </w:pPr>
      <w:r>
        <w:t>доходы от оказания платных услуг и компенсации затрат государства</w:t>
      </w:r>
      <w:r w:rsidR="002C52FA">
        <w:t xml:space="preserve"> </w:t>
      </w:r>
      <w:r w:rsidR="001E78D5">
        <w:t xml:space="preserve">в сумме </w:t>
      </w:r>
      <w:r w:rsidR="002C52FA">
        <w:t>6 390 566,9 рубля</w:t>
      </w:r>
      <w:r w:rsidR="002C52FA" w:rsidRPr="00AB79E6">
        <w:t xml:space="preserve">, что на </w:t>
      </w:r>
      <w:r w:rsidR="002C52FA">
        <w:t>0,48</w:t>
      </w:r>
      <w:r w:rsidR="002C52FA" w:rsidRPr="00AB79E6">
        <w:t xml:space="preserve">% или </w:t>
      </w:r>
      <w:r w:rsidR="002C52FA">
        <w:t>30 576,94</w:t>
      </w:r>
      <w:r w:rsidR="002C52FA" w:rsidRPr="00AB79E6">
        <w:t xml:space="preserve"> </w:t>
      </w:r>
      <w:r w:rsidR="002C52FA">
        <w:t xml:space="preserve">рубля </w:t>
      </w:r>
      <w:r w:rsidR="002C52FA" w:rsidRPr="00AB79E6">
        <w:t>больше</w:t>
      </w:r>
      <w:r w:rsidR="001E78D5">
        <w:t>,</w:t>
      </w:r>
      <w:r w:rsidR="002C52FA" w:rsidRPr="00AB79E6">
        <w:t xml:space="preserve"> чем было утверждено решением Думы города Покачи от </w:t>
      </w:r>
      <w:r w:rsidR="002C52FA">
        <w:t>28.12.2012 №136;</w:t>
      </w:r>
    </w:p>
    <w:p w:rsidR="002C52FA" w:rsidRDefault="002C52FA" w:rsidP="002C52FA">
      <w:pPr>
        <w:pStyle w:val="ab"/>
        <w:numPr>
          <w:ilvl w:val="0"/>
          <w:numId w:val="36"/>
        </w:numPr>
        <w:jc w:val="both"/>
      </w:pPr>
      <w:r>
        <w:t>доходы от продажи материальных и нематериальных активов 3 117 355,67 рубля</w:t>
      </w:r>
      <w:r w:rsidRPr="00AB79E6">
        <w:t xml:space="preserve">, что на </w:t>
      </w:r>
      <w:r>
        <w:t>0,12</w:t>
      </w:r>
      <w:r w:rsidRPr="00AB79E6">
        <w:t xml:space="preserve">% или </w:t>
      </w:r>
      <w:r>
        <w:t>3 855,67</w:t>
      </w:r>
      <w:r w:rsidRPr="00AB79E6">
        <w:t xml:space="preserve"> </w:t>
      </w:r>
      <w:r>
        <w:t xml:space="preserve">рубля </w:t>
      </w:r>
      <w:r w:rsidRPr="00AB79E6">
        <w:t>больше</w:t>
      </w:r>
      <w:r w:rsidR="001E78D5">
        <w:t>,</w:t>
      </w:r>
      <w:r w:rsidRPr="00AB79E6">
        <w:t xml:space="preserve"> чем было утверждено решением Думы города Покачи от </w:t>
      </w:r>
      <w:r>
        <w:t>28.12.2012 №136;</w:t>
      </w:r>
    </w:p>
    <w:p w:rsidR="002C52FA" w:rsidRDefault="002C52FA" w:rsidP="002C52FA">
      <w:pPr>
        <w:pStyle w:val="ab"/>
        <w:numPr>
          <w:ilvl w:val="0"/>
          <w:numId w:val="36"/>
        </w:numPr>
        <w:jc w:val="both"/>
      </w:pPr>
      <w:r>
        <w:t xml:space="preserve">административные платежи и сборы </w:t>
      </w:r>
      <w:r w:rsidR="001E78D5">
        <w:t xml:space="preserve">в сумме </w:t>
      </w:r>
      <w:r>
        <w:t>5 500 рублей</w:t>
      </w:r>
      <w:r w:rsidRPr="002C52FA">
        <w:t xml:space="preserve"> </w:t>
      </w:r>
      <w:r>
        <w:t>рубля</w:t>
      </w:r>
      <w:r w:rsidRPr="00AB79E6">
        <w:t xml:space="preserve">, что на </w:t>
      </w:r>
      <w:r>
        <w:t>100</w:t>
      </w:r>
      <w:r w:rsidRPr="00AB79E6">
        <w:t xml:space="preserve">% </w:t>
      </w:r>
      <w:r>
        <w:t>соответствует показателю,</w:t>
      </w:r>
      <w:r w:rsidRPr="00AB79E6">
        <w:t xml:space="preserve"> утвержден</w:t>
      </w:r>
      <w:r w:rsidR="007243E3">
        <w:t>н</w:t>
      </w:r>
      <w:r w:rsidRPr="00AB79E6">
        <w:t>о</w:t>
      </w:r>
      <w:r>
        <w:t>му</w:t>
      </w:r>
      <w:r w:rsidRPr="00AB79E6">
        <w:t xml:space="preserve"> решением Думы города Покачи от </w:t>
      </w:r>
      <w:r>
        <w:t>28.12.2012 №136;</w:t>
      </w:r>
    </w:p>
    <w:p w:rsidR="002C52FA" w:rsidRDefault="002C52FA" w:rsidP="002C52FA">
      <w:pPr>
        <w:pStyle w:val="ab"/>
        <w:numPr>
          <w:ilvl w:val="0"/>
          <w:numId w:val="36"/>
        </w:numPr>
        <w:jc w:val="both"/>
      </w:pPr>
      <w:r>
        <w:t>штрафы, санкции, возмещение ущерба 1 730 585,12 рубля</w:t>
      </w:r>
      <w:r w:rsidRPr="00AB79E6">
        <w:t xml:space="preserve">, что на </w:t>
      </w:r>
      <w:r>
        <w:t>0,62</w:t>
      </w:r>
      <w:r w:rsidRPr="00AB79E6">
        <w:t xml:space="preserve">% или </w:t>
      </w:r>
      <w:r>
        <w:t>10 585,12</w:t>
      </w:r>
      <w:r w:rsidRPr="00AB79E6">
        <w:t xml:space="preserve"> </w:t>
      </w:r>
      <w:r>
        <w:t xml:space="preserve">рубля </w:t>
      </w:r>
      <w:r w:rsidRPr="00AB79E6">
        <w:t>больше</w:t>
      </w:r>
      <w:r w:rsidR="001E78D5">
        <w:t>,</w:t>
      </w:r>
      <w:r w:rsidRPr="00AB79E6">
        <w:t xml:space="preserve"> чем было утверждено решением Думы города Покачи от </w:t>
      </w:r>
      <w:r>
        <w:t>28.12.2012 №136;</w:t>
      </w:r>
    </w:p>
    <w:p w:rsidR="003D7FDF" w:rsidRDefault="007243E3" w:rsidP="001D102F">
      <w:pPr>
        <w:pStyle w:val="ab"/>
        <w:numPr>
          <w:ilvl w:val="0"/>
          <w:numId w:val="36"/>
        </w:numPr>
        <w:jc w:val="both"/>
      </w:pPr>
      <w:r>
        <w:t>в</w:t>
      </w:r>
      <w:r w:rsidR="00FE7367">
        <w:t>о</w:t>
      </w:r>
      <w:r>
        <w:t>зврат задолженности по отмененным налогам, сборам и иным обязательным платежам в сумме 283,89 рубля.</w:t>
      </w:r>
    </w:p>
    <w:p w:rsidR="008939DA" w:rsidRPr="008677A0" w:rsidRDefault="008939DA" w:rsidP="00BF6218">
      <w:pPr>
        <w:pStyle w:val="ab"/>
        <w:numPr>
          <w:ilvl w:val="0"/>
          <w:numId w:val="33"/>
        </w:numPr>
        <w:jc w:val="both"/>
      </w:pPr>
      <w:r w:rsidRPr="008677A0">
        <w:t>Д</w:t>
      </w:r>
      <w:r w:rsidR="00C0081F" w:rsidRPr="008677A0">
        <w:t xml:space="preserve">отация на выравнивание уровня бюджетной обеспеченности из бюджета ХМАО - Югры в сумме </w:t>
      </w:r>
      <w:r w:rsidRPr="00BF6218">
        <w:rPr>
          <w:b/>
        </w:rPr>
        <w:t>128 988 100</w:t>
      </w:r>
      <w:r w:rsidRPr="008677A0">
        <w:t xml:space="preserve"> рублей, что на 100% соответствует показателю, утвержденному решением Думы города Покачи от 28.12.2012 №136</w:t>
      </w:r>
      <w:r w:rsidR="00972C25">
        <w:t>.</w:t>
      </w:r>
    </w:p>
    <w:p w:rsidR="008677A0" w:rsidRDefault="00320E61" w:rsidP="00BF6218">
      <w:pPr>
        <w:pStyle w:val="ab"/>
        <w:numPr>
          <w:ilvl w:val="0"/>
          <w:numId w:val="33"/>
        </w:numPr>
        <w:jc w:val="both"/>
      </w:pPr>
      <w:r w:rsidRPr="00BF6218">
        <w:t>Д</w:t>
      </w:r>
      <w:r w:rsidR="00C0081F" w:rsidRPr="00BF6218">
        <w:t xml:space="preserve">отация на поддержку мер по обеспечению сбалансированности бюджетов в сумме </w:t>
      </w:r>
      <w:r w:rsidR="00A53DE6" w:rsidRPr="00BF6218">
        <w:t xml:space="preserve"> </w:t>
      </w:r>
      <w:r w:rsidR="008677A0" w:rsidRPr="00BF6218">
        <w:rPr>
          <w:b/>
        </w:rPr>
        <w:t>270 562 900</w:t>
      </w:r>
      <w:r w:rsidR="008677A0" w:rsidRPr="00BF6218">
        <w:t xml:space="preserve"> рублей</w:t>
      </w:r>
      <w:r w:rsidR="008677A0" w:rsidRPr="00AB79E6">
        <w:t xml:space="preserve">, что на </w:t>
      </w:r>
      <w:r w:rsidR="008677A0">
        <w:t>100</w:t>
      </w:r>
      <w:r w:rsidR="008677A0" w:rsidRPr="00AB79E6">
        <w:t xml:space="preserve">% </w:t>
      </w:r>
      <w:r w:rsidR="008677A0">
        <w:t>соответствует показателю,</w:t>
      </w:r>
      <w:r w:rsidR="008677A0" w:rsidRPr="00AB79E6">
        <w:t xml:space="preserve"> утвержден</w:t>
      </w:r>
      <w:r w:rsidR="008677A0">
        <w:t>н</w:t>
      </w:r>
      <w:r w:rsidR="008677A0" w:rsidRPr="00AB79E6">
        <w:t>о</w:t>
      </w:r>
      <w:r w:rsidR="008677A0">
        <w:t>му</w:t>
      </w:r>
      <w:r w:rsidR="008677A0" w:rsidRPr="00AB79E6">
        <w:t xml:space="preserve"> решением Думы города Покачи от </w:t>
      </w:r>
      <w:r w:rsidR="008677A0">
        <w:t>28.12.2012 №136</w:t>
      </w:r>
      <w:r w:rsidR="00972C25">
        <w:t>.</w:t>
      </w:r>
    </w:p>
    <w:p w:rsidR="003A6B0D" w:rsidRDefault="003A6B0D" w:rsidP="00BF6218">
      <w:pPr>
        <w:pStyle w:val="ab"/>
        <w:numPr>
          <w:ilvl w:val="0"/>
          <w:numId w:val="33"/>
        </w:numPr>
        <w:jc w:val="both"/>
      </w:pPr>
      <w:r>
        <w:t xml:space="preserve">Дотация на развитие общественной инфраструктуры и реализацию приоритетных направлений развития муниципальных образований в сумме </w:t>
      </w:r>
      <w:r w:rsidRPr="0027732D">
        <w:rPr>
          <w:b/>
        </w:rPr>
        <w:t>23 978 900</w:t>
      </w:r>
      <w:r>
        <w:t xml:space="preserve"> рублей, </w:t>
      </w:r>
      <w:r w:rsidRPr="00AB79E6">
        <w:t xml:space="preserve">что на </w:t>
      </w:r>
      <w:r>
        <w:t>100</w:t>
      </w:r>
      <w:r w:rsidRPr="00AB79E6">
        <w:t xml:space="preserve">% </w:t>
      </w:r>
      <w:r>
        <w:t>соответствует показателю,</w:t>
      </w:r>
      <w:r w:rsidRPr="00AB79E6">
        <w:t xml:space="preserve"> утвержден</w:t>
      </w:r>
      <w:r>
        <w:t>н</w:t>
      </w:r>
      <w:r w:rsidRPr="00AB79E6">
        <w:t>о</w:t>
      </w:r>
      <w:r>
        <w:t>му</w:t>
      </w:r>
      <w:r w:rsidRPr="00AB79E6">
        <w:t xml:space="preserve"> решением Думы города Покачи от </w:t>
      </w:r>
      <w:r>
        <w:t>28.12.2012 №136</w:t>
      </w:r>
      <w:r w:rsidR="00972C25">
        <w:t>.</w:t>
      </w:r>
    </w:p>
    <w:p w:rsidR="00C0081F" w:rsidRPr="00783BF0" w:rsidRDefault="00320E61" w:rsidP="00A55846">
      <w:pPr>
        <w:pStyle w:val="ab"/>
        <w:numPr>
          <w:ilvl w:val="0"/>
          <w:numId w:val="33"/>
        </w:numPr>
        <w:jc w:val="both"/>
      </w:pPr>
      <w:r w:rsidRPr="00783BF0">
        <w:t>С</w:t>
      </w:r>
      <w:r w:rsidR="00C0081F" w:rsidRPr="00783BF0">
        <w:t xml:space="preserve">убвенции местным бюджетам из регионального фонда компенсаций на реализацию отдельных государственных полномочий в сумме </w:t>
      </w:r>
      <w:r w:rsidR="00BF6218" w:rsidRPr="003F42FA">
        <w:rPr>
          <w:b/>
        </w:rPr>
        <w:t>363 813 423,79</w:t>
      </w:r>
      <w:r w:rsidR="00BF6218" w:rsidRPr="00783BF0">
        <w:t xml:space="preserve"> </w:t>
      </w:r>
      <w:r w:rsidR="00C0081F" w:rsidRPr="00783BF0">
        <w:t xml:space="preserve"> руб</w:t>
      </w:r>
      <w:r w:rsidR="00BF6218" w:rsidRPr="00783BF0">
        <w:t>ля</w:t>
      </w:r>
      <w:r w:rsidR="00F7603B">
        <w:t>,</w:t>
      </w:r>
      <w:r w:rsidR="00C0081F" w:rsidRPr="00783BF0">
        <w:t xml:space="preserve"> </w:t>
      </w:r>
      <w:r w:rsidR="00783BF0" w:rsidRPr="00783BF0">
        <w:t xml:space="preserve">что на 99,57% </w:t>
      </w:r>
      <w:r w:rsidR="00783BF0" w:rsidRPr="00783BF0">
        <w:lastRenderedPageBreak/>
        <w:t xml:space="preserve">или </w:t>
      </w:r>
      <w:r w:rsidR="00783BF0" w:rsidRPr="003F42FA">
        <w:t>1 554 076,21</w:t>
      </w:r>
      <w:r w:rsidR="00783BF0" w:rsidRPr="00783BF0">
        <w:t xml:space="preserve"> рубля меньше показателя, утвержденного решением Думы города Покачи от 28.12.2012 №136</w:t>
      </w:r>
      <w:r w:rsidR="00972C25">
        <w:t>.</w:t>
      </w:r>
    </w:p>
    <w:p w:rsidR="00783BF0" w:rsidRPr="00783BF0" w:rsidRDefault="00320E61" w:rsidP="00783BF0">
      <w:pPr>
        <w:pStyle w:val="ab"/>
        <w:numPr>
          <w:ilvl w:val="0"/>
          <w:numId w:val="33"/>
        </w:numPr>
        <w:jc w:val="both"/>
        <w:rPr>
          <w:color w:val="FF0000"/>
        </w:rPr>
      </w:pPr>
      <w:r w:rsidRPr="00783BF0">
        <w:t>И</w:t>
      </w:r>
      <w:r w:rsidR="00C0081F" w:rsidRPr="00783BF0">
        <w:t>ные меж</w:t>
      </w:r>
      <w:r w:rsidR="00783BF0" w:rsidRPr="00783BF0">
        <w:t xml:space="preserve">бюджетные трансферты на сумму </w:t>
      </w:r>
      <w:r w:rsidR="00783BF0" w:rsidRPr="003F42FA">
        <w:rPr>
          <w:b/>
        </w:rPr>
        <w:t>14 795 079,86</w:t>
      </w:r>
      <w:r w:rsidR="00C0081F" w:rsidRPr="00783BF0">
        <w:t xml:space="preserve"> </w:t>
      </w:r>
      <w:r w:rsidR="00783BF0" w:rsidRPr="00783BF0">
        <w:t>рубля</w:t>
      </w:r>
      <w:r w:rsidR="00F7603B">
        <w:t>,</w:t>
      </w:r>
      <w:r w:rsidR="00783BF0" w:rsidRPr="00783BF0">
        <w:t xml:space="preserve"> что на 99,75% или </w:t>
      </w:r>
      <w:r w:rsidR="00783BF0" w:rsidRPr="003F42FA">
        <w:t>37 523,14</w:t>
      </w:r>
      <w:r w:rsidR="00783BF0" w:rsidRPr="00783BF0">
        <w:t xml:space="preserve"> рубл</w:t>
      </w:r>
      <w:r w:rsidR="00710A60">
        <w:t>я</w:t>
      </w:r>
      <w:r w:rsidR="00783BF0" w:rsidRPr="00783BF0">
        <w:t xml:space="preserve"> меньше показателя, утвержденного решением Думы города Покачи от</w:t>
      </w:r>
      <w:r w:rsidR="00783BF0" w:rsidRPr="00AB79E6">
        <w:t xml:space="preserve"> </w:t>
      </w:r>
      <w:r w:rsidR="00783BF0">
        <w:t>28.12.2012 №136</w:t>
      </w:r>
      <w:r w:rsidR="00972C25">
        <w:t>.</w:t>
      </w:r>
    </w:p>
    <w:p w:rsidR="00ED3698" w:rsidRPr="00972C25" w:rsidRDefault="00320E61" w:rsidP="00ED3698">
      <w:pPr>
        <w:pStyle w:val="ab"/>
        <w:numPr>
          <w:ilvl w:val="0"/>
          <w:numId w:val="33"/>
        </w:numPr>
        <w:jc w:val="both"/>
      </w:pPr>
      <w:r w:rsidRPr="00972C25">
        <w:t>С</w:t>
      </w:r>
      <w:r w:rsidR="00C0081F" w:rsidRPr="00972C25">
        <w:t xml:space="preserve">убсидии из Регионального фонда софинансирования социальных расходов в сумме </w:t>
      </w:r>
      <w:r w:rsidR="00ED3698" w:rsidRPr="003F42FA">
        <w:rPr>
          <w:b/>
        </w:rPr>
        <w:t>102 507 472,16</w:t>
      </w:r>
      <w:r w:rsidR="00ED3698" w:rsidRPr="00972C25">
        <w:t xml:space="preserve"> рубля</w:t>
      </w:r>
      <w:r w:rsidR="00F7603B">
        <w:t>,</w:t>
      </w:r>
      <w:r w:rsidR="00ED3698" w:rsidRPr="00972C25">
        <w:t xml:space="preserve"> ч</w:t>
      </w:r>
      <w:r w:rsidR="00ED3698" w:rsidRPr="00AB79E6">
        <w:t xml:space="preserve">то на </w:t>
      </w:r>
      <w:r w:rsidR="00ED3698">
        <w:t>97,37</w:t>
      </w:r>
      <w:r w:rsidR="00ED3698" w:rsidRPr="00AB79E6">
        <w:t xml:space="preserve">% </w:t>
      </w:r>
      <w:r w:rsidR="00ED3698">
        <w:t>или 2 773 027,84 рубля меньше показателя,</w:t>
      </w:r>
      <w:r w:rsidR="00ED3698" w:rsidRPr="00AB79E6">
        <w:t xml:space="preserve"> </w:t>
      </w:r>
      <w:r w:rsidR="00ED3698" w:rsidRPr="00972C25">
        <w:t>утвержденного решением Думы города Покачи от 28.12.2012 №136</w:t>
      </w:r>
      <w:r w:rsidR="00972C25" w:rsidRPr="00972C25">
        <w:t>.</w:t>
      </w:r>
    </w:p>
    <w:p w:rsidR="00972C25" w:rsidRPr="00972C25" w:rsidRDefault="00320E61" w:rsidP="00972C25">
      <w:pPr>
        <w:pStyle w:val="ab"/>
        <w:numPr>
          <w:ilvl w:val="0"/>
          <w:numId w:val="33"/>
        </w:numPr>
        <w:jc w:val="both"/>
      </w:pPr>
      <w:r w:rsidRPr="00972C25">
        <w:t>П</w:t>
      </w:r>
      <w:r w:rsidR="00C0081F" w:rsidRPr="00972C25">
        <w:t xml:space="preserve">рочие безвозмездные перечисления в сумме </w:t>
      </w:r>
      <w:r w:rsidR="00972C25" w:rsidRPr="003F42FA">
        <w:rPr>
          <w:b/>
        </w:rPr>
        <w:t>73 827 800</w:t>
      </w:r>
      <w:r w:rsidR="00C0081F" w:rsidRPr="00972C25">
        <w:t xml:space="preserve"> руб</w:t>
      </w:r>
      <w:r w:rsidR="00972C25" w:rsidRPr="00972C25">
        <w:t>лей</w:t>
      </w:r>
      <w:r w:rsidR="00F7603B">
        <w:t>,</w:t>
      </w:r>
      <w:r w:rsidR="00972C25" w:rsidRPr="00972C25">
        <w:t xml:space="preserve"> что на 100,76 % или 560 000 рублей больше показателя, утвержденного решением Думы города Покачи от 28.12.2012 №136.</w:t>
      </w:r>
    </w:p>
    <w:p w:rsidR="00C0081F" w:rsidRPr="00972C25" w:rsidRDefault="00972C25" w:rsidP="00A55846">
      <w:pPr>
        <w:pStyle w:val="ab"/>
        <w:numPr>
          <w:ilvl w:val="0"/>
          <w:numId w:val="33"/>
        </w:numPr>
        <w:jc w:val="both"/>
      </w:pPr>
      <w:r w:rsidRPr="00972C25">
        <w:t>Возврат остатков субсидий и иных межбюджетных трансфертов прошлых л</w:t>
      </w:r>
      <w:r w:rsidR="003F42FA">
        <w:t>е</w:t>
      </w:r>
      <w:r w:rsidRPr="00972C25">
        <w:t>т</w:t>
      </w:r>
      <w:r w:rsidR="001E78D5" w:rsidRPr="00972C25">
        <w:t>, имеющих целевое назначение,</w:t>
      </w:r>
      <w:r w:rsidRPr="00972C25">
        <w:t xml:space="preserve">в сумме </w:t>
      </w:r>
      <w:r w:rsidRPr="003F42FA">
        <w:rPr>
          <w:b/>
        </w:rPr>
        <w:t>1 482 514,35</w:t>
      </w:r>
      <w:r w:rsidRPr="00972C25">
        <w:t xml:space="preserve"> рубля</w:t>
      </w:r>
      <w:r w:rsidR="00C0081F" w:rsidRPr="00972C25">
        <w:t>.</w:t>
      </w:r>
    </w:p>
    <w:p w:rsidR="00C0081F" w:rsidRPr="00710A60" w:rsidRDefault="00C0081F" w:rsidP="00B64550">
      <w:pPr>
        <w:pStyle w:val="ab"/>
        <w:numPr>
          <w:ilvl w:val="0"/>
          <w:numId w:val="29"/>
        </w:numPr>
        <w:jc w:val="center"/>
      </w:pPr>
      <w:r w:rsidRPr="00710A60">
        <w:rPr>
          <w:b/>
          <w:bCs/>
        </w:rPr>
        <w:t>Исполнение расходной части бюджета за 201</w:t>
      </w:r>
      <w:r w:rsidR="00B64550" w:rsidRPr="00710A60">
        <w:rPr>
          <w:b/>
          <w:bCs/>
        </w:rPr>
        <w:t>2</w:t>
      </w:r>
      <w:r w:rsidRPr="00710A60">
        <w:rPr>
          <w:b/>
          <w:bCs/>
        </w:rPr>
        <w:t xml:space="preserve"> год</w:t>
      </w:r>
      <w:r w:rsidR="00B64550" w:rsidRPr="00710A60">
        <w:rPr>
          <w:b/>
          <w:bCs/>
        </w:rPr>
        <w:t>.</w:t>
      </w:r>
    </w:p>
    <w:p w:rsidR="00ED2BD5" w:rsidRPr="00643204" w:rsidRDefault="00C0081F" w:rsidP="00DA1BC5">
      <w:pPr>
        <w:pStyle w:val="ab"/>
        <w:ind w:firstLine="708"/>
        <w:jc w:val="both"/>
      </w:pPr>
      <w:r w:rsidRPr="00643204">
        <w:t xml:space="preserve">В соответствии с решением Думы города от </w:t>
      </w:r>
      <w:r w:rsidR="00643204" w:rsidRPr="00643204">
        <w:t>01.12.2011</w:t>
      </w:r>
      <w:r w:rsidRPr="00643204">
        <w:t xml:space="preserve"> года № </w:t>
      </w:r>
      <w:r w:rsidR="00643204" w:rsidRPr="00643204">
        <w:t>92</w:t>
      </w:r>
      <w:r w:rsidRPr="00643204">
        <w:t xml:space="preserve"> </w:t>
      </w:r>
      <w:r w:rsidR="00807D9D" w:rsidRPr="00643204">
        <w:t>«О бюджете города Покачи на 201</w:t>
      </w:r>
      <w:r w:rsidR="00643204" w:rsidRPr="00643204">
        <w:t>2</w:t>
      </w:r>
      <w:r w:rsidRPr="00643204">
        <w:t xml:space="preserve"> год» утвержден план по расходам  с учетом финансовых поступлений из бюджета автономного</w:t>
      </w:r>
      <w:r w:rsidR="00807D9D" w:rsidRPr="00643204">
        <w:t xml:space="preserve"> округа в сумме </w:t>
      </w:r>
      <w:r w:rsidR="00643204" w:rsidRPr="00643204">
        <w:t>932 989 200</w:t>
      </w:r>
      <w:r w:rsidRPr="00643204">
        <w:t xml:space="preserve"> руб</w:t>
      </w:r>
      <w:r w:rsidR="00643204" w:rsidRPr="00643204">
        <w:t>лей,</w:t>
      </w:r>
      <w:r w:rsidRPr="00643204">
        <w:t xml:space="preserve"> с учетом субвенций и субсидий на выполнение государственных полномочий</w:t>
      </w:r>
      <w:r w:rsidR="00643204">
        <w:t>.</w:t>
      </w:r>
    </w:p>
    <w:p w:rsidR="00C0081F" w:rsidRPr="00BF134C" w:rsidRDefault="00C0081F" w:rsidP="00DA1BC5">
      <w:pPr>
        <w:pStyle w:val="ab"/>
        <w:ind w:firstLine="708"/>
        <w:jc w:val="both"/>
      </w:pPr>
      <w:r w:rsidRPr="00BF134C">
        <w:t>В результате внесенных за год изменений и с учетом финансовых поступлений и уведомлений из бюджета автономного округа</w:t>
      </w:r>
      <w:r w:rsidR="00DA1BC5" w:rsidRPr="00BF134C">
        <w:t>,</w:t>
      </w:r>
      <w:r w:rsidRPr="00BF134C">
        <w:t xml:space="preserve"> основные </w:t>
      </w:r>
      <w:r w:rsidR="00DA1BC5" w:rsidRPr="00BF134C">
        <w:t xml:space="preserve">плановые </w:t>
      </w:r>
      <w:r w:rsidRPr="00BF134C">
        <w:t xml:space="preserve">параметры расходов бюджета </w:t>
      </w:r>
      <w:r w:rsidR="004662FD" w:rsidRPr="00BF134C">
        <w:t xml:space="preserve">на конец года </w:t>
      </w:r>
      <w:r w:rsidRPr="00BF134C">
        <w:t xml:space="preserve">составили </w:t>
      </w:r>
      <w:r w:rsidR="00BF134C" w:rsidRPr="00BF134C">
        <w:t>1 513 496 641,63 рубля.</w:t>
      </w:r>
    </w:p>
    <w:p w:rsidR="00C0081F" w:rsidRPr="00BF134C" w:rsidRDefault="00C0081F" w:rsidP="00FA0E2A">
      <w:pPr>
        <w:pStyle w:val="ab"/>
        <w:ind w:firstLine="708"/>
        <w:jc w:val="both"/>
      </w:pPr>
      <w:r w:rsidRPr="00BF134C">
        <w:t xml:space="preserve">Изменение плановых показателей наименований расходов приведены в таблице: </w:t>
      </w:r>
    </w:p>
    <w:tbl>
      <w:tblPr>
        <w:tblW w:w="9045" w:type="dxa"/>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3038"/>
        <w:gridCol w:w="1857"/>
        <w:gridCol w:w="1623"/>
        <w:gridCol w:w="1637"/>
        <w:gridCol w:w="890"/>
      </w:tblGrid>
      <w:tr w:rsidR="00C0081F" w:rsidRPr="006132C3" w:rsidTr="00F81D76">
        <w:trPr>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C0081F" w:rsidRPr="006132C3" w:rsidRDefault="00C0081F" w:rsidP="00C0081F">
            <w:pPr>
              <w:pStyle w:val="ab"/>
              <w:jc w:val="both"/>
              <w:rPr>
                <w:sz w:val="20"/>
                <w:szCs w:val="20"/>
              </w:rPr>
            </w:pPr>
            <w:r w:rsidRPr="006132C3">
              <w:rPr>
                <w:sz w:val="20"/>
                <w:szCs w:val="20"/>
              </w:rPr>
              <w:t>Наименование расходов</w:t>
            </w:r>
          </w:p>
        </w:tc>
        <w:tc>
          <w:tcPr>
            <w:tcW w:w="1857" w:type="dxa"/>
            <w:tcBorders>
              <w:top w:val="outset" w:sz="6" w:space="0" w:color="auto"/>
              <w:left w:val="outset" w:sz="6" w:space="0" w:color="auto"/>
              <w:bottom w:val="outset" w:sz="6" w:space="0" w:color="auto"/>
              <w:right w:val="outset" w:sz="6" w:space="0" w:color="auto"/>
            </w:tcBorders>
            <w:hideMark/>
          </w:tcPr>
          <w:p w:rsidR="00C0081F" w:rsidRPr="006132C3" w:rsidRDefault="00C0081F" w:rsidP="00BF134C">
            <w:pPr>
              <w:pStyle w:val="ab"/>
              <w:jc w:val="both"/>
              <w:rPr>
                <w:sz w:val="20"/>
                <w:szCs w:val="20"/>
              </w:rPr>
            </w:pPr>
            <w:r w:rsidRPr="006132C3">
              <w:rPr>
                <w:sz w:val="20"/>
                <w:szCs w:val="20"/>
              </w:rPr>
              <w:t>Расходы, утвержден. первоначально (решение №</w:t>
            </w:r>
            <w:r w:rsidR="00BF134C" w:rsidRPr="006132C3">
              <w:rPr>
                <w:sz w:val="20"/>
                <w:szCs w:val="20"/>
              </w:rPr>
              <w:t>92</w:t>
            </w:r>
            <w:r w:rsidR="00FA0E2A" w:rsidRPr="006132C3">
              <w:rPr>
                <w:sz w:val="20"/>
                <w:szCs w:val="20"/>
              </w:rPr>
              <w:t xml:space="preserve"> </w:t>
            </w:r>
            <w:r w:rsidRPr="006132C3">
              <w:rPr>
                <w:sz w:val="20"/>
                <w:szCs w:val="20"/>
              </w:rPr>
              <w:t xml:space="preserve">от </w:t>
            </w:r>
            <w:r w:rsidR="00BF134C" w:rsidRPr="006132C3">
              <w:rPr>
                <w:sz w:val="20"/>
                <w:szCs w:val="20"/>
              </w:rPr>
              <w:t>01</w:t>
            </w:r>
            <w:r w:rsidRPr="006132C3">
              <w:rPr>
                <w:sz w:val="20"/>
                <w:szCs w:val="20"/>
              </w:rPr>
              <w:t>.12.20</w:t>
            </w:r>
            <w:r w:rsidR="00BF134C" w:rsidRPr="006132C3">
              <w:rPr>
                <w:sz w:val="20"/>
                <w:szCs w:val="20"/>
              </w:rPr>
              <w:t>11</w:t>
            </w:r>
            <w:r w:rsidRPr="006132C3">
              <w:rPr>
                <w:sz w:val="20"/>
                <w:szCs w:val="20"/>
              </w:rPr>
              <w:t>)</w:t>
            </w:r>
          </w:p>
        </w:tc>
        <w:tc>
          <w:tcPr>
            <w:tcW w:w="1623" w:type="dxa"/>
            <w:tcBorders>
              <w:top w:val="outset" w:sz="6" w:space="0" w:color="auto"/>
              <w:left w:val="outset" w:sz="6" w:space="0" w:color="auto"/>
              <w:bottom w:val="outset" w:sz="6" w:space="0" w:color="auto"/>
              <w:right w:val="outset" w:sz="6" w:space="0" w:color="auto"/>
            </w:tcBorders>
            <w:hideMark/>
          </w:tcPr>
          <w:p w:rsidR="00C0081F" w:rsidRPr="006132C3" w:rsidRDefault="00C0081F" w:rsidP="00BF134C">
            <w:pPr>
              <w:pStyle w:val="ab"/>
              <w:jc w:val="both"/>
              <w:rPr>
                <w:sz w:val="20"/>
                <w:szCs w:val="20"/>
              </w:rPr>
            </w:pPr>
            <w:r w:rsidRPr="006132C3">
              <w:rPr>
                <w:sz w:val="20"/>
                <w:szCs w:val="20"/>
              </w:rPr>
              <w:t>Расходы с учетом внесенных изменений за 201</w:t>
            </w:r>
            <w:r w:rsidR="00BF134C" w:rsidRPr="006132C3">
              <w:rPr>
                <w:sz w:val="20"/>
                <w:szCs w:val="20"/>
              </w:rPr>
              <w:t>2</w:t>
            </w:r>
            <w:r w:rsidRPr="006132C3">
              <w:rPr>
                <w:sz w:val="20"/>
                <w:szCs w:val="20"/>
              </w:rPr>
              <w:t>г</w:t>
            </w:r>
          </w:p>
        </w:tc>
        <w:tc>
          <w:tcPr>
            <w:tcW w:w="1637" w:type="dxa"/>
            <w:tcBorders>
              <w:top w:val="outset" w:sz="6" w:space="0" w:color="auto"/>
              <w:left w:val="outset" w:sz="6" w:space="0" w:color="auto"/>
              <w:bottom w:val="outset" w:sz="6" w:space="0" w:color="auto"/>
              <w:right w:val="outset" w:sz="6" w:space="0" w:color="auto"/>
            </w:tcBorders>
            <w:hideMark/>
          </w:tcPr>
          <w:p w:rsidR="00C0081F" w:rsidRPr="006132C3" w:rsidRDefault="00C0081F" w:rsidP="00C0081F">
            <w:pPr>
              <w:pStyle w:val="ab"/>
              <w:jc w:val="both"/>
              <w:rPr>
                <w:sz w:val="20"/>
                <w:szCs w:val="20"/>
              </w:rPr>
            </w:pPr>
            <w:r w:rsidRPr="006132C3">
              <w:rPr>
                <w:sz w:val="20"/>
                <w:szCs w:val="20"/>
              </w:rPr>
              <w:t>Сумма изменений</w:t>
            </w:r>
          </w:p>
        </w:tc>
        <w:tc>
          <w:tcPr>
            <w:tcW w:w="890" w:type="dxa"/>
            <w:tcBorders>
              <w:top w:val="outset" w:sz="6" w:space="0" w:color="auto"/>
              <w:left w:val="outset" w:sz="6" w:space="0" w:color="auto"/>
              <w:bottom w:val="outset" w:sz="6" w:space="0" w:color="auto"/>
              <w:right w:val="outset" w:sz="6" w:space="0" w:color="auto"/>
            </w:tcBorders>
            <w:hideMark/>
          </w:tcPr>
          <w:p w:rsidR="00C0081F" w:rsidRPr="006132C3" w:rsidRDefault="00C0081F" w:rsidP="00C0081F">
            <w:pPr>
              <w:pStyle w:val="ab"/>
              <w:jc w:val="both"/>
              <w:rPr>
                <w:sz w:val="20"/>
                <w:szCs w:val="20"/>
              </w:rPr>
            </w:pPr>
            <w:r w:rsidRPr="006132C3">
              <w:rPr>
                <w:sz w:val="20"/>
                <w:szCs w:val="20"/>
              </w:rPr>
              <w:t>В %</w:t>
            </w:r>
          </w:p>
        </w:tc>
      </w:tr>
      <w:tr w:rsidR="00C0081F" w:rsidRPr="006132C3" w:rsidTr="00BF134C">
        <w:trPr>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C0081F" w:rsidRPr="006132C3" w:rsidRDefault="00C0081F" w:rsidP="00C0081F">
            <w:pPr>
              <w:pStyle w:val="ab"/>
              <w:jc w:val="both"/>
              <w:rPr>
                <w:sz w:val="20"/>
                <w:szCs w:val="20"/>
              </w:rPr>
            </w:pPr>
            <w:r w:rsidRPr="006132C3">
              <w:rPr>
                <w:sz w:val="20"/>
                <w:szCs w:val="20"/>
              </w:rPr>
              <w:t>Общегосударственные вопросы</w:t>
            </w:r>
          </w:p>
        </w:tc>
        <w:tc>
          <w:tcPr>
            <w:tcW w:w="1857" w:type="dxa"/>
            <w:tcBorders>
              <w:top w:val="outset" w:sz="6" w:space="0" w:color="auto"/>
              <w:left w:val="outset" w:sz="6" w:space="0" w:color="auto"/>
              <w:bottom w:val="outset" w:sz="6" w:space="0" w:color="auto"/>
              <w:right w:val="outset" w:sz="6" w:space="0" w:color="auto"/>
            </w:tcBorders>
            <w:hideMark/>
          </w:tcPr>
          <w:p w:rsidR="00C0081F" w:rsidRPr="006132C3" w:rsidRDefault="00BF134C" w:rsidP="00BF134C">
            <w:pPr>
              <w:pStyle w:val="ab"/>
              <w:jc w:val="center"/>
              <w:rPr>
                <w:sz w:val="20"/>
                <w:szCs w:val="20"/>
              </w:rPr>
            </w:pPr>
            <w:r w:rsidRPr="006132C3">
              <w:rPr>
                <w:sz w:val="20"/>
                <w:szCs w:val="20"/>
              </w:rPr>
              <w:t>103 607 212</w:t>
            </w:r>
          </w:p>
        </w:tc>
        <w:tc>
          <w:tcPr>
            <w:tcW w:w="1623" w:type="dxa"/>
            <w:tcBorders>
              <w:top w:val="outset" w:sz="6" w:space="0" w:color="auto"/>
              <w:left w:val="outset" w:sz="6" w:space="0" w:color="auto"/>
              <w:bottom w:val="outset" w:sz="6" w:space="0" w:color="auto"/>
              <w:right w:val="outset" w:sz="6" w:space="0" w:color="auto"/>
            </w:tcBorders>
            <w:hideMark/>
          </w:tcPr>
          <w:p w:rsidR="00C0081F" w:rsidRPr="006132C3" w:rsidRDefault="00BF134C" w:rsidP="000D1946">
            <w:pPr>
              <w:pStyle w:val="ab"/>
              <w:jc w:val="center"/>
              <w:rPr>
                <w:sz w:val="20"/>
                <w:szCs w:val="20"/>
              </w:rPr>
            </w:pPr>
            <w:r w:rsidRPr="006132C3">
              <w:rPr>
                <w:sz w:val="20"/>
                <w:szCs w:val="20"/>
              </w:rPr>
              <w:t>140</w:t>
            </w:r>
            <w:r w:rsidR="00DF7F7A" w:rsidRPr="006132C3">
              <w:rPr>
                <w:sz w:val="20"/>
                <w:szCs w:val="20"/>
              </w:rPr>
              <w:t xml:space="preserve"> </w:t>
            </w:r>
            <w:r w:rsidRPr="006132C3">
              <w:rPr>
                <w:sz w:val="20"/>
                <w:szCs w:val="20"/>
              </w:rPr>
              <w:t>848</w:t>
            </w:r>
            <w:r w:rsidR="00DF7F7A" w:rsidRPr="006132C3">
              <w:rPr>
                <w:sz w:val="20"/>
                <w:szCs w:val="20"/>
              </w:rPr>
              <w:t xml:space="preserve"> </w:t>
            </w:r>
            <w:r w:rsidRPr="006132C3">
              <w:rPr>
                <w:sz w:val="20"/>
                <w:szCs w:val="20"/>
              </w:rPr>
              <w:t>34</w:t>
            </w:r>
            <w:r w:rsidR="000D1946" w:rsidRPr="006132C3">
              <w:rPr>
                <w:sz w:val="20"/>
                <w:szCs w:val="20"/>
              </w:rPr>
              <w:t>3</w:t>
            </w:r>
            <w:r w:rsidRPr="006132C3">
              <w:rPr>
                <w:sz w:val="20"/>
                <w:szCs w:val="20"/>
              </w:rPr>
              <w:t>,42</w:t>
            </w:r>
          </w:p>
        </w:tc>
        <w:tc>
          <w:tcPr>
            <w:tcW w:w="1637" w:type="dxa"/>
            <w:tcBorders>
              <w:top w:val="outset" w:sz="6" w:space="0" w:color="auto"/>
              <w:left w:val="outset" w:sz="6" w:space="0" w:color="auto"/>
              <w:bottom w:val="outset" w:sz="6" w:space="0" w:color="auto"/>
              <w:right w:val="outset" w:sz="6" w:space="0" w:color="auto"/>
            </w:tcBorders>
            <w:hideMark/>
          </w:tcPr>
          <w:p w:rsidR="00C0081F" w:rsidRPr="006132C3" w:rsidRDefault="00762BB0" w:rsidP="00BF134C">
            <w:pPr>
              <w:pStyle w:val="ab"/>
              <w:jc w:val="center"/>
              <w:rPr>
                <w:sz w:val="20"/>
                <w:szCs w:val="20"/>
              </w:rPr>
            </w:pPr>
            <w:r w:rsidRPr="006132C3">
              <w:rPr>
                <w:sz w:val="20"/>
                <w:szCs w:val="20"/>
              </w:rPr>
              <w:t>37</w:t>
            </w:r>
            <w:r w:rsidR="007220DB" w:rsidRPr="006132C3">
              <w:rPr>
                <w:sz w:val="20"/>
                <w:szCs w:val="20"/>
              </w:rPr>
              <w:t xml:space="preserve"> </w:t>
            </w:r>
            <w:r w:rsidRPr="006132C3">
              <w:rPr>
                <w:sz w:val="20"/>
                <w:szCs w:val="20"/>
              </w:rPr>
              <w:t>241</w:t>
            </w:r>
            <w:r w:rsidR="007220DB" w:rsidRPr="006132C3">
              <w:rPr>
                <w:sz w:val="20"/>
                <w:szCs w:val="20"/>
              </w:rPr>
              <w:t xml:space="preserve"> </w:t>
            </w:r>
            <w:r w:rsidRPr="006132C3">
              <w:rPr>
                <w:sz w:val="20"/>
                <w:szCs w:val="20"/>
              </w:rPr>
              <w:t>131,42</w:t>
            </w:r>
          </w:p>
        </w:tc>
        <w:tc>
          <w:tcPr>
            <w:tcW w:w="890" w:type="dxa"/>
            <w:tcBorders>
              <w:top w:val="outset" w:sz="6" w:space="0" w:color="auto"/>
              <w:left w:val="outset" w:sz="6" w:space="0" w:color="auto"/>
              <w:bottom w:val="outset" w:sz="6" w:space="0" w:color="auto"/>
              <w:right w:val="outset" w:sz="6" w:space="0" w:color="auto"/>
            </w:tcBorders>
            <w:hideMark/>
          </w:tcPr>
          <w:p w:rsidR="00C0081F" w:rsidRPr="006132C3" w:rsidRDefault="006132C3" w:rsidP="00BF134C">
            <w:pPr>
              <w:pStyle w:val="ab"/>
              <w:jc w:val="center"/>
              <w:rPr>
                <w:sz w:val="20"/>
                <w:szCs w:val="20"/>
              </w:rPr>
            </w:pPr>
            <w:r w:rsidRPr="006132C3">
              <w:rPr>
                <w:sz w:val="20"/>
                <w:szCs w:val="20"/>
              </w:rPr>
              <w:t>136</w:t>
            </w:r>
          </w:p>
        </w:tc>
      </w:tr>
      <w:tr w:rsidR="00C0081F" w:rsidRPr="006132C3" w:rsidTr="00BF134C">
        <w:trPr>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C0081F" w:rsidRPr="006132C3" w:rsidRDefault="00C0081F" w:rsidP="00C0081F">
            <w:pPr>
              <w:pStyle w:val="ab"/>
              <w:jc w:val="both"/>
              <w:rPr>
                <w:sz w:val="20"/>
                <w:szCs w:val="20"/>
              </w:rPr>
            </w:pPr>
            <w:r w:rsidRPr="006132C3">
              <w:rPr>
                <w:sz w:val="20"/>
                <w:szCs w:val="20"/>
              </w:rPr>
              <w:t>Национальная оборона</w:t>
            </w:r>
          </w:p>
        </w:tc>
        <w:tc>
          <w:tcPr>
            <w:tcW w:w="1857" w:type="dxa"/>
            <w:tcBorders>
              <w:top w:val="outset" w:sz="6" w:space="0" w:color="auto"/>
              <w:left w:val="outset" w:sz="6" w:space="0" w:color="auto"/>
              <w:bottom w:val="outset" w:sz="6" w:space="0" w:color="auto"/>
              <w:right w:val="outset" w:sz="6" w:space="0" w:color="auto"/>
            </w:tcBorders>
            <w:hideMark/>
          </w:tcPr>
          <w:p w:rsidR="00C0081F" w:rsidRPr="006132C3" w:rsidRDefault="00BF134C" w:rsidP="00BF134C">
            <w:pPr>
              <w:pStyle w:val="ab"/>
              <w:jc w:val="center"/>
              <w:rPr>
                <w:sz w:val="20"/>
                <w:szCs w:val="20"/>
              </w:rPr>
            </w:pPr>
            <w:r w:rsidRPr="006132C3">
              <w:rPr>
                <w:sz w:val="20"/>
                <w:szCs w:val="20"/>
              </w:rPr>
              <w:t>2 619 900</w:t>
            </w:r>
          </w:p>
        </w:tc>
        <w:tc>
          <w:tcPr>
            <w:tcW w:w="1623" w:type="dxa"/>
            <w:tcBorders>
              <w:top w:val="outset" w:sz="6" w:space="0" w:color="auto"/>
              <w:left w:val="outset" w:sz="6" w:space="0" w:color="auto"/>
              <w:bottom w:val="outset" w:sz="6" w:space="0" w:color="auto"/>
              <w:right w:val="outset" w:sz="6" w:space="0" w:color="auto"/>
            </w:tcBorders>
            <w:hideMark/>
          </w:tcPr>
          <w:p w:rsidR="00C0081F" w:rsidRPr="006132C3" w:rsidRDefault="00BF134C" w:rsidP="00BF134C">
            <w:pPr>
              <w:pStyle w:val="ab"/>
              <w:jc w:val="center"/>
              <w:rPr>
                <w:sz w:val="20"/>
                <w:szCs w:val="20"/>
              </w:rPr>
            </w:pPr>
            <w:r w:rsidRPr="006132C3">
              <w:rPr>
                <w:sz w:val="20"/>
                <w:szCs w:val="20"/>
              </w:rPr>
              <w:t>3</w:t>
            </w:r>
            <w:r w:rsidR="00DF7F7A" w:rsidRPr="006132C3">
              <w:rPr>
                <w:sz w:val="20"/>
                <w:szCs w:val="20"/>
              </w:rPr>
              <w:t xml:space="preserve"> </w:t>
            </w:r>
            <w:r w:rsidRPr="006132C3">
              <w:rPr>
                <w:sz w:val="20"/>
                <w:szCs w:val="20"/>
              </w:rPr>
              <w:t>488</w:t>
            </w:r>
            <w:r w:rsidR="00DF7F7A" w:rsidRPr="006132C3">
              <w:rPr>
                <w:sz w:val="20"/>
                <w:szCs w:val="20"/>
              </w:rPr>
              <w:t xml:space="preserve"> </w:t>
            </w:r>
            <w:r w:rsidRPr="006132C3">
              <w:rPr>
                <w:sz w:val="20"/>
                <w:szCs w:val="20"/>
              </w:rPr>
              <w:t>674,49</w:t>
            </w:r>
          </w:p>
        </w:tc>
        <w:tc>
          <w:tcPr>
            <w:tcW w:w="1637" w:type="dxa"/>
            <w:tcBorders>
              <w:top w:val="outset" w:sz="6" w:space="0" w:color="auto"/>
              <w:left w:val="outset" w:sz="6" w:space="0" w:color="auto"/>
              <w:bottom w:val="outset" w:sz="6" w:space="0" w:color="auto"/>
              <w:right w:val="outset" w:sz="6" w:space="0" w:color="auto"/>
            </w:tcBorders>
            <w:hideMark/>
          </w:tcPr>
          <w:p w:rsidR="00C0081F" w:rsidRPr="006132C3" w:rsidRDefault="00762BB0" w:rsidP="00BF134C">
            <w:pPr>
              <w:pStyle w:val="ab"/>
              <w:jc w:val="center"/>
              <w:rPr>
                <w:sz w:val="20"/>
                <w:szCs w:val="20"/>
              </w:rPr>
            </w:pPr>
            <w:r w:rsidRPr="006132C3">
              <w:rPr>
                <w:sz w:val="20"/>
                <w:szCs w:val="20"/>
              </w:rPr>
              <w:t>868</w:t>
            </w:r>
            <w:r w:rsidR="007220DB" w:rsidRPr="006132C3">
              <w:rPr>
                <w:sz w:val="20"/>
                <w:szCs w:val="20"/>
              </w:rPr>
              <w:t xml:space="preserve"> </w:t>
            </w:r>
            <w:r w:rsidRPr="006132C3">
              <w:rPr>
                <w:sz w:val="20"/>
                <w:szCs w:val="20"/>
              </w:rPr>
              <w:t>774,49</w:t>
            </w:r>
          </w:p>
        </w:tc>
        <w:tc>
          <w:tcPr>
            <w:tcW w:w="890" w:type="dxa"/>
            <w:tcBorders>
              <w:top w:val="outset" w:sz="6" w:space="0" w:color="auto"/>
              <w:left w:val="outset" w:sz="6" w:space="0" w:color="auto"/>
              <w:bottom w:val="outset" w:sz="6" w:space="0" w:color="auto"/>
              <w:right w:val="outset" w:sz="6" w:space="0" w:color="auto"/>
            </w:tcBorders>
            <w:hideMark/>
          </w:tcPr>
          <w:p w:rsidR="00C0081F" w:rsidRPr="006132C3" w:rsidRDefault="006132C3" w:rsidP="00BF134C">
            <w:pPr>
              <w:pStyle w:val="ab"/>
              <w:jc w:val="center"/>
              <w:rPr>
                <w:sz w:val="20"/>
                <w:szCs w:val="20"/>
              </w:rPr>
            </w:pPr>
            <w:r w:rsidRPr="006132C3">
              <w:rPr>
                <w:sz w:val="20"/>
                <w:szCs w:val="20"/>
              </w:rPr>
              <w:t>133</w:t>
            </w:r>
          </w:p>
        </w:tc>
      </w:tr>
      <w:tr w:rsidR="00C0081F" w:rsidRPr="006132C3" w:rsidTr="00BF134C">
        <w:trPr>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C0081F" w:rsidRPr="006132C3" w:rsidRDefault="00C0081F" w:rsidP="00C0081F">
            <w:pPr>
              <w:pStyle w:val="ab"/>
              <w:jc w:val="both"/>
              <w:rPr>
                <w:sz w:val="20"/>
                <w:szCs w:val="20"/>
              </w:rPr>
            </w:pPr>
            <w:r w:rsidRPr="006132C3">
              <w:rPr>
                <w:sz w:val="20"/>
                <w:szCs w:val="20"/>
              </w:rPr>
              <w:t>Национальная безопасность и правоохранительная деятельность</w:t>
            </w:r>
          </w:p>
        </w:tc>
        <w:tc>
          <w:tcPr>
            <w:tcW w:w="1857" w:type="dxa"/>
            <w:tcBorders>
              <w:top w:val="outset" w:sz="6" w:space="0" w:color="auto"/>
              <w:left w:val="outset" w:sz="6" w:space="0" w:color="auto"/>
              <w:bottom w:val="outset" w:sz="6" w:space="0" w:color="auto"/>
              <w:right w:val="outset" w:sz="6" w:space="0" w:color="auto"/>
            </w:tcBorders>
            <w:hideMark/>
          </w:tcPr>
          <w:p w:rsidR="00C0081F" w:rsidRPr="006132C3" w:rsidRDefault="00BF134C" w:rsidP="00BF134C">
            <w:pPr>
              <w:pStyle w:val="ab"/>
              <w:jc w:val="center"/>
              <w:rPr>
                <w:sz w:val="20"/>
                <w:szCs w:val="20"/>
              </w:rPr>
            </w:pPr>
            <w:r w:rsidRPr="006132C3">
              <w:rPr>
                <w:sz w:val="20"/>
                <w:szCs w:val="20"/>
              </w:rPr>
              <w:t>7 875 605</w:t>
            </w:r>
          </w:p>
        </w:tc>
        <w:tc>
          <w:tcPr>
            <w:tcW w:w="1623" w:type="dxa"/>
            <w:tcBorders>
              <w:top w:val="outset" w:sz="6" w:space="0" w:color="auto"/>
              <w:left w:val="outset" w:sz="6" w:space="0" w:color="auto"/>
              <w:bottom w:val="outset" w:sz="6" w:space="0" w:color="auto"/>
              <w:right w:val="outset" w:sz="6" w:space="0" w:color="auto"/>
            </w:tcBorders>
            <w:hideMark/>
          </w:tcPr>
          <w:p w:rsidR="00C0081F" w:rsidRPr="006132C3" w:rsidRDefault="00BF134C" w:rsidP="00BF134C">
            <w:pPr>
              <w:pStyle w:val="ab"/>
              <w:jc w:val="center"/>
              <w:rPr>
                <w:sz w:val="20"/>
                <w:szCs w:val="20"/>
              </w:rPr>
            </w:pPr>
            <w:r w:rsidRPr="006132C3">
              <w:rPr>
                <w:sz w:val="20"/>
                <w:szCs w:val="20"/>
              </w:rPr>
              <w:t>13</w:t>
            </w:r>
            <w:r w:rsidR="00DF7F7A" w:rsidRPr="006132C3">
              <w:rPr>
                <w:sz w:val="20"/>
                <w:szCs w:val="20"/>
              </w:rPr>
              <w:t xml:space="preserve"> </w:t>
            </w:r>
            <w:r w:rsidRPr="006132C3">
              <w:rPr>
                <w:sz w:val="20"/>
                <w:szCs w:val="20"/>
              </w:rPr>
              <w:t>532</w:t>
            </w:r>
            <w:r w:rsidR="00DF7F7A" w:rsidRPr="006132C3">
              <w:rPr>
                <w:sz w:val="20"/>
                <w:szCs w:val="20"/>
              </w:rPr>
              <w:t xml:space="preserve"> </w:t>
            </w:r>
            <w:r w:rsidRPr="006132C3">
              <w:rPr>
                <w:sz w:val="20"/>
                <w:szCs w:val="20"/>
              </w:rPr>
              <w:t>028,33</w:t>
            </w:r>
          </w:p>
        </w:tc>
        <w:tc>
          <w:tcPr>
            <w:tcW w:w="1637" w:type="dxa"/>
            <w:tcBorders>
              <w:top w:val="outset" w:sz="6" w:space="0" w:color="auto"/>
              <w:left w:val="outset" w:sz="6" w:space="0" w:color="auto"/>
              <w:bottom w:val="outset" w:sz="6" w:space="0" w:color="auto"/>
              <w:right w:val="outset" w:sz="6" w:space="0" w:color="auto"/>
            </w:tcBorders>
            <w:hideMark/>
          </w:tcPr>
          <w:p w:rsidR="00C0081F" w:rsidRPr="006132C3" w:rsidRDefault="00762BB0" w:rsidP="00BF134C">
            <w:pPr>
              <w:pStyle w:val="ab"/>
              <w:jc w:val="center"/>
              <w:rPr>
                <w:sz w:val="20"/>
                <w:szCs w:val="20"/>
              </w:rPr>
            </w:pPr>
            <w:r w:rsidRPr="006132C3">
              <w:rPr>
                <w:sz w:val="20"/>
                <w:szCs w:val="20"/>
              </w:rPr>
              <w:t>5</w:t>
            </w:r>
            <w:r w:rsidR="007220DB" w:rsidRPr="006132C3">
              <w:rPr>
                <w:sz w:val="20"/>
                <w:szCs w:val="20"/>
              </w:rPr>
              <w:t xml:space="preserve"> </w:t>
            </w:r>
            <w:r w:rsidRPr="006132C3">
              <w:rPr>
                <w:sz w:val="20"/>
                <w:szCs w:val="20"/>
              </w:rPr>
              <w:t>656</w:t>
            </w:r>
            <w:r w:rsidR="007220DB" w:rsidRPr="006132C3">
              <w:rPr>
                <w:sz w:val="20"/>
                <w:szCs w:val="20"/>
              </w:rPr>
              <w:t xml:space="preserve"> </w:t>
            </w:r>
            <w:r w:rsidRPr="006132C3">
              <w:rPr>
                <w:sz w:val="20"/>
                <w:szCs w:val="20"/>
              </w:rPr>
              <w:t>423,33</w:t>
            </w:r>
          </w:p>
        </w:tc>
        <w:tc>
          <w:tcPr>
            <w:tcW w:w="890" w:type="dxa"/>
            <w:tcBorders>
              <w:top w:val="outset" w:sz="6" w:space="0" w:color="auto"/>
              <w:left w:val="outset" w:sz="6" w:space="0" w:color="auto"/>
              <w:bottom w:val="outset" w:sz="6" w:space="0" w:color="auto"/>
              <w:right w:val="outset" w:sz="6" w:space="0" w:color="auto"/>
            </w:tcBorders>
            <w:hideMark/>
          </w:tcPr>
          <w:p w:rsidR="00C0081F" w:rsidRPr="006132C3" w:rsidRDefault="006132C3" w:rsidP="00BF134C">
            <w:pPr>
              <w:pStyle w:val="ab"/>
              <w:jc w:val="center"/>
              <w:rPr>
                <w:sz w:val="20"/>
                <w:szCs w:val="20"/>
              </w:rPr>
            </w:pPr>
            <w:r w:rsidRPr="006132C3">
              <w:rPr>
                <w:sz w:val="20"/>
                <w:szCs w:val="20"/>
              </w:rPr>
              <w:t>172</w:t>
            </w:r>
          </w:p>
        </w:tc>
      </w:tr>
      <w:tr w:rsidR="00C0081F" w:rsidRPr="006132C3" w:rsidTr="00BF134C">
        <w:trPr>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C0081F" w:rsidRPr="006132C3" w:rsidRDefault="00C0081F" w:rsidP="00C0081F">
            <w:pPr>
              <w:pStyle w:val="ab"/>
              <w:jc w:val="both"/>
              <w:rPr>
                <w:sz w:val="20"/>
                <w:szCs w:val="20"/>
              </w:rPr>
            </w:pPr>
            <w:r w:rsidRPr="006132C3">
              <w:rPr>
                <w:sz w:val="20"/>
                <w:szCs w:val="20"/>
              </w:rPr>
              <w:t>Национальная экономика</w:t>
            </w:r>
          </w:p>
        </w:tc>
        <w:tc>
          <w:tcPr>
            <w:tcW w:w="1857" w:type="dxa"/>
            <w:tcBorders>
              <w:top w:val="outset" w:sz="6" w:space="0" w:color="auto"/>
              <w:left w:val="outset" w:sz="6" w:space="0" w:color="auto"/>
              <w:bottom w:val="outset" w:sz="6" w:space="0" w:color="auto"/>
              <w:right w:val="outset" w:sz="6" w:space="0" w:color="auto"/>
            </w:tcBorders>
            <w:hideMark/>
          </w:tcPr>
          <w:p w:rsidR="00C0081F" w:rsidRPr="006132C3" w:rsidRDefault="00BF134C" w:rsidP="00BF134C">
            <w:pPr>
              <w:pStyle w:val="ab"/>
              <w:jc w:val="center"/>
              <w:rPr>
                <w:sz w:val="20"/>
                <w:szCs w:val="20"/>
              </w:rPr>
            </w:pPr>
            <w:r w:rsidRPr="006132C3">
              <w:rPr>
                <w:sz w:val="20"/>
                <w:szCs w:val="20"/>
              </w:rPr>
              <w:t>70 829 521</w:t>
            </w:r>
          </w:p>
        </w:tc>
        <w:tc>
          <w:tcPr>
            <w:tcW w:w="1623" w:type="dxa"/>
            <w:tcBorders>
              <w:top w:val="outset" w:sz="6" w:space="0" w:color="auto"/>
              <w:left w:val="outset" w:sz="6" w:space="0" w:color="auto"/>
              <w:bottom w:val="outset" w:sz="6" w:space="0" w:color="auto"/>
              <w:right w:val="outset" w:sz="6" w:space="0" w:color="auto"/>
            </w:tcBorders>
            <w:hideMark/>
          </w:tcPr>
          <w:p w:rsidR="00C0081F" w:rsidRPr="006132C3" w:rsidRDefault="00BF134C" w:rsidP="00BF134C">
            <w:pPr>
              <w:pStyle w:val="ab"/>
              <w:jc w:val="center"/>
              <w:rPr>
                <w:sz w:val="20"/>
                <w:szCs w:val="20"/>
              </w:rPr>
            </w:pPr>
            <w:r w:rsidRPr="006132C3">
              <w:rPr>
                <w:sz w:val="20"/>
                <w:szCs w:val="20"/>
              </w:rPr>
              <w:t>106</w:t>
            </w:r>
            <w:r w:rsidR="00DF7F7A" w:rsidRPr="006132C3">
              <w:rPr>
                <w:sz w:val="20"/>
                <w:szCs w:val="20"/>
              </w:rPr>
              <w:t xml:space="preserve"> </w:t>
            </w:r>
            <w:r w:rsidRPr="006132C3">
              <w:rPr>
                <w:sz w:val="20"/>
                <w:szCs w:val="20"/>
              </w:rPr>
              <w:t>782</w:t>
            </w:r>
            <w:r w:rsidR="00DF7F7A" w:rsidRPr="006132C3">
              <w:rPr>
                <w:sz w:val="20"/>
                <w:szCs w:val="20"/>
              </w:rPr>
              <w:t xml:space="preserve"> </w:t>
            </w:r>
            <w:r w:rsidRPr="006132C3">
              <w:rPr>
                <w:sz w:val="20"/>
                <w:szCs w:val="20"/>
              </w:rPr>
              <w:t>461,35</w:t>
            </w:r>
          </w:p>
        </w:tc>
        <w:tc>
          <w:tcPr>
            <w:tcW w:w="1637" w:type="dxa"/>
            <w:tcBorders>
              <w:top w:val="outset" w:sz="6" w:space="0" w:color="auto"/>
              <w:left w:val="outset" w:sz="6" w:space="0" w:color="auto"/>
              <w:bottom w:val="outset" w:sz="6" w:space="0" w:color="auto"/>
              <w:right w:val="outset" w:sz="6" w:space="0" w:color="auto"/>
            </w:tcBorders>
            <w:hideMark/>
          </w:tcPr>
          <w:p w:rsidR="00C0081F" w:rsidRPr="006132C3" w:rsidRDefault="00762BB0" w:rsidP="00BF134C">
            <w:pPr>
              <w:pStyle w:val="ab"/>
              <w:jc w:val="center"/>
              <w:rPr>
                <w:sz w:val="20"/>
                <w:szCs w:val="20"/>
              </w:rPr>
            </w:pPr>
            <w:r w:rsidRPr="006132C3">
              <w:rPr>
                <w:sz w:val="20"/>
                <w:szCs w:val="20"/>
              </w:rPr>
              <w:t>35</w:t>
            </w:r>
            <w:r w:rsidR="007220DB" w:rsidRPr="006132C3">
              <w:rPr>
                <w:sz w:val="20"/>
                <w:szCs w:val="20"/>
              </w:rPr>
              <w:t xml:space="preserve"> </w:t>
            </w:r>
            <w:r w:rsidRPr="006132C3">
              <w:rPr>
                <w:sz w:val="20"/>
                <w:szCs w:val="20"/>
              </w:rPr>
              <w:t>952</w:t>
            </w:r>
            <w:r w:rsidR="007220DB" w:rsidRPr="006132C3">
              <w:rPr>
                <w:sz w:val="20"/>
                <w:szCs w:val="20"/>
              </w:rPr>
              <w:t xml:space="preserve"> </w:t>
            </w:r>
            <w:r w:rsidRPr="006132C3">
              <w:rPr>
                <w:sz w:val="20"/>
                <w:szCs w:val="20"/>
              </w:rPr>
              <w:t>940,35</w:t>
            </w:r>
          </w:p>
        </w:tc>
        <w:tc>
          <w:tcPr>
            <w:tcW w:w="890" w:type="dxa"/>
            <w:tcBorders>
              <w:top w:val="outset" w:sz="6" w:space="0" w:color="auto"/>
              <w:left w:val="outset" w:sz="6" w:space="0" w:color="auto"/>
              <w:bottom w:val="outset" w:sz="6" w:space="0" w:color="auto"/>
              <w:right w:val="outset" w:sz="6" w:space="0" w:color="auto"/>
            </w:tcBorders>
            <w:hideMark/>
          </w:tcPr>
          <w:p w:rsidR="00C0081F" w:rsidRPr="006132C3" w:rsidRDefault="006132C3" w:rsidP="00BF134C">
            <w:pPr>
              <w:pStyle w:val="ab"/>
              <w:jc w:val="center"/>
              <w:rPr>
                <w:sz w:val="20"/>
                <w:szCs w:val="20"/>
              </w:rPr>
            </w:pPr>
            <w:r w:rsidRPr="006132C3">
              <w:rPr>
                <w:sz w:val="20"/>
                <w:szCs w:val="20"/>
              </w:rPr>
              <w:t>151</w:t>
            </w:r>
          </w:p>
        </w:tc>
      </w:tr>
      <w:tr w:rsidR="00C0081F" w:rsidRPr="006132C3" w:rsidTr="00BF134C">
        <w:trPr>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C0081F" w:rsidRPr="006132C3" w:rsidRDefault="00C0081F" w:rsidP="00C0081F">
            <w:pPr>
              <w:pStyle w:val="ab"/>
              <w:jc w:val="both"/>
              <w:rPr>
                <w:sz w:val="20"/>
                <w:szCs w:val="20"/>
              </w:rPr>
            </w:pPr>
            <w:r w:rsidRPr="006132C3">
              <w:rPr>
                <w:sz w:val="20"/>
                <w:szCs w:val="20"/>
              </w:rPr>
              <w:t>Жилищно-коммунальное хозяйство</w:t>
            </w:r>
          </w:p>
        </w:tc>
        <w:tc>
          <w:tcPr>
            <w:tcW w:w="1857" w:type="dxa"/>
            <w:tcBorders>
              <w:top w:val="outset" w:sz="6" w:space="0" w:color="auto"/>
              <w:left w:val="outset" w:sz="6" w:space="0" w:color="auto"/>
              <w:bottom w:val="outset" w:sz="6" w:space="0" w:color="auto"/>
              <w:right w:val="outset" w:sz="6" w:space="0" w:color="auto"/>
            </w:tcBorders>
            <w:hideMark/>
          </w:tcPr>
          <w:p w:rsidR="00C0081F" w:rsidRPr="006132C3" w:rsidRDefault="00BF134C" w:rsidP="00BF134C">
            <w:pPr>
              <w:pStyle w:val="ab"/>
              <w:jc w:val="center"/>
              <w:rPr>
                <w:sz w:val="20"/>
                <w:szCs w:val="20"/>
              </w:rPr>
            </w:pPr>
            <w:r w:rsidRPr="006132C3">
              <w:rPr>
                <w:sz w:val="20"/>
                <w:szCs w:val="20"/>
              </w:rPr>
              <w:t>54 205 389</w:t>
            </w:r>
          </w:p>
        </w:tc>
        <w:tc>
          <w:tcPr>
            <w:tcW w:w="1623" w:type="dxa"/>
            <w:tcBorders>
              <w:top w:val="outset" w:sz="6" w:space="0" w:color="auto"/>
              <w:left w:val="outset" w:sz="6" w:space="0" w:color="auto"/>
              <w:bottom w:val="outset" w:sz="6" w:space="0" w:color="auto"/>
              <w:right w:val="outset" w:sz="6" w:space="0" w:color="auto"/>
            </w:tcBorders>
            <w:hideMark/>
          </w:tcPr>
          <w:p w:rsidR="00C0081F" w:rsidRPr="006132C3" w:rsidRDefault="00BF134C" w:rsidP="00BF134C">
            <w:pPr>
              <w:pStyle w:val="ab"/>
              <w:jc w:val="center"/>
              <w:rPr>
                <w:sz w:val="20"/>
                <w:szCs w:val="20"/>
              </w:rPr>
            </w:pPr>
            <w:r w:rsidRPr="006132C3">
              <w:rPr>
                <w:sz w:val="20"/>
                <w:szCs w:val="20"/>
              </w:rPr>
              <w:t>198</w:t>
            </w:r>
            <w:r w:rsidR="00DF7F7A" w:rsidRPr="006132C3">
              <w:rPr>
                <w:sz w:val="20"/>
                <w:szCs w:val="20"/>
              </w:rPr>
              <w:t xml:space="preserve"> </w:t>
            </w:r>
            <w:r w:rsidRPr="006132C3">
              <w:rPr>
                <w:sz w:val="20"/>
                <w:szCs w:val="20"/>
              </w:rPr>
              <w:t>404</w:t>
            </w:r>
            <w:r w:rsidR="00DF7F7A" w:rsidRPr="006132C3">
              <w:rPr>
                <w:sz w:val="20"/>
                <w:szCs w:val="20"/>
              </w:rPr>
              <w:t xml:space="preserve"> </w:t>
            </w:r>
            <w:r w:rsidRPr="006132C3">
              <w:rPr>
                <w:sz w:val="20"/>
                <w:szCs w:val="20"/>
              </w:rPr>
              <w:t>416,42</w:t>
            </w:r>
          </w:p>
        </w:tc>
        <w:tc>
          <w:tcPr>
            <w:tcW w:w="1637" w:type="dxa"/>
            <w:tcBorders>
              <w:top w:val="outset" w:sz="6" w:space="0" w:color="auto"/>
              <w:left w:val="outset" w:sz="6" w:space="0" w:color="auto"/>
              <w:bottom w:val="outset" w:sz="6" w:space="0" w:color="auto"/>
              <w:right w:val="outset" w:sz="6" w:space="0" w:color="auto"/>
            </w:tcBorders>
            <w:hideMark/>
          </w:tcPr>
          <w:p w:rsidR="00C0081F" w:rsidRPr="006132C3" w:rsidRDefault="00762BB0" w:rsidP="00BF134C">
            <w:pPr>
              <w:pStyle w:val="ab"/>
              <w:jc w:val="center"/>
              <w:rPr>
                <w:sz w:val="20"/>
                <w:szCs w:val="20"/>
              </w:rPr>
            </w:pPr>
            <w:r w:rsidRPr="006132C3">
              <w:rPr>
                <w:sz w:val="20"/>
                <w:szCs w:val="20"/>
              </w:rPr>
              <w:t>144</w:t>
            </w:r>
            <w:r w:rsidR="007220DB" w:rsidRPr="006132C3">
              <w:rPr>
                <w:sz w:val="20"/>
                <w:szCs w:val="20"/>
              </w:rPr>
              <w:t xml:space="preserve"> </w:t>
            </w:r>
            <w:r w:rsidRPr="006132C3">
              <w:rPr>
                <w:sz w:val="20"/>
                <w:szCs w:val="20"/>
              </w:rPr>
              <w:t>199</w:t>
            </w:r>
            <w:r w:rsidR="007220DB" w:rsidRPr="006132C3">
              <w:rPr>
                <w:sz w:val="20"/>
                <w:szCs w:val="20"/>
              </w:rPr>
              <w:t xml:space="preserve"> </w:t>
            </w:r>
            <w:r w:rsidRPr="006132C3">
              <w:rPr>
                <w:sz w:val="20"/>
                <w:szCs w:val="20"/>
              </w:rPr>
              <w:t>027,42</w:t>
            </w:r>
          </w:p>
        </w:tc>
        <w:tc>
          <w:tcPr>
            <w:tcW w:w="890" w:type="dxa"/>
            <w:tcBorders>
              <w:top w:val="outset" w:sz="6" w:space="0" w:color="auto"/>
              <w:left w:val="outset" w:sz="6" w:space="0" w:color="auto"/>
              <w:bottom w:val="outset" w:sz="6" w:space="0" w:color="auto"/>
              <w:right w:val="outset" w:sz="6" w:space="0" w:color="auto"/>
            </w:tcBorders>
            <w:hideMark/>
          </w:tcPr>
          <w:p w:rsidR="00C0081F" w:rsidRPr="006132C3" w:rsidRDefault="006132C3" w:rsidP="00BF134C">
            <w:pPr>
              <w:pStyle w:val="ab"/>
              <w:jc w:val="center"/>
              <w:rPr>
                <w:sz w:val="20"/>
                <w:szCs w:val="20"/>
              </w:rPr>
            </w:pPr>
            <w:r w:rsidRPr="006132C3">
              <w:rPr>
                <w:sz w:val="20"/>
                <w:szCs w:val="20"/>
              </w:rPr>
              <w:t>366</w:t>
            </w:r>
          </w:p>
        </w:tc>
      </w:tr>
      <w:tr w:rsidR="00CE0E98" w:rsidRPr="006132C3" w:rsidTr="00BF134C">
        <w:trPr>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CE0E98" w:rsidRPr="006132C3" w:rsidRDefault="00CE0E98" w:rsidP="00C0081F">
            <w:pPr>
              <w:pStyle w:val="ab"/>
              <w:jc w:val="both"/>
              <w:rPr>
                <w:sz w:val="20"/>
                <w:szCs w:val="20"/>
              </w:rPr>
            </w:pPr>
            <w:r w:rsidRPr="006132C3">
              <w:rPr>
                <w:sz w:val="20"/>
                <w:szCs w:val="20"/>
              </w:rPr>
              <w:t>Охрана окружающей среды</w:t>
            </w:r>
          </w:p>
        </w:tc>
        <w:tc>
          <w:tcPr>
            <w:tcW w:w="1857" w:type="dxa"/>
            <w:tcBorders>
              <w:top w:val="outset" w:sz="6" w:space="0" w:color="auto"/>
              <w:left w:val="outset" w:sz="6" w:space="0" w:color="auto"/>
              <w:bottom w:val="outset" w:sz="6" w:space="0" w:color="auto"/>
              <w:right w:val="outset" w:sz="6" w:space="0" w:color="auto"/>
            </w:tcBorders>
            <w:hideMark/>
          </w:tcPr>
          <w:p w:rsidR="00CE0E98" w:rsidRPr="006132C3" w:rsidRDefault="00BF134C" w:rsidP="00BF134C">
            <w:pPr>
              <w:pStyle w:val="ab"/>
              <w:jc w:val="center"/>
              <w:rPr>
                <w:sz w:val="20"/>
                <w:szCs w:val="20"/>
              </w:rPr>
            </w:pPr>
            <w:r w:rsidRPr="006132C3">
              <w:rPr>
                <w:sz w:val="20"/>
                <w:szCs w:val="20"/>
              </w:rPr>
              <w:t>9 970 000</w:t>
            </w:r>
          </w:p>
        </w:tc>
        <w:tc>
          <w:tcPr>
            <w:tcW w:w="1623" w:type="dxa"/>
            <w:tcBorders>
              <w:top w:val="outset" w:sz="6" w:space="0" w:color="auto"/>
              <w:left w:val="outset" w:sz="6" w:space="0" w:color="auto"/>
              <w:bottom w:val="outset" w:sz="6" w:space="0" w:color="auto"/>
              <w:right w:val="outset" w:sz="6" w:space="0" w:color="auto"/>
            </w:tcBorders>
            <w:hideMark/>
          </w:tcPr>
          <w:p w:rsidR="00CE0E98" w:rsidRPr="006132C3" w:rsidRDefault="00BF134C" w:rsidP="00BF134C">
            <w:pPr>
              <w:pStyle w:val="ab"/>
              <w:jc w:val="center"/>
              <w:rPr>
                <w:sz w:val="20"/>
                <w:szCs w:val="20"/>
              </w:rPr>
            </w:pPr>
            <w:r w:rsidRPr="006132C3">
              <w:rPr>
                <w:sz w:val="20"/>
                <w:szCs w:val="20"/>
              </w:rPr>
              <w:t>6</w:t>
            </w:r>
            <w:r w:rsidR="00DF7F7A" w:rsidRPr="006132C3">
              <w:rPr>
                <w:sz w:val="20"/>
                <w:szCs w:val="20"/>
              </w:rPr>
              <w:t xml:space="preserve"> </w:t>
            </w:r>
            <w:r w:rsidRPr="006132C3">
              <w:rPr>
                <w:sz w:val="20"/>
                <w:szCs w:val="20"/>
              </w:rPr>
              <w:t>275</w:t>
            </w:r>
            <w:r w:rsidR="00DF7F7A" w:rsidRPr="006132C3">
              <w:rPr>
                <w:sz w:val="20"/>
                <w:szCs w:val="20"/>
              </w:rPr>
              <w:t xml:space="preserve"> </w:t>
            </w:r>
            <w:r w:rsidRPr="006132C3">
              <w:rPr>
                <w:sz w:val="20"/>
                <w:szCs w:val="20"/>
              </w:rPr>
              <w:t>894,08</w:t>
            </w:r>
          </w:p>
        </w:tc>
        <w:tc>
          <w:tcPr>
            <w:tcW w:w="1637" w:type="dxa"/>
            <w:tcBorders>
              <w:top w:val="outset" w:sz="6" w:space="0" w:color="auto"/>
              <w:left w:val="outset" w:sz="6" w:space="0" w:color="auto"/>
              <w:bottom w:val="outset" w:sz="6" w:space="0" w:color="auto"/>
              <w:right w:val="outset" w:sz="6" w:space="0" w:color="auto"/>
            </w:tcBorders>
            <w:hideMark/>
          </w:tcPr>
          <w:p w:rsidR="00CE0E98" w:rsidRPr="006132C3" w:rsidRDefault="007220DB" w:rsidP="00BF134C">
            <w:pPr>
              <w:pStyle w:val="ab"/>
              <w:jc w:val="center"/>
              <w:rPr>
                <w:sz w:val="20"/>
                <w:szCs w:val="20"/>
              </w:rPr>
            </w:pPr>
            <w:r w:rsidRPr="006132C3">
              <w:rPr>
                <w:sz w:val="20"/>
                <w:szCs w:val="20"/>
              </w:rPr>
              <w:t>-</w:t>
            </w:r>
            <w:r w:rsidR="00762BB0" w:rsidRPr="006132C3">
              <w:rPr>
                <w:sz w:val="20"/>
                <w:szCs w:val="20"/>
              </w:rPr>
              <w:t>3</w:t>
            </w:r>
            <w:r w:rsidRPr="006132C3">
              <w:rPr>
                <w:sz w:val="20"/>
                <w:szCs w:val="20"/>
              </w:rPr>
              <w:t xml:space="preserve"> </w:t>
            </w:r>
            <w:r w:rsidR="00762BB0" w:rsidRPr="006132C3">
              <w:rPr>
                <w:sz w:val="20"/>
                <w:szCs w:val="20"/>
              </w:rPr>
              <w:t>694</w:t>
            </w:r>
            <w:r w:rsidRPr="006132C3">
              <w:rPr>
                <w:sz w:val="20"/>
                <w:szCs w:val="20"/>
              </w:rPr>
              <w:t xml:space="preserve"> </w:t>
            </w:r>
            <w:r w:rsidR="00762BB0" w:rsidRPr="006132C3">
              <w:rPr>
                <w:sz w:val="20"/>
                <w:szCs w:val="20"/>
              </w:rPr>
              <w:t>105,92</w:t>
            </w:r>
          </w:p>
        </w:tc>
        <w:tc>
          <w:tcPr>
            <w:tcW w:w="890" w:type="dxa"/>
            <w:tcBorders>
              <w:top w:val="outset" w:sz="6" w:space="0" w:color="auto"/>
              <w:left w:val="outset" w:sz="6" w:space="0" w:color="auto"/>
              <w:bottom w:val="outset" w:sz="6" w:space="0" w:color="auto"/>
              <w:right w:val="outset" w:sz="6" w:space="0" w:color="auto"/>
            </w:tcBorders>
            <w:hideMark/>
          </w:tcPr>
          <w:p w:rsidR="00CE0E98" w:rsidRPr="006132C3" w:rsidRDefault="006132C3" w:rsidP="00BF134C">
            <w:pPr>
              <w:pStyle w:val="ab"/>
              <w:jc w:val="center"/>
              <w:rPr>
                <w:sz w:val="20"/>
                <w:szCs w:val="20"/>
              </w:rPr>
            </w:pPr>
            <w:r w:rsidRPr="006132C3">
              <w:rPr>
                <w:sz w:val="20"/>
                <w:szCs w:val="20"/>
              </w:rPr>
              <w:t>-37</w:t>
            </w:r>
          </w:p>
        </w:tc>
      </w:tr>
      <w:tr w:rsidR="00C0081F" w:rsidRPr="006132C3" w:rsidTr="00BF134C">
        <w:trPr>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C0081F" w:rsidRPr="006132C3" w:rsidRDefault="00C0081F" w:rsidP="00C0081F">
            <w:pPr>
              <w:pStyle w:val="ab"/>
              <w:jc w:val="both"/>
              <w:rPr>
                <w:sz w:val="20"/>
                <w:szCs w:val="20"/>
              </w:rPr>
            </w:pPr>
            <w:r w:rsidRPr="006132C3">
              <w:rPr>
                <w:sz w:val="20"/>
                <w:szCs w:val="20"/>
              </w:rPr>
              <w:t>Образование</w:t>
            </w:r>
          </w:p>
        </w:tc>
        <w:tc>
          <w:tcPr>
            <w:tcW w:w="1857" w:type="dxa"/>
            <w:tcBorders>
              <w:top w:val="outset" w:sz="6" w:space="0" w:color="auto"/>
              <w:left w:val="outset" w:sz="6" w:space="0" w:color="auto"/>
              <w:bottom w:val="outset" w:sz="6" w:space="0" w:color="auto"/>
              <w:right w:val="outset" w:sz="6" w:space="0" w:color="auto"/>
            </w:tcBorders>
            <w:hideMark/>
          </w:tcPr>
          <w:p w:rsidR="00C0081F" w:rsidRPr="006132C3" w:rsidRDefault="00BF134C" w:rsidP="00BF134C">
            <w:pPr>
              <w:pStyle w:val="ab"/>
              <w:jc w:val="center"/>
              <w:rPr>
                <w:sz w:val="20"/>
                <w:szCs w:val="20"/>
              </w:rPr>
            </w:pPr>
            <w:r w:rsidRPr="006132C3">
              <w:rPr>
                <w:sz w:val="20"/>
                <w:szCs w:val="20"/>
              </w:rPr>
              <w:t>437 570 473</w:t>
            </w:r>
          </w:p>
        </w:tc>
        <w:tc>
          <w:tcPr>
            <w:tcW w:w="1623" w:type="dxa"/>
            <w:tcBorders>
              <w:top w:val="outset" w:sz="6" w:space="0" w:color="auto"/>
              <w:left w:val="outset" w:sz="6" w:space="0" w:color="auto"/>
              <w:bottom w:val="outset" w:sz="6" w:space="0" w:color="auto"/>
              <w:right w:val="outset" w:sz="6" w:space="0" w:color="auto"/>
            </w:tcBorders>
            <w:hideMark/>
          </w:tcPr>
          <w:p w:rsidR="00C0081F" w:rsidRPr="006132C3" w:rsidRDefault="00BF134C" w:rsidP="00BF134C">
            <w:pPr>
              <w:pStyle w:val="ab"/>
              <w:jc w:val="center"/>
              <w:rPr>
                <w:sz w:val="20"/>
                <w:szCs w:val="20"/>
              </w:rPr>
            </w:pPr>
            <w:r w:rsidRPr="006132C3">
              <w:rPr>
                <w:sz w:val="20"/>
                <w:szCs w:val="20"/>
              </w:rPr>
              <w:t>632</w:t>
            </w:r>
            <w:r w:rsidR="00DF7F7A" w:rsidRPr="006132C3">
              <w:rPr>
                <w:sz w:val="20"/>
                <w:szCs w:val="20"/>
              </w:rPr>
              <w:t xml:space="preserve"> </w:t>
            </w:r>
            <w:r w:rsidRPr="006132C3">
              <w:rPr>
                <w:sz w:val="20"/>
                <w:szCs w:val="20"/>
              </w:rPr>
              <w:t>602</w:t>
            </w:r>
            <w:r w:rsidR="00DF7F7A" w:rsidRPr="006132C3">
              <w:rPr>
                <w:sz w:val="20"/>
                <w:szCs w:val="20"/>
              </w:rPr>
              <w:t xml:space="preserve"> </w:t>
            </w:r>
            <w:r w:rsidRPr="006132C3">
              <w:rPr>
                <w:sz w:val="20"/>
                <w:szCs w:val="20"/>
              </w:rPr>
              <w:t>945,09</w:t>
            </w:r>
          </w:p>
        </w:tc>
        <w:tc>
          <w:tcPr>
            <w:tcW w:w="1637" w:type="dxa"/>
            <w:tcBorders>
              <w:top w:val="outset" w:sz="6" w:space="0" w:color="auto"/>
              <w:left w:val="outset" w:sz="6" w:space="0" w:color="auto"/>
              <w:bottom w:val="outset" w:sz="6" w:space="0" w:color="auto"/>
              <w:right w:val="outset" w:sz="6" w:space="0" w:color="auto"/>
            </w:tcBorders>
            <w:hideMark/>
          </w:tcPr>
          <w:p w:rsidR="00C0081F" w:rsidRPr="006132C3" w:rsidRDefault="00762BB0" w:rsidP="00BF134C">
            <w:pPr>
              <w:pStyle w:val="ab"/>
              <w:jc w:val="center"/>
              <w:rPr>
                <w:sz w:val="20"/>
                <w:szCs w:val="20"/>
              </w:rPr>
            </w:pPr>
            <w:r w:rsidRPr="006132C3">
              <w:rPr>
                <w:sz w:val="20"/>
                <w:szCs w:val="20"/>
              </w:rPr>
              <w:t>195</w:t>
            </w:r>
            <w:r w:rsidR="007220DB" w:rsidRPr="006132C3">
              <w:rPr>
                <w:sz w:val="20"/>
                <w:szCs w:val="20"/>
              </w:rPr>
              <w:t xml:space="preserve"> </w:t>
            </w:r>
            <w:r w:rsidRPr="006132C3">
              <w:rPr>
                <w:sz w:val="20"/>
                <w:szCs w:val="20"/>
              </w:rPr>
              <w:t>032</w:t>
            </w:r>
            <w:r w:rsidR="007220DB" w:rsidRPr="006132C3">
              <w:rPr>
                <w:sz w:val="20"/>
                <w:szCs w:val="20"/>
              </w:rPr>
              <w:t xml:space="preserve"> </w:t>
            </w:r>
            <w:r w:rsidRPr="006132C3">
              <w:rPr>
                <w:sz w:val="20"/>
                <w:szCs w:val="20"/>
              </w:rPr>
              <w:t>472,09</w:t>
            </w:r>
          </w:p>
        </w:tc>
        <w:tc>
          <w:tcPr>
            <w:tcW w:w="890" w:type="dxa"/>
            <w:tcBorders>
              <w:top w:val="outset" w:sz="6" w:space="0" w:color="auto"/>
              <w:left w:val="outset" w:sz="6" w:space="0" w:color="auto"/>
              <w:bottom w:val="outset" w:sz="6" w:space="0" w:color="auto"/>
              <w:right w:val="outset" w:sz="6" w:space="0" w:color="auto"/>
            </w:tcBorders>
            <w:hideMark/>
          </w:tcPr>
          <w:p w:rsidR="00C0081F" w:rsidRPr="006132C3" w:rsidRDefault="006132C3" w:rsidP="00BF134C">
            <w:pPr>
              <w:pStyle w:val="ab"/>
              <w:jc w:val="center"/>
              <w:rPr>
                <w:sz w:val="20"/>
                <w:szCs w:val="20"/>
              </w:rPr>
            </w:pPr>
            <w:r w:rsidRPr="006132C3">
              <w:rPr>
                <w:sz w:val="20"/>
                <w:szCs w:val="20"/>
              </w:rPr>
              <w:t>145</w:t>
            </w:r>
          </w:p>
        </w:tc>
      </w:tr>
      <w:tr w:rsidR="00C0081F" w:rsidRPr="006132C3" w:rsidTr="00BF134C">
        <w:trPr>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C0081F" w:rsidRPr="006132C3" w:rsidRDefault="00C0081F" w:rsidP="00C0081F">
            <w:pPr>
              <w:pStyle w:val="ab"/>
              <w:jc w:val="both"/>
              <w:rPr>
                <w:sz w:val="20"/>
                <w:szCs w:val="20"/>
              </w:rPr>
            </w:pPr>
            <w:r w:rsidRPr="006132C3">
              <w:rPr>
                <w:sz w:val="20"/>
                <w:szCs w:val="20"/>
              </w:rPr>
              <w:t>Культура, кинематография и ср-ва массовой информации</w:t>
            </w:r>
          </w:p>
        </w:tc>
        <w:tc>
          <w:tcPr>
            <w:tcW w:w="1857" w:type="dxa"/>
            <w:tcBorders>
              <w:top w:val="outset" w:sz="6" w:space="0" w:color="auto"/>
              <w:left w:val="outset" w:sz="6" w:space="0" w:color="auto"/>
              <w:bottom w:val="outset" w:sz="6" w:space="0" w:color="auto"/>
              <w:right w:val="outset" w:sz="6" w:space="0" w:color="auto"/>
            </w:tcBorders>
            <w:hideMark/>
          </w:tcPr>
          <w:p w:rsidR="00C0081F" w:rsidRPr="006132C3" w:rsidRDefault="00BF134C" w:rsidP="00BF134C">
            <w:pPr>
              <w:pStyle w:val="ab"/>
              <w:jc w:val="center"/>
              <w:rPr>
                <w:sz w:val="20"/>
                <w:szCs w:val="20"/>
              </w:rPr>
            </w:pPr>
            <w:r w:rsidRPr="006132C3">
              <w:rPr>
                <w:sz w:val="20"/>
                <w:szCs w:val="20"/>
              </w:rPr>
              <w:t>36 316 650</w:t>
            </w:r>
          </w:p>
        </w:tc>
        <w:tc>
          <w:tcPr>
            <w:tcW w:w="1623" w:type="dxa"/>
            <w:tcBorders>
              <w:top w:val="outset" w:sz="6" w:space="0" w:color="auto"/>
              <w:left w:val="outset" w:sz="6" w:space="0" w:color="auto"/>
              <w:bottom w:val="outset" w:sz="6" w:space="0" w:color="auto"/>
              <w:right w:val="outset" w:sz="6" w:space="0" w:color="auto"/>
            </w:tcBorders>
            <w:hideMark/>
          </w:tcPr>
          <w:p w:rsidR="00C0081F" w:rsidRPr="006132C3" w:rsidRDefault="00BF134C" w:rsidP="00BF134C">
            <w:pPr>
              <w:pStyle w:val="ab"/>
              <w:jc w:val="center"/>
              <w:rPr>
                <w:sz w:val="20"/>
                <w:szCs w:val="20"/>
              </w:rPr>
            </w:pPr>
            <w:r w:rsidRPr="006132C3">
              <w:rPr>
                <w:sz w:val="20"/>
                <w:szCs w:val="20"/>
              </w:rPr>
              <w:t>132</w:t>
            </w:r>
            <w:r w:rsidR="00DF7F7A" w:rsidRPr="006132C3">
              <w:rPr>
                <w:sz w:val="20"/>
                <w:szCs w:val="20"/>
              </w:rPr>
              <w:t xml:space="preserve"> </w:t>
            </w:r>
            <w:r w:rsidRPr="006132C3">
              <w:rPr>
                <w:sz w:val="20"/>
                <w:szCs w:val="20"/>
              </w:rPr>
              <w:t>169</w:t>
            </w:r>
            <w:r w:rsidR="00DF7F7A" w:rsidRPr="006132C3">
              <w:rPr>
                <w:sz w:val="20"/>
                <w:szCs w:val="20"/>
              </w:rPr>
              <w:t xml:space="preserve"> </w:t>
            </w:r>
            <w:r w:rsidRPr="006132C3">
              <w:rPr>
                <w:sz w:val="20"/>
                <w:szCs w:val="20"/>
              </w:rPr>
              <w:t>213,3</w:t>
            </w:r>
          </w:p>
        </w:tc>
        <w:tc>
          <w:tcPr>
            <w:tcW w:w="1637" w:type="dxa"/>
            <w:tcBorders>
              <w:top w:val="outset" w:sz="6" w:space="0" w:color="auto"/>
              <w:left w:val="outset" w:sz="6" w:space="0" w:color="auto"/>
              <w:bottom w:val="outset" w:sz="6" w:space="0" w:color="auto"/>
              <w:right w:val="outset" w:sz="6" w:space="0" w:color="auto"/>
            </w:tcBorders>
            <w:hideMark/>
          </w:tcPr>
          <w:p w:rsidR="00817CC8" w:rsidRPr="006132C3" w:rsidRDefault="00762BB0" w:rsidP="00BF134C">
            <w:pPr>
              <w:pStyle w:val="ab"/>
              <w:jc w:val="center"/>
              <w:rPr>
                <w:sz w:val="20"/>
                <w:szCs w:val="20"/>
              </w:rPr>
            </w:pPr>
            <w:r w:rsidRPr="006132C3">
              <w:rPr>
                <w:sz w:val="20"/>
                <w:szCs w:val="20"/>
              </w:rPr>
              <w:t>95</w:t>
            </w:r>
            <w:r w:rsidR="007220DB" w:rsidRPr="006132C3">
              <w:rPr>
                <w:sz w:val="20"/>
                <w:szCs w:val="20"/>
              </w:rPr>
              <w:t xml:space="preserve"> </w:t>
            </w:r>
            <w:r w:rsidRPr="006132C3">
              <w:rPr>
                <w:sz w:val="20"/>
                <w:szCs w:val="20"/>
              </w:rPr>
              <w:t>852</w:t>
            </w:r>
            <w:r w:rsidR="007220DB" w:rsidRPr="006132C3">
              <w:rPr>
                <w:sz w:val="20"/>
                <w:szCs w:val="20"/>
              </w:rPr>
              <w:t xml:space="preserve"> </w:t>
            </w:r>
            <w:r w:rsidRPr="006132C3">
              <w:rPr>
                <w:sz w:val="20"/>
                <w:szCs w:val="20"/>
              </w:rPr>
              <w:t>563,3</w:t>
            </w:r>
          </w:p>
        </w:tc>
        <w:tc>
          <w:tcPr>
            <w:tcW w:w="890" w:type="dxa"/>
            <w:tcBorders>
              <w:top w:val="outset" w:sz="6" w:space="0" w:color="auto"/>
              <w:left w:val="outset" w:sz="6" w:space="0" w:color="auto"/>
              <w:bottom w:val="outset" w:sz="6" w:space="0" w:color="auto"/>
              <w:right w:val="outset" w:sz="6" w:space="0" w:color="auto"/>
            </w:tcBorders>
            <w:hideMark/>
          </w:tcPr>
          <w:p w:rsidR="00C0081F" w:rsidRPr="006132C3" w:rsidRDefault="006132C3" w:rsidP="00BF134C">
            <w:pPr>
              <w:pStyle w:val="ab"/>
              <w:jc w:val="center"/>
              <w:rPr>
                <w:sz w:val="20"/>
                <w:szCs w:val="20"/>
              </w:rPr>
            </w:pPr>
            <w:r w:rsidRPr="006132C3">
              <w:rPr>
                <w:sz w:val="20"/>
                <w:szCs w:val="20"/>
              </w:rPr>
              <w:t>364</w:t>
            </w:r>
          </w:p>
        </w:tc>
      </w:tr>
      <w:tr w:rsidR="00C0081F" w:rsidRPr="006132C3" w:rsidTr="00BF134C">
        <w:trPr>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C0081F" w:rsidRPr="006132C3" w:rsidRDefault="00C0081F" w:rsidP="00C0081F">
            <w:pPr>
              <w:pStyle w:val="ab"/>
              <w:jc w:val="both"/>
              <w:rPr>
                <w:sz w:val="20"/>
                <w:szCs w:val="20"/>
              </w:rPr>
            </w:pPr>
            <w:r w:rsidRPr="006132C3">
              <w:rPr>
                <w:sz w:val="20"/>
                <w:szCs w:val="20"/>
              </w:rPr>
              <w:t>Здравоохранение и спорт</w:t>
            </w:r>
          </w:p>
        </w:tc>
        <w:tc>
          <w:tcPr>
            <w:tcW w:w="1857" w:type="dxa"/>
            <w:tcBorders>
              <w:top w:val="outset" w:sz="6" w:space="0" w:color="auto"/>
              <w:left w:val="outset" w:sz="6" w:space="0" w:color="auto"/>
              <w:bottom w:val="outset" w:sz="6" w:space="0" w:color="auto"/>
              <w:right w:val="outset" w:sz="6" w:space="0" w:color="auto"/>
            </w:tcBorders>
            <w:hideMark/>
          </w:tcPr>
          <w:p w:rsidR="00C0081F" w:rsidRPr="006132C3" w:rsidRDefault="00BF134C" w:rsidP="00BF134C">
            <w:pPr>
              <w:pStyle w:val="ab"/>
              <w:jc w:val="center"/>
              <w:rPr>
                <w:sz w:val="20"/>
                <w:szCs w:val="20"/>
              </w:rPr>
            </w:pPr>
            <w:r w:rsidRPr="006132C3">
              <w:rPr>
                <w:sz w:val="20"/>
                <w:szCs w:val="20"/>
              </w:rPr>
              <w:t>96 108 860</w:t>
            </w:r>
          </w:p>
        </w:tc>
        <w:tc>
          <w:tcPr>
            <w:tcW w:w="1623" w:type="dxa"/>
            <w:tcBorders>
              <w:top w:val="outset" w:sz="6" w:space="0" w:color="auto"/>
              <w:left w:val="outset" w:sz="6" w:space="0" w:color="auto"/>
              <w:bottom w:val="outset" w:sz="6" w:space="0" w:color="auto"/>
              <w:right w:val="outset" w:sz="6" w:space="0" w:color="auto"/>
            </w:tcBorders>
            <w:hideMark/>
          </w:tcPr>
          <w:p w:rsidR="00C0081F" w:rsidRPr="006132C3" w:rsidRDefault="00BF134C" w:rsidP="00BF134C">
            <w:pPr>
              <w:pStyle w:val="ab"/>
              <w:jc w:val="center"/>
              <w:rPr>
                <w:sz w:val="20"/>
                <w:szCs w:val="20"/>
              </w:rPr>
            </w:pPr>
            <w:r w:rsidRPr="006132C3">
              <w:rPr>
                <w:sz w:val="20"/>
                <w:szCs w:val="20"/>
              </w:rPr>
              <w:t>127</w:t>
            </w:r>
            <w:r w:rsidR="00DF7F7A" w:rsidRPr="006132C3">
              <w:rPr>
                <w:sz w:val="20"/>
                <w:szCs w:val="20"/>
              </w:rPr>
              <w:t xml:space="preserve"> </w:t>
            </w:r>
            <w:r w:rsidRPr="006132C3">
              <w:rPr>
                <w:sz w:val="20"/>
                <w:szCs w:val="20"/>
              </w:rPr>
              <w:t>652</w:t>
            </w:r>
            <w:r w:rsidR="00DF7F7A" w:rsidRPr="006132C3">
              <w:rPr>
                <w:sz w:val="20"/>
                <w:szCs w:val="20"/>
              </w:rPr>
              <w:t xml:space="preserve"> </w:t>
            </w:r>
            <w:r w:rsidRPr="006132C3">
              <w:rPr>
                <w:sz w:val="20"/>
                <w:szCs w:val="20"/>
              </w:rPr>
              <w:t>722,91</w:t>
            </w:r>
          </w:p>
        </w:tc>
        <w:tc>
          <w:tcPr>
            <w:tcW w:w="1637" w:type="dxa"/>
            <w:tcBorders>
              <w:top w:val="outset" w:sz="6" w:space="0" w:color="auto"/>
              <w:left w:val="outset" w:sz="6" w:space="0" w:color="auto"/>
              <w:bottom w:val="outset" w:sz="6" w:space="0" w:color="auto"/>
              <w:right w:val="outset" w:sz="6" w:space="0" w:color="auto"/>
            </w:tcBorders>
            <w:hideMark/>
          </w:tcPr>
          <w:p w:rsidR="00C0081F" w:rsidRPr="006132C3" w:rsidRDefault="00762BB0" w:rsidP="00BF134C">
            <w:pPr>
              <w:pStyle w:val="ab"/>
              <w:jc w:val="center"/>
              <w:rPr>
                <w:sz w:val="20"/>
                <w:szCs w:val="20"/>
              </w:rPr>
            </w:pPr>
            <w:r w:rsidRPr="006132C3">
              <w:rPr>
                <w:sz w:val="20"/>
                <w:szCs w:val="20"/>
              </w:rPr>
              <w:t>31</w:t>
            </w:r>
            <w:r w:rsidR="007220DB" w:rsidRPr="006132C3">
              <w:rPr>
                <w:sz w:val="20"/>
                <w:szCs w:val="20"/>
              </w:rPr>
              <w:t xml:space="preserve"> </w:t>
            </w:r>
            <w:r w:rsidRPr="006132C3">
              <w:rPr>
                <w:sz w:val="20"/>
                <w:szCs w:val="20"/>
              </w:rPr>
              <w:t>543</w:t>
            </w:r>
            <w:r w:rsidR="007220DB" w:rsidRPr="006132C3">
              <w:rPr>
                <w:sz w:val="20"/>
                <w:szCs w:val="20"/>
              </w:rPr>
              <w:t xml:space="preserve"> </w:t>
            </w:r>
            <w:r w:rsidRPr="006132C3">
              <w:rPr>
                <w:sz w:val="20"/>
                <w:szCs w:val="20"/>
              </w:rPr>
              <w:t>862,91</w:t>
            </w:r>
          </w:p>
        </w:tc>
        <w:tc>
          <w:tcPr>
            <w:tcW w:w="890" w:type="dxa"/>
            <w:tcBorders>
              <w:top w:val="outset" w:sz="6" w:space="0" w:color="auto"/>
              <w:left w:val="outset" w:sz="6" w:space="0" w:color="auto"/>
              <w:bottom w:val="outset" w:sz="6" w:space="0" w:color="auto"/>
              <w:right w:val="outset" w:sz="6" w:space="0" w:color="auto"/>
            </w:tcBorders>
            <w:hideMark/>
          </w:tcPr>
          <w:p w:rsidR="00C0081F" w:rsidRPr="006132C3" w:rsidRDefault="006132C3" w:rsidP="00BF134C">
            <w:pPr>
              <w:pStyle w:val="ab"/>
              <w:jc w:val="center"/>
              <w:rPr>
                <w:sz w:val="20"/>
                <w:szCs w:val="20"/>
              </w:rPr>
            </w:pPr>
            <w:r w:rsidRPr="006132C3">
              <w:rPr>
                <w:sz w:val="20"/>
                <w:szCs w:val="20"/>
              </w:rPr>
              <w:t>133</w:t>
            </w:r>
          </w:p>
        </w:tc>
      </w:tr>
      <w:tr w:rsidR="00C0081F" w:rsidRPr="006132C3" w:rsidTr="00BF134C">
        <w:trPr>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C0081F" w:rsidRPr="006132C3" w:rsidRDefault="00C0081F" w:rsidP="00C0081F">
            <w:pPr>
              <w:pStyle w:val="ab"/>
              <w:jc w:val="both"/>
              <w:rPr>
                <w:sz w:val="20"/>
                <w:szCs w:val="20"/>
              </w:rPr>
            </w:pPr>
            <w:r w:rsidRPr="006132C3">
              <w:rPr>
                <w:sz w:val="20"/>
                <w:szCs w:val="20"/>
              </w:rPr>
              <w:t>Социальная политика</w:t>
            </w:r>
          </w:p>
        </w:tc>
        <w:tc>
          <w:tcPr>
            <w:tcW w:w="1857" w:type="dxa"/>
            <w:tcBorders>
              <w:top w:val="outset" w:sz="6" w:space="0" w:color="auto"/>
              <w:left w:val="outset" w:sz="6" w:space="0" w:color="auto"/>
              <w:bottom w:val="outset" w:sz="6" w:space="0" w:color="auto"/>
              <w:right w:val="outset" w:sz="6" w:space="0" w:color="auto"/>
            </w:tcBorders>
            <w:hideMark/>
          </w:tcPr>
          <w:p w:rsidR="00C0081F" w:rsidRPr="006132C3" w:rsidRDefault="00BF134C" w:rsidP="00BF134C">
            <w:pPr>
              <w:pStyle w:val="ab"/>
              <w:jc w:val="center"/>
              <w:rPr>
                <w:sz w:val="20"/>
                <w:szCs w:val="20"/>
              </w:rPr>
            </w:pPr>
            <w:r w:rsidRPr="006132C3">
              <w:rPr>
                <w:sz w:val="20"/>
                <w:szCs w:val="20"/>
              </w:rPr>
              <w:t>55 881 240</w:t>
            </w:r>
          </w:p>
        </w:tc>
        <w:tc>
          <w:tcPr>
            <w:tcW w:w="1623" w:type="dxa"/>
            <w:tcBorders>
              <w:top w:val="outset" w:sz="6" w:space="0" w:color="auto"/>
              <w:left w:val="outset" w:sz="6" w:space="0" w:color="auto"/>
              <w:bottom w:val="outset" w:sz="6" w:space="0" w:color="auto"/>
              <w:right w:val="outset" w:sz="6" w:space="0" w:color="auto"/>
            </w:tcBorders>
            <w:hideMark/>
          </w:tcPr>
          <w:p w:rsidR="00C0081F" w:rsidRPr="006132C3" w:rsidRDefault="00BF134C" w:rsidP="00BF134C">
            <w:pPr>
              <w:pStyle w:val="ab"/>
              <w:jc w:val="center"/>
              <w:rPr>
                <w:sz w:val="20"/>
                <w:szCs w:val="20"/>
              </w:rPr>
            </w:pPr>
            <w:r w:rsidRPr="006132C3">
              <w:rPr>
                <w:sz w:val="20"/>
                <w:szCs w:val="20"/>
              </w:rPr>
              <w:t>71</w:t>
            </w:r>
            <w:r w:rsidR="00DF7F7A" w:rsidRPr="006132C3">
              <w:rPr>
                <w:sz w:val="20"/>
                <w:szCs w:val="20"/>
              </w:rPr>
              <w:t xml:space="preserve"> </w:t>
            </w:r>
            <w:r w:rsidRPr="006132C3">
              <w:rPr>
                <w:sz w:val="20"/>
                <w:szCs w:val="20"/>
              </w:rPr>
              <w:t>871</w:t>
            </w:r>
            <w:r w:rsidR="00DF7F7A" w:rsidRPr="006132C3">
              <w:rPr>
                <w:sz w:val="20"/>
                <w:szCs w:val="20"/>
              </w:rPr>
              <w:t xml:space="preserve"> </w:t>
            </w:r>
            <w:r w:rsidRPr="006132C3">
              <w:rPr>
                <w:sz w:val="20"/>
                <w:szCs w:val="20"/>
              </w:rPr>
              <w:t>828,86</w:t>
            </w:r>
          </w:p>
        </w:tc>
        <w:tc>
          <w:tcPr>
            <w:tcW w:w="1637" w:type="dxa"/>
            <w:tcBorders>
              <w:top w:val="outset" w:sz="6" w:space="0" w:color="auto"/>
              <w:left w:val="outset" w:sz="6" w:space="0" w:color="auto"/>
              <w:bottom w:val="outset" w:sz="6" w:space="0" w:color="auto"/>
              <w:right w:val="outset" w:sz="6" w:space="0" w:color="auto"/>
            </w:tcBorders>
            <w:hideMark/>
          </w:tcPr>
          <w:p w:rsidR="00C0081F" w:rsidRPr="006132C3" w:rsidRDefault="00762BB0" w:rsidP="00BF134C">
            <w:pPr>
              <w:pStyle w:val="ab"/>
              <w:jc w:val="center"/>
              <w:rPr>
                <w:sz w:val="20"/>
                <w:szCs w:val="20"/>
              </w:rPr>
            </w:pPr>
            <w:r w:rsidRPr="006132C3">
              <w:rPr>
                <w:sz w:val="20"/>
                <w:szCs w:val="20"/>
              </w:rPr>
              <w:t>15</w:t>
            </w:r>
            <w:r w:rsidR="007220DB" w:rsidRPr="006132C3">
              <w:rPr>
                <w:sz w:val="20"/>
                <w:szCs w:val="20"/>
              </w:rPr>
              <w:t xml:space="preserve"> </w:t>
            </w:r>
            <w:r w:rsidRPr="006132C3">
              <w:rPr>
                <w:sz w:val="20"/>
                <w:szCs w:val="20"/>
              </w:rPr>
              <w:t>990</w:t>
            </w:r>
            <w:r w:rsidR="007220DB" w:rsidRPr="006132C3">
              <w:rPr>
                <w:sz w:val="20"/>
                <w:szCs w:val="20"/>
              </w:rPr>
              <w:t xml:space="preserve"> </w:t>
            </w:r>
            <w:r w:rsidRPr="006132C3">
              <w:rPr>
                <w:sz w:val="20"/>
                <w:szCs w:val="20"/>
              </w:rPr>
              <w:t>588,86</w:t>
            </w:r>
          </w:p>
        </w:tc>
        <w:tc>
          <w:tcPr>
            <w:tcW w:w="890" w:type="dxa"/>
            <w:tcBorders>
              <w:top w:val="outset" w:sz="6" w:space="0" w:color="auto"/>
              <w:left w:val="outset" w:sz="6" w:space="0" w:color="auto"/>
              <w:bottom w:val="outset" w:sz="6" w:space="0" w:color="auto"/>
              <w:right w:val="outset" w:sz="6" w:space="0" w:color="auto"/>
            </w:tcBorders>
            <w:hideMark/>
          </w:tcPr>
          <w:p w:rsidR="00C0081F" w:rsidRPr="006132C3" w:rsidRDefault="006132C3" w:rsidP="00BF134C">
            <w:pPr>
              <w:pStyle w:val="ab"/>
              <w:jc w:val="center"/>
              <w:rPr>
                <w:sz w:val="20"/>
                <w:szCs w:val="20"/>
              </w:rPr>
            </w:pPr>
            <w:r w:rsidRPr="006132C3">
              <w:rPr>
                <w:sz w:val="20"/>
                <w:szCs w:val="20"/>
              </w:rPr>
              <w:t>129</w:t>
            </w:r>
          </w:p>
        </w:tc>
      </w:tr>
      <w:tr w:rsidR="00D82E76" w:rsidRPr="006132C3" w:rsidTr="00BF134C">
        <w:trPr>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D82E76" w:rsidRPr="006132C3" w:rsidRDefault="00D82E76" w:rsidP="00C0081F">
            <w:pPr>
              <w:pStyle w:val="ab"/>
              <w:jc w:val="both"/>
              <w:rPr>
                <w:sz w:val="20"/>
                <w:szCs w:val="20"/>
              </w:rPr>
            </w:pPr>
            <w:r w:rsidRPr="006132C3">
              <w:rPr>
                <w:sz w:val="20"/>
                <w:szCs w:val="20"/>
              </w:rPr>
              <w:t>Физическая культура и спорт</w:t>
            </w:r>
          </w:p>
        </w:tc>
        <w:tc>
          <w:tcPr>
            <w:tcW w:w="1857" w:type="dxa"/>
            <w:tcBorders>
              <w:top w:val="outset" w:sz="6" w:space="0" w:color="auto"/>
              <w:left w:val="outset" w:sz="6" w:space="0" w:color="auto"/>
              <w:bottom w:val="outset" w:sz="6" w:space="0" w:color="auto"/>
              <w:right w:val="outset" w:sz="6" w:space="0" w:color="auto"/>
            </w:tcBorders>
            <w:hideMark/>
          </w:tcPr>
          <w:p w:rsidR="00D82E76" w:rsidRPr="006132C3" w:rsidRDefault="00BF134C" w:rsidP="00BF134C">
            <w:pPr>
              <w:pStyle w:val="ab"/>
              <w:jc w:val="center"/>
              <w:rPr>
                <w:sz w:val="20"/>
                <w:szCs w:val="20"/>
              </w:rPr>
            </w:pPr>
            <w:r w:rsidRPr="006132C3">
              <w:rPr>
                <w:sz w:val="20"/>
                <w:szCs w:val="20"/>
              </w:rPr>
              <w:t>47 522 350</w:t>
            </w:r>
          </w:p>
        </w:tc>
        <w:tc>
          <w:tcPr>
            <w:tcW w:w="1623" w:type="dxa"/>
            <w:tcBorders>
              <w:top w:val="outset" w:sz="6" w:space="0" w:color="auto"/>
              <w:left w:val="outset" w:sz="6" w:space="0" w:color="auto"/>
              <w:bottom w:val="outset" w:sz="6" w:space="0" w:color="auto"/>
              <w:right w:val="outset" w:sz="6" w:space="0" w:color="auto"/>
            </w:tcBorders>
            <w:hideMark/>
          </w:tcPr>
          <w:p w:rsidR="00D82E76" w:rsidRPr="006132C3" w:rsidRDefault="00BF134C" w:rsidP="00BF134C">
            <w:pPr>
              <w:pStyle w:val="ab"/>
              <w:jc w:val="center"/>
              <w:rPr>
                <w:sz w:val="20"/>
                <w:szCs w:val="20"/>
              </w:rPr>
            </w:pPr>
            <w:r w:rsidRPr="006132C3">
              <w:rPr>
                <w:sz w:val="20"/>
                <w:szCs w:val="20"/>
              </w:rPr>
              <w:t>69</w:t>
            </w:r>
            <w:r w:rsidR="00DF7F7A" w:rsidRPr="006132C3">
              <w:rPr>
                <w:sz w:val="20"/>
                <w:szCs w:val="20"/>
              </w:rPr>
              <w:t xml:space="preserve"> </w:t>
            </w:r>
            <w:r w:rsidRPr="006132C3">
              <w:rPr>
                <w:sz w:val="20"/>
                <w:szCs w:val="20"/>
              </w:rPr>
              <w:t>622</w:t>
            </w:r>
            <w:r w:rsidR="00DF7F7A" w:rsidRPr="006132C3">
              <w:rPr>
                <w:sz w:val="20"/>
                <w:szCs w:val="20"/>
              </w:rPr>
              <w:t xml:space="preserve"> </w:t>
            </w:r>
            <w:r w:rsidRPr="006132C3">
              <w:rPr>
                <w:sz w:val="20"/>
                <w:szCs w:val="20"/>
              </w:rPr>
              <w:t>539,86</w:t>
            </w:r>
          </w:p>
        </w:tc>
        <w:tc>
          <w:tcPr>
            <w:tcW w:w="1637" w:type="dxa"/>
            <w:tcBorders>
              <w:top w:val="outset" w:sz="6" w:space="0" w:color="auto"/>
              <w:left w:val="outset" w:sz="6" w:space="0" w:color="auto"/>
              <w:bottom w:val="outset" w:sz="6" w:space="0" w:color="auto"/>
              <w:right w:val="outset" w:sz="6" w:space="0" w:color="auto"/>
            </w:tcBorders>
            <w:hideMark/>
          </w:tcPr>
          <w:p w:rsidR="00D82E76" w:rsidRPr="006132C3" w:rsidRDefault="00762BB0" w:rsidP="00BF134C">
            <w:pPr>
              <w:pStyle w:val="ab"/>
              <w:jc w:val="center"/>
              <w:rPr>
                <w:sz w:val="20"/>
                <w:szCs w:val="20"/>
              </w:rPr>
            </w:pPr>
            <w:r w:rsidRPr="006132C3">
              <w:rPr>
                <w:sz w:val="20"/>
                <w:szCs w:val="20"/>
              </w:rPr>
              <w:t>22</w:t>
            </w:r>
            <w:r w:rsidR="007220DB" w:rsidRPr="006132C3">
              <w:rPr>
                <w:sz w:val="20"/>
                <w:szCs w:val="20"/>
              </w:rPr>
              <w:t xml:space="preserve"> </w:t>
            </w:r>
            <w:r w:rsidRPr="006132C3">
              <w:rPr>
                <w:sz w:val="20"/>
                <w:szCs w:val="20"/>
              </w:rPr>
              <w:t>100</w:t>
            </w:r>
            <w:r w:rsidR="007220DB" w:rsidRPr="006132C3">
              <w:rPr>
                <w:sz w:val="20"/>
                <w:szCs w:val="20"/>
              </w:rPr>
              <w:t xml:space="preserve"> </w:t>
            </w:r>
            <w:r w:rsidRPr="006132C3">
              <w:rPr>
                <w:sz w:val="20"/>
                <w:szCs w:val="20"/>
              </w:rPr>
              <w:t>189,86</w:t>
            </w:r>
          </w:p>
        </w:tc>
        <w:tc>
          <w:tcPr>
            <w:tcW w:w="890" w:type="dxa"/>
            <w:tcBorders>
              <w:top w:val="outset" w:sz="6" w:space="0" w:color="auto"/>
              <w:left w:val="outset" w:sz="6" w:space="0" w:color="auto"/>
              <w:bottom w:val="outset" w:sz="6" w:space="0" w:color="auto"/>
              <w:right w:val="outset" w:sz="6" w:space="0" w:color="auto"/>
            </w:tcBorders>
            <w:hideMark/>
          </w:tcPr>
          <w:p w:rsidR="00D82E76" w:rsidRPr="006132C3" w:rsidRDefault="006132C3" w:rsidP="00BF134C">
            <w:pPr>
              <w:pStyle w:val="ab"/>
              <w:jc w:val="center"/>
              <w:rPr>
                <w:sz w:val="20"/>
                <w:szCs w:val="20"/>
              </w:rPr>
            </w:pPr>
            <w:r w:rsidRPr="006132C3">
              <w:rPr>
                <w:sz w:val="20"/>
                <w:szCs w:val="20"/>
              </w:rPr>
              <w:t>147</w:t>
            </w:r>
          </w:p>
        </w:tc>
      </w:tr>
      <w:tr w:rsidR="00D82E76" w:rsidRPr="006132C3" w:rsidTr="00BF134C">
        <w:trPr>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D82E76" w:rsidRPr="006132C3" w:rsidRDefault="00D82E76" w:rsidP="00C0081F">
            <w:pPr>
              <w:pStyle w:val="ab"/>
              <w:jc w:val="both"/>
              <w:rPr>
                <w:sz w:val="20"/>
                <w:szCs w:val="20"/>
              </w:rPr>
            </w:pPr>
            <w:r w:rsidRPr="006132C3">
              <w:rPr>
                <w:sz w:val="20"/>
                <w:szCs w:val="20"/>
              </w:rPr>
              <w:t>Средства массовой информации</w:t>
            </w:r>
          </w:p>
        </w:tc>
        <w:tc>
          <w:tcPr>
            <w:tcW w:w="1857" w:type="dxa"/>
            <w:tcBorders>
              <w:top w:val="outset" w:sz="6" w:space="0" w:color="auto"/>
              <w:left w:val="outset" w:sz="6" w:space="0" w:color="auto"/>
              <w:bottom w:val="outset" w:sz="6" w:space="0" w:color="auto"/>
              <w:right w:val="outset" w:sz="6" w:space="0" w:color="auto"/>
            </w:tcBorders>
            <w:hideMark/>
          </w:tcPr>
          <w:p w:rsidR="00D82E76" w:rsidRPr="006132C3" w:rsidRDefault="00BF134C" w:rsidP="00BF134C">
            <w:pPr>
              <w:pStyle w:val="ab"/>
              <w:jc w:val="center"/>
              <w:rPr>
                <w:sz w:val="20"/>
                <w:szCs w:val="20"/>
              </w:rPr>
            </w:pPr>
            <w:r w:rsidRPr="006132C3">
              <w:rPr>
                <w:sz w:val="20"/>
                <w:szCs w:val="20"/>
              </w:rPr>
              <w:t>3 982 000</w:t>
            </w:r>
          </w:p>
        </w:tc>
        <w:tc>
          <w:tcPr>
            <w:tcW w:w="1623" w:type="dxa"/>
            <w:tcBorders>
              <w:top w:val="outset" w:sz="6" w:space="0" w:color="auto"/>
              <w:left w:val="outset" w:sz="6" w:space="0" w:color="auto"/>
              <w:bottom w:val="outset" w:sz="6" w:space="0" w:color="auto"/>
              <w:right w:val="outset" w:sz="6" w:space="0" w:color="auto"/>
            </w:tcBorders>
            <w:hideMark/>
          </w:tcPr>
          <w:p w:rsidR="00D82E76" w:rsidRPr="006132C3" w:rsidRDefault="00BF134C" w:rsidP="00BF134C">
            <w:pPr>
              <w:pStyle w:val="ab"/>
              <w:jc w:val="center"/>
              <w:rPr>
                <w:sz w:val="20"/>
                <w:szCs w:val="20"/>
              </w:rPr>
            </w:pPr>
            <w:r w:rsidRPr="006132C3">
              <w:rPr>
                <w:sz w:val="20"/>
                <w:szCs w:val="20"/>
              </w:rPr>
              <w:t>4</w:t>
            </w:r>
            <w:r w:rsidR="00DF7F7A" w:rsidRPr="006132C3">
              <w:rPr>
                <w:sz w:val="20"/>
                <w:szCs w:val="20"/>
              </w:rPr>
              <w:t xml:space="preserve"> </w:t>
            </w:r>
            <w:r w:rsidRPr="006132C3">
              <w:rPr>
                <w:sz w:val="20"/>
                <w:szCs w:val="20"/>
              </w:rPr>
              <w:t>115</w:t>
            </w:r>
            <w:r w:rsidR="00DF7F7A" w:rsidRPr="006132C3">
              <w:rPr>
                <w:sz w:val="20"/>
                <w:szCs w:val="20"/>
              </w:rPr>
              <w:t xml:space="preserve"> </w:t>
            </w:r>
            <w:r w:rsidRPr="006132C3">
              <w:rPr>
                <w:sz w:val="20"/>
                <w:szCs w:val="20"/>
              </w:rPr>
              <w:t>528,52</w:t>
            </w:r>
          </w:p>
        </w:tc>
        <w:tc>
          <w:tcPr>
            <w:tcW w:w="1637" w:type="dxa"/>
            <w:tcBorders>
              <w:top w:val="outset" w:sz="6" w:space="0" w:color="auto"/>
              <w:left w:val="outset" w:sz="6" w:space="0" w:color="auto"/>
              <w:bottom w:val="outset" w:sz="6" w:space="0" w:color="auto"/>
              <w:right w:val="outset" w:sz="6" w:space="0" w:color="auto"/>
            </w:tcBorders>
            <w:hideMark/>
          </w:tcPr>
          <w:p w:rsidR="00D82E76" w:rsidRPr="006132C3" w:rsidRDefault="00762BB0" w:rsidP="00BF134C">
            <w:pPr>
              <w:pStyle w:val="ab"/>
              <w:jc w:val="center"/>
              <w:rPr>
                <w:sz w:val="20"/>
                <w:szCs w:val="20"/>
              </w:rPr>
            </w:pPr>
            <w:r w:rsidRPr="006132C3">
              <w:rPr>
                <w:sz w:val="20"/>
                <w:szCs w:val="20"/>
              </w:rPr>
              <w:t>133</w:t>
            </w:r>
            <w:r w:rsidR="007220DB" w:rsidRPr="006132C3">
              <w:rPr>
                <w:sz w:val="20"/>
                <w:szCs w:val="20"/>
              </w:rPr>
              <w:t xml:space="preserve"> </w:t>
            </w:r>
            <w:r w:rsidRPr="006132C3">
              <w:rPr>
                <w:sz w:val="20"/>
                <w:szCs w:val="20"/>
              </w:rPr>
              <w:t>528,52</w:t>
            </w:r>
          </w:p>
        </w:tc>
        <w:tc>
          <w:tcPr>
            <w:tcW w:w="890" w:type="dxa"/>
            <w:tcBorders>
              <w:top w:val="outset" w:sz="6" w:space="0" w:color="auto"/>
              <w:left w:val="outset" w:sz="6" w:space="0" w:color="auto"/>
              <w:bottom w:val="outset" w:sz="6" w:space="0" w:color="auto"/>
              <w:right w:val="outset" w:sz="6" w:space="0" w:color="auto"/>
            </w:tcBorders>
            <w:hideMark/>
          </w:tcPr>
          <w:p w:rsidR="00D82E76" w:rsidRPr="006132C3" w:rsidRDefault="006132C3" w:rsidP="00BF134C">
            <w:pPr>
              <w:pStyle w:val="ab"/>
              <w:jc w:val="center"/>
              <w:rPr>
                <w:sz w:val="20"/>
                <w:szCs w:val="20"/>
              </w:rPr>
            </w:pPr>
            <w:r w:rsidRPr="006132C3">
              <w:rPr>
                <w:sz w:val="20"/>
                <w:szCs w:val="20"/>
              </w:rPr>
              <w:t>103</w:t>
            </w:r>
          </w:p>
        </w:tc>
      </w:tr>
      <w:tr w:rsidR="00D82E76" w:rsidRPr="006132C3" w:rsidTr="00BF134C">
        <w:trPr>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D82E76" w:rsidRPr="006132C3" w:rsidRDefault="00D82E76" w:rsidP="00C0081F">
            <w:pPr>
              <w:pStyle w:val="ab"/>
              <w:jc w:val="both"/>
              <w:rPr>
                <w:sz w:val="20"/>
                <w:szCs w:val="20"/>
              </w:rPr>
            </w:pPr>
            <w:r w:rsidRPr="006132C3">
              <w:rPr>
                <w:sz w:val="20"/>
                <w:szCs w:val="20"/>
              </w:rPr>
              <w:lastRenderedPageBreak/>
              <w:t>Обслуживание государственного и муниципального долга</w:t>
            </w:r>
          </w:p>
        </w:tc>
        <w:tc>
          <w:tcPr>
            <w:tcW w:w="1857" w:type="dxa"/>
            <w:tcBorders>
              <w:top w:val="outset" w:sz="6" w:space="0" w:color="auto"/>
              <w:left w:val="outset" w:sz="6" w:space="0" w:color="auto"/>
              <w:bottom w:val="outset" w:sz="6" w:space="0" w:color="auto"/>
              <w:right w:val="outset" w:sz="6" w:space="0" w:color="auto"/>
            </w:tcBorders>
            <w:hideMark/>
          </w:tcPr>
          <w:p w:rsidR="00D82E76" w:rsidRPr="006132C3" w:rsidRDefault="00BF134C" w:rsidP="00BF134C">
            <w:pPr>
              <w:pStyle w:val="ab"/>
              <w:jc w:val="center"/>
              <w:rPr>
                <w:sz w:val="20"/>
                <w:szCs w:val="20"/>
              </w:rPr>
            </w:pPr>
            <w:r w:rsidRPr="006132C3">
              <w:rPr>
                <w:sz w:val="20"/>
                <w:szCs w:val="20"/>
              </w:rPr>
              <w:t>6 500 000</w:t>
            </w:r>
          </w:p>
        </w:tc>
        <w:tc>
          <w:tcPr>
            <w:tcW w:w="1623" w:type="dxa"/>
            <w:tcBorders>
              <w:top w:val="outset" w:sz="6" w:space="0" w:color="auto"/>
              <w:left w:val="outset" w:sz="6" w:space="0" w:color="auto"/>
              <w:bottom w:val="outset" w:sz="6" w:space="0" w:color="auto"/>
              <w:right w:val="outset" w:sz="6" w:space="0" w:color="auto"/>
            </w:tcBorders>
            <w:hideMark/>
          </w:tcPr>
          <w:p w:rsidR="00D82E76" w:rsidRPr="006132C3" w:rsidRDefault="00BF134C" w:rsidP="00BF134C">
            <w:pPr>
              <w:pStyle w:val="ab"/>
              <w:jc w:val="center"/>
              <w:rPr>
                <w:sz w:val="20"/>
                <w:szCs w:val="20"/>
              </w:rPr>
            </w:pPr>
            <w:r w:rsidRPr="006132C3">
              <w:rPr>
                <w:sz w:val="20"/>
                <w:szCs w:val="20"/>
              </w:rPr>
              <w:t>6</w:t>
            </w:r>
            <w:r w:rsidR="00DF7F7A" w:rsidRPr="006132C3">
              <w:rPr>
                <w:sz w:val="20"/>
                <w:szCs w:val="20"/>
              </w:rPr>
              <w:t xml:space="preserve"> </w:t>
            </w:r>
            <w:r w:rsidRPr="006132C3">
              <w:rPr>
                <w:sz w:val="20"/>
                <w:szCs w:val="20"/>
              </w:rPr>
              <w:t>130</w:t>
            </w:r>
            <w:r w:rsidR="00DF7F7A" w:rsidRPr="006132C3">
              <w:rPr>
                <w:sz w:val="20"/>
                <w:szCs w:val="20"/>
              </w:rPr>
              <w:t xml:space="preserve"> </w:t>
            </w:r>
            <w:r w:rsidRPr="006132C3">
              <w:rPr>
                <w:sz w:val="20"/>
                <w:szCs w:val="20"/>
              </w:rPr>
              <w:t>045</w:t>
            </w:r>
          </w:p>
        </w:tc>
        <w:tc>
          <w:tcPr>
            <w:tcW w:w="1637" w:type="dxa"/>
            <w:tcBorders>
              <w:top w:val="outset" w:sz="6" w:space="0" w:color="auto"/>
              <w:left w:val="outset" w:sz="6" w:space="0" w:color="auto"/>
              <w:bottom w:val="outset" w:sz="6" w:space="0" w:color="auto"/>
              <w:right w:val="outset" w:sz="6" w:space="0" w:color="auto"/>
            </w:tcBorders>
            <w:hideMark/>
          </w:tcPr>
          <w:p w:rsidR="00D82E76" w:rsidRPr="006132C3" w:rsidRDefault="00762BB0" w:rsidP="00BF134C">
            <w:pPr>
              <w:pStyle w:val="ab"/>
              <w:jc w:val="center"/>
              <w:rPr>
                <w:sz w:val="20"/>
                <w:szCs w:val="20"/>
              </w:rPr>
            </w:pPr>
            <w:r w:rsidRPr="006132C3">
              <w:rPr>
                <w:sz w:val="20"/>
                <w:szCs w:val="20"/>
              </w:rPr>
              <w:t>-369</w:t>
            </w:r>
            <w:r w:rsidR="007220DB" w:rsidRPr="006132C3">
              <w:rPr>
                <w:sz w:val="20"/>
                <w:szCs w:val="20"/>
              </w:rPr>
              <w:t xml:space="preserve"> </w:t>
            </w:r>
            <w:r w:rsidRPr="006132C3">
              <w:rPr>
                <w:sz w:val="20"/>
                <w:szCs w:val="20"/>
              </w:rPr>
              <w:t>955</w:t>
            </w:r>
          </w:p>
        </w:tc>
        <w:tc>
          <w:tcPr>
            <w:tcW w:w="890" w:type="dxa"/>
            <w:tcBorders>
              <w:top w:val="outset" w:sz="6" w:space="0" w:color="auto"/>
              <w:left w:val="outset" w:sz="6" w:space="0" w:color="auto"/>
              <w:bottom w:val="outset" w:sz="6" w:space="0" w:color="auto"/>
              <w:right w:val="outset" w:sz="6" w:space="0" w:color="auto"/>
            </w:tcBorders>
            <w:hideMark/>
          </w:tcPr>
          <w:p w:rsidR="00D82E76" w:rsidRPr="006132C3" w:rsidRDefault="006132C3" w:rsidP="00BF134C">
            <w:pPr>
              <w:pStyle w:val="ab"/>
              <w:jc w:val="center"/>
              <w:rPr>
                <w:sz w:val="20"/>
                <w:szCs w:val="20"/>
              </w:rPr>
            </w:pPr>
            <w:r w:rsidRPr="006132C3">
              <w:rPr>
                <w:sz w:val="20"/>
                <w:szCs w:val="20"/>
              </w:rPr>
              <w:t>-6</w:t>
            </w:r>
          </w:p>
        </w:tc>
      </w:tr>
      <w:tr w:rsidR="00C0081F" w:rsidRPr="006132C3" w:rsidTr="00BF134C">
        <w:trPr>
          <w:tblCellSpacing w:w="0" w:type="dxa"/>
        </w:trPr>
        <w:tc>
          <w:tcPr>
            <w:tcW w:w="3038" w:type="dxa"/>
            <w:tcBorders>
              <w:top w:val="outset" w:sz="6" w:space="0" w:color="auto"/>
              <w:left w:val="outset" w:sz="6" w:space="0" w:color="auto"/>
              <w:bottom w:val="outset" w:sz="6" w:space="0" w:color="auto"/>
              <w:right w:val="outset" w:sz="6" w:space="0" w:color="auto"/>
            </w:tcBorders>
            <w:hideMark/>
          </w:tcPr>
          <w:p w:rsidR="00C0081F" w:rsidRPr="006132C3" w:rsidRDefault="00C0081F" w:rsidP="00C0081F">
            <w:pPr>
              <w:pStyle w:val="ab"/>
              <w:jc w:val="both"/>
              <w:rPr>
                <w:sz w:val="20"/>
                <w:szCs w:val="20"/>
              </w:rPr>
            </w:pPr>
            <w:r w:rsidRPr="006132C3">
              <w:rPr>
                <w:sz w:val="20"/>
                <w:szCs w:val="20"/>
              </w:rPr>
              <w:t>Итого расходов</w:t>
            </w:r>
          </w:p>
        </w:tc>
        <w:tc>
          <w:tcPr>
            <w:tcW w:w="1857" w:type="dxa"/>
            <w:tcBorders>
              <w:top w:val="outset" w:sz="6" w:space="0" w:color="auto"/>
              <w:left w:val="outset" w:sz="6" w:space="0" w:color="auto"/>
              <w:bottom w:val="outset" w:sz="6" w:space="0" w:color="auto"/>
              <w:right w:val="outset" w:sz="6" w:space="0" w:color="auto"/>
            </w:tcBorders>
            <w:hideMark/>
          </w:tcPr>
          <w:p w:rsidR="00C0081F" w:rsidRPr="006132C3" w:rsidRDefault="00BF134C" w:rsidP="00EE2FD9">
            <w:pPr>
              <w:pStyle w:val="ab"/>
              <w:jc w:val="center"/>
              <w:rPr>
                <w:sz w:val="20"/>
                <w:szCs w:val="20"/>
              </w:rPr>
            </w:pPr>
            <w:r w:rsidRPr="006132C3">
              <w:rPr>
                <w:sz w:val="20"/>
                <w:szCs w:val="20"/>
              </w:rPr>
              <w:t>932</w:t>
            </w:r>
            <w:r w:rsidR="00EE2FD9" w:rsidRPr="006132C3">
              <w:rPr>
                <w:sz w:val="20"/>
                <w:szCs w:val="20"/>
              </w:rPr>
              <w:t xml:space="preserve"> </w:t>
            </w:r>
            <w:r w:rsidRPr="006132C3">
              <w:rPr>
                <w:sz w:val="20"/>
                <w:szCs w:val="20"/>
              </w:rPr>
              <w:t>989 200</w:t>
            </w:r>
          </w:p>
        </w:tc>
        <w:tc>
          <w:tcPr>
            <w:tcW w:w="1623" w:type="dxa"/>
            <w:tcBorders>
              <w:top w:val="outset" w:sz="6" w:space="0" w:color="auto"/>
              <w:left w:val="outset" w:sz="6" w:space="0" w:color="auto"/>
              <w:bottom w:val="outset" w:sz="6" w:space="0" w:color="auto"/>
              <w:right w:val="outset" w:sz="6" w:space="0" w:color="auto"/>
            </w:tcBorders>
            <w:hideMark/>
          </w:tcPr>
          <w:p w:rsidR="00C0081F" w:rsidRPr="006132C3" w:rsidRDefault="00BF134C" w:rsidP="00BF134C">
            <w:pPr>
              <w:pStyle w:val="ab"/>
              <w:jc w:val="center"/>
              <w:rPr>
                <w:sz w:val="20"/>
                <w:szCs w:val="20"/>
              </w:rPr>
            </w:pPr>
            <w:r w:rsidRPr="006132C3">
              <w:rPr>
                <w:sz w:val="20"/>
                <w:szCs w:val="20"/>
              </w:rPr>
              <w:t>1</w:t>
            </w:r>
            <w:r w:rsidR="00DF7F7A" w:rsidRPr="006132C3">
              <w:rPr>
                <w:sz w:val="20"/>
                <w:szCs w:val="20"/>
              </w:rPr>
              <w:t xml:space="preserve"> </w:t>
            </w:r>
            <w:r w:rsidRPr="006132C3">
              <w:rPr>
                <w:sz w:val="20"/>
                <w:szCs w:val="20"/>
              </w:rPr>
              <w:t>513</w:t>
            </w:r>
            <w:r w:rsidR="00DF7F7A" w:rsidRPr="006132C3">
              <w:rPr>
                <w:sz w:val="20"/>
                <w:szCs w:val="20"/>
              </w:rPr>
              <w:t xml:space="preserve"> </w:t>
            </w:r>
            <w:r w:rsidRPr="006132C3">
              <w:rPr>
                <w:sz w:val="20"/>
                <w:szCs w:val="20"/>
              </w:rPr>
              <w:t>496</w:t>
            </w:r>
            <w:r w:rsidR="00DF7F7A" w:rsidRPr="006132C3">
              <w:rPr>
                <w:sz w:val="20"/>
                <w:szCs w:val="20"/>
              </w:rPr>
              <w:t xml:space="preserve"> </w:t>
            </w:r>
            <w:r w:rsidRPr="006132C3">
              <w:rPr>
                <w:sz w:val="20"/>
                <w:szCs w:val="20"/>
              </w:rPr>
              <w:t>641,63</w:t>
            </w:r>
          </w:p>
        </w:tc>
        <w:tc>
          <w:tcPr>
            <w:tcW w:w="1637" w:type="dxa"/>
            <w:tcBorders>
              <w:top w:val="outset" w:sz="6" w:space="0" w:color="auto"/>
              <w:left w:val="outset" w:sz="6" w:space="0" w:color="auto"/>
              <w:bottom w:val="outset" w:sz="6" w:space="0" w:color="auto"/>
              <w:right w:val="outset" w:sz="6" w:space="0" w:color="auto"/>
            </w:tcBorders>
            <w:hideMark/>
          </w:tcPr>
          <w:p w:rsidR="00C0081F" w:rsidRPr="006132C3" w:rsidRDefault="00762BB0" w:rsidP="00BF134C">
            <w:pPr>
              <w:pStyle w:val="ab"/>
              <w:jc w:val="center"/>
              <w:rPr>
                <w:sz w:val="20"/>
                <w:szCs w:val="20"/>
              </w:rPr>
            </w:pPr>
            <w:r w:rsidRPr="006132C3">
              <w:rPr>
                <w:sz w:val="20"/>
                <w:szCs w:val="20"/>
              </w:rPr>
              <w:t>580</w:t>
            </w:r>
            <w:r w:rsidR="007220DB" w:rsidRPr="006132C3">
              <w:rPr>
                <w:sz w:val="20"/>
                <w:szCs w:val="20"/>
              </w:rPr>
              <w:t xml:space="preserve"> </w:t>
            </w:r>
            <w:r w:rsidRPr="006132C3">
              <w:rPr>
                <w:sz w:val="20"/>
                <w:szCs w:val="20"/>
              </w:rPr>
              <w:t>507</w:t>
            </w:r>
            <w:r w:rsidR="007220DB" w:rsidRPr="006132C3">
              <w:rPr>
                <w:sz w:val="20"/>
                <w:szCs w:val="20"/>
              </w:rPr>
              <w:t xml:space="preserve"> </w:t>
            </w:r>
            <w:r w:rsidRPr="006132C3">
              <w:rPr>
                <w:sz w:val="20"/>
                <w:szCs w:val="20"/>
              </w:rPr>
              <w:t>441,63</w:t>
            </w:r>
          </w:p>
        </w:tc>
        <w:tc>
          <w:tcPr>
            <w:tcW w:w="890" w:type="dxa"/>
            <w:tcBorders>
              <w:top w:val="outset" w:sz="6" w:space="0" w:color="auto"/>
              <w:left w:val="outset" w:sz="6" w:space="0" w:color="auto"/>
              <w:bottom w:val="outset" w:sz="6" w:space="0" w:color="auto"/>
              <w:right w:val="outset" w:sz="6" w:space="0" w:color="auto"/>
            </w:tcBorders>
            <w:hideMark/>
          </w:tcPr>
          <w:p w:rsidR="00C0081F" w:rsidRPr="006132C3" w:rsidRDefault="006132C3" w:rsidP="00BF134C">
            <w:pPr>
              <w:pStyle w:val="ab"/>
              <w:jc w:val="center"/>
              <w:rPr>
                <w:sz w:val="20"/>
                <w:szCs w:val="20"/>
              </w:rPr>
            </w:pPr>
            <w:r w:rsidRPr="006132C3">
              <w:rPr>
                <w:sz w:val="20"/>
                <w:szCs w:val="20"/>
              </w:rPr>
              <w:t>162</w:t>
            </w:r>
          </w:p>
        </w:tc>
      </w:tr>
    </w:tbl>
    <w:p w:rsidR="00C0081F" w:rsidRPr="006D170A" w:rsidRDefault="002911DD" w:rsidP="002911DD">
      <w:pPr>
        <w:pStyle w:val="ab"/>
        <w:ind w:firstLine="708"/>
        <w:jc w:val="both"/>
      </w:pPr>
      <w:r w:rsidRPr="006D170A">
        <w:t>По сравнению с первоначальным планом к концу года произошло увеличение на 6</w:t>
      </w:r>
      <w:r w:rsidR="006D170A" w:rsidRPr="006D170A">
        <w:t>2</w:t>
      </w:r>
      <w:r w:rsidR="00ED2BD5" w:rsidRPr="006D170A">
        <w:t>%</w:t>
      </w:r>
      <w:r w:rsidRPr="006D170A">
        <w:t xml:space="preserve">. </w:t>
      </w:r>
      <w:r w:rsidR="00C0081F" w:rsidRPr="006D170A">
        <w:t>Увеличение связано</w:t>
      </w:r>
      <w:r w:rsidR="00ED2BD5" w:rsidRPr="006D170A">
        <w:t>,</w:t>
      </w:r>
      <w:r w:rsidR="00C0081F" w:rsidRPr="006D170A">
        <w:t xml:space="preserve"> в основном</w:t>
      </w:r>
      <w:r w:rsidR="00ED2BD5" w:rsidRPr="006D170A">
        <w:t>,</w:t>
      </w:r>
      <w:r w:rsidR="00C0081F" w:rsidRPr="006D170A">
        <w:t xml:space="preserve"> с </w:t>
      </w:r>
      <w:r w:rsidR="00B51F54">
        <w:t xml:space="preserve">увеличением доходной части бюджета </w:t>
      </w:r>
      <w:r w:rsidR="001E78D5">
        <w:t xml:space="preserve">за счет </w:t>
      </w:r>
      <w:r w:rsidR="00C0081F" w:rsidRPr="006D170A">
        <w:t>поступлени</w:t>
      </w:r>
      <w:r w:rsidR="00B51F54">
        <w:t>я</w:t>
      </w:r>
      <w:r w:rsidR="00C0081F" w:rsidRPr="006D170A">
        <w:t xml:space="preserve"> целевых средств из Департаментов ХМАО-Югры, ОАО НК «ЛУКОЙЛ», остатков целевых средств 20</w:t>
      </w:r>
      <w:r w:rsidRPr="006D170A">
        <w:t>1</w:t>
      </w:r>
      <w:r w:rsidR="006D170A" w:rsidRPr="006D170A">
        <w:t>1</w:t>
      </w:r>
      <w:r w:rsidR="00C0081F" w:rsidRPr="006D170A">
        <w:t xml:space="preserve"> года и кредитны</w:t>
      </w:r>
      <w:r w:rsidR="001E78D5">
        <w:t>х</w:t>
      </w:r>
      <w:r w:rsidR="00C0081F" w:rsidRPr="006D170A">
        <w:t xml:space="preserve"> займ</w:t>
      </w:r>
      <w:r w:rsidR="001E78D5">
        <w:t>ов</w:t>
      </w:r>
      <w:r w:rsidR="00C0081F" w:rsidRPr="006D170A">
        <w:t xml:space="preserve">. </w:t>
      </w:r>
    </w:p>
    <w:p w:rsidR="00C0081F" w:rsidRPr="000E2ECB" w:rsidRDefault="00C0081F" w:rsidP="005943F7">
      <w:pPr>
        <w:pStyle w:val="ab"/>
        <w:ind w:firstLine="708"/>
        <w:jc w:val="both"/>
      </w:pPr>
      <w:r w:rsidRPr="000E2ECB">
        <w:t>Кассовое исполнение за 201</w:t>
      </w:r>
      <w:r w:rsidR="00064EFE" w:rsidRPr="000E2ECB">
        <w:t>2</w:t>
      </w:r>
      <w:r w:rsidRPr="000E2ECB">
        <w:t xml:space="preserve"> год составило 1</w:t>
      </w:r>
      <w:r w:rsidR="00064EFE" w:rsidRPr="000E2ECB">
        <w:t> 415 634 885,03</w:t>
      </w:r>
      <w:r w:rsidRPr="000E2ECB">
        <w:t xml:space="preserve"> руб</w:t>
      </w:r>
      <w:r w:rsidR="000E2ECB" w:rsidRPr="000E2ECB">
        <w:t>ля</w:t>
      </w:r>
      <w:r w:rsidRPr="000E2ECB">
        <w:t xml:space="preserve"> или </w:t>
      </w:r>
      <w:r w:rsidR="000E2ECB" w:rsidRPr="000E2ECB">
        <w:t>93,53</w:t>
      </w:r>
      <w:r w:rsidRPr="000E2ECB">
        <w:t xml:space="preserve"> % к уточненному плану</w:t>
      </w:r>
      <w:r w:rsidR="000E2ECB" w:rsidRPr="000E2ECB">
        <w:t xml:space="preserve"> (15 513 496 641,63 рубля)</w:t>
      </w:r>
      <w:r w:rsidRPr="000E2ECB">
        <w:t>.</w:t>
      </w:r>
      <w:r w:rsidR="003D68BF" w:rsidRPr="000E2ECB">
        <w:t xml:space="preserve"> По сравнению с прошлым годом кассовое исполнение </w:t>
      </w:r>
      <w:r w:rsidR="005F3E70" w:rsidRPr="000E2ECB">
        <w:t xml:space="preserve">по расходам </w:t>
      </w:r>
      <w:r w:rsidR="000E2ECB" w:rsidRPr="000E2ECB">
        <w:t>больше</w:t>
      </w:r>
      <w:r w:rsidR="003D68BF" w:rsidRPr="000E2ECB">
        <w:t xml:space="preserve"> на </w:t>
      </w:r>
      <w:r w:rsidR="000E2ECB" w:rsidRPr="000E2ECB">
        <w:t>153 466 527,53</w:t>
      </w:r>
      <w:r w:rsidR="003D68BF" w:rsidRPr="000E2ECB">
        <w:t xml:space="preserve"> </w:t>
      </w:r>
      <w:r w:rsidR="003C7049" w:rsidRPr="000E2ECB">
        <w:t>рубл</w:t>
      </w:r>
      <w:r w:rsidR="000E2ECB" w:rsidRPr="000E2ECB">
        <w:t>я</w:t>
      </w:r>
      <w:r w:rsidR="003C7049" w:rsidRPr="000E2ECB">
        <w:t>.</w:t>
      </w:r>
    </w:p>
    <w:p w:rsidR="007F0AF7" w:rsidRPr="00730DDD" w:rsidRDefault="007F0AF7" w:rsidP="005943F7">
      <w:pPr>
        <w:pStyle w:val="ab"/>
        <w:ind w:firstLine="708"/>
        <w:jc w:val="both"/>
      </w:pPr>
      <w:r w:rsidRPr="00B15181">
        <w:t>В нижеприлагаемой таблице представлено сравнение плановых показателей по расходам и кассов</w:t>
      </w:r>
      <w:r w:rsidR="00ED2BD5" w:rsidRPr="00B15181">
        <w:t>ому</w:t>
      </w:r>
      <w:r w:rsidRPr="00B15181">
        <w:t xml:space="preserve"> исполнени</w:t>
      </w:r>
      <w:r w:rsidR="00ED2BD5" w:rsidRPr="00B15181">
        <w:t>ю</w:t>
      </w:r>
      <w:r w:rsidR="003564DE" w:rsidRPr="00B15181">
        <w:t xml:space="preserve"> </w:t>
      </w:r>
      <w:r w:rsidRPr="00B15181">
        <w:t>(</w:t>
      </w:r>
      <w:r w:rsidR="00ED2BD5" w:rsidRPr="00B15181">
        <w:t>п</w:t>
      </w:r>
      <w:r w:rsidRPr="00B15181">
        <w:t xml:space="preserve">лановые показатели </w:t>
      </w:r>
      <w:r w:rsidR="00B15181" w:rsidRPr="00B15181">
        <w:t>ниже</w:t>
      </w:r>
      <w:r w:rsidRPr="00B15181">
        <w:t xml:space="preserve">, чем в последнем </w:t>
      </w:r>
      <w:r w:rsidR="00ED2BD5" w:rsidRPr="00B15181">
        <w:t>р</w:t>
      </w:r>
      <w:r w:rsidRPr="00B15181">
        <w:t xml:space="preserve">ешении </w:t>
      </w:r>
      <w:r w:rsidRPr="00730DDD">
        <w:t xml:space="preserve">о внесении изменений в бюджет на </w:t>
      </w:r>
      <w:r w:rsidR="00B15181" w:rsidRPr="00730DDD">
        <w:t>97 861 756,57 рубля</w:t>
      </w:r>
      <w:r w:rsidRPr="00730DDD">
        <w:t xml:space="preserve">  </w:t>
      </w:r>
      <w:r w:rsidR="00B25BED" w:rsidRPr="00730DDD">
        <w:t>в связи</w:t>
      </w:r>
      <w:r w:rsidR="00B15181" w:rsidRPr="00730DDD">
        <w:t xml:space="preserve"> с тем, что </w:t>
      </w:r>
      <w:r w:rsidR="009440C1" w:rsidRPr="00730DDD">
        <w:t xml:space="preserve">неиспользованные </w:t>
      </w:r>
      <w:r w:rsidR="00B15181" w:rsidRPr="00730DDD">
        <w:t>остатки целевых средств</w:t>
      </w:r>
      <w:r w:rsidR="00730DDD" w:rsidRPr="00730DDD">
        <w:t xml:space="preserve"> (82 115 263 рублей)</w:t>
      </w:r>
      <w:r w:rsidR="00B15181" w:rsidRPr="00730DDD">
        <w:t xml:space="preserve">  перешли на 2013 год</w:t>
      </w:r>
      <w:r w:rsidR="00B25BED" w:rsidRPr="00730DDD">
        <w:t>.)</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709"/>
        <w:gridCol w:w="3196"/>
        <w:gridCol w:w="2275"/>
        <w:gridCol w:w="1692"/>
        <w:gridCol w:w="1633"/>
      </w:tblGrid>
      <w:tr w:rsidR="00C0081F" w:rsidRPr="00935DCE" w:rsidTr="00FB400E">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C0081F" w:rsidRPr="00935DCE" w:rsidRDefault="00C0081F" w:rsidP="00C0081F">
            <w:pPr>
              <w:pStyle w:val="ab"/>
              <w:jc w:val="both"/>
              <w:rPr>
                <w:sz w:val="20"/>
                <w:szCs w:val="20"/>
              </w:rPr>
            </w:pPr>
            <w:r w:rsidRPr="00935DCE">
              <w:rPr>
                <w:sz w:val="20"/>
                <w:szCs w:val="20"/>
              </w:rPr>
              <w:t>раздел</w:t>
            </w:r>
          </w:p>
        </w:tc>
        <w:tc>
          <w:tcPr>
            <w:tcW w:w="3196" w:type="dxa"/>
            <w:tcBorders>
              <w:top w:val="outset" w:sz="6" w:space="0" w:color="auto"/>
              <w:left w:val="outset" w:sz="6" w:space="0" w:color="auto"/>
              <w:bottom w:val="outset" w:sz="6" w:space="0" w:color="auto"/>
              <w:right w:val="outset" w:sz="6" w:space="0" w:color="auto"/>
            </w:tcBorders>
            <w:hideMark/>
          </w:tcPr>
          <w:p w:rsidR="00C0081F" w:rsidRPr="00935DCE" w:rsidRDefault="00C0081F" w:rsidP="003026ED">
            <w:pPr>
              <w:pStyle w:val="ab"/>
              <w:jc w:val="center"/>
              <w:rPr>
                <w:sz w:val="20"/>
                <w:szCs w:val="20"/>
              </w:rPr>
            </w:pPr>
            <w:r w:rsidRPr="00935DCE">
              <w:rPr>
                <w:sz w:val="20"/>
                <w:szCs w:val="20"/>
              </w:rPr>
              <w:t>Наименование расходов</w:t>
            </w:r>
          </w:p>
        </w:tc>
        <w:tc>
          <w:tcPr>
            <w:tcW w:w="2275" w:type="dxa"/>
            <w:tcBorders>
              <w:top w:val="outset" w:sz="6" w:space="0" w:color="auto"/>
              <w:left w:val="outset" w:sz="6" w:space="0" w:color="auto"/>
              <w:bottom w:val="outset" w:sz="6" w:space="0" w:color="auto"/>
              <w:right w:val="outset" w:sz="6" w:space="0" w:color="auto"/>
            </w:tcBorders>
            <w:hideMark/>
          </w:tcPr>
          <w:p w:rsidR="00C0081F" w:rsidRPr="00935DCE" w:rsidRDefault="00C0081F" w:rsidP="003026ED">
            <w:pPr>
              <w:pStyle w:val="ab"/>
              <w:jc w:val="center"/>
              <w:rPr>
                <w:sz w:val="20"/>
                <w:szCs w:val="20"/>
              </w:rPr>
            </w:pPr>
            <w:r w:rsidRPr="00935DCE">
              <w:rPr>
                <w:sz w:val="20"/>
                <w:szCs w:val="20"/>
              </w:rPr>
              <w:t>Утвержденные бюджетные назначения на 201</w:t>
            </w:r>
            <w:r w:rsidR="00EE1FE0" w:rsidRPr="00935DCE">
              <w:rPr>
                <w:sz w:val="20"/>
                <w:szCs w:val="20"/>
              </w:rPr>
              <w:t>2</w:t>
            </w:r>
          </w:p>
        </w:tc>
        <w:tc>
          <w:tcPr>
            <w:tcW w:w="1692" w:type="dxa"/>
            <w:tcBorders>
              <w:top w:val="outset" w:sz="6" w:space="0" w:color="auto"/>
              <w:left w:val="outset" w:sz="6" w:space="0" w:color="auto"/>
              <w:bottom w:val="outset" w:sz="6" w:space="0" w:color="auto"/>
              <w:right w:val="outset" w:sz="6" w:space="0" w:color="auto"/>
            </w:tcBorders>
            <w:hideMark/>
          </w:tcPr>
          <w:p w:rsidR="00C0081F" w:rsidRPr="00935DCE" w:rsidRDefault="00C0081F" w:rsidP="003026ED">
            <w:pPr>
              <w:pStyle w:val="ab"/>
              <w:jc w:val="center"/>
              <w:rPr>
                <w:sz w:val="20"/>
                <w:szCs w:val="20"/>
              </w:rPr>
            </w:pPr>
            <w:r w:rsidRPr="00935DCE">
              <w:rPr>
                <w:sz w:val="20"/>
                <w:szCs w:val="20"/>
              </w:rPr>
              <w:t>Исполнение за 201</w:t>
            </w:r>
            <w:r w:rsidR="00EE1FE0" w:rsidRPr="00935DCE">
              <w:rPr>
                <w:sz w:val="20"/>
                <w:szCs w:val="20"/>
              </w:rPr>
              <w:t>2</w:t>
            </w:r>
            <w:r w:rsidRPr="00935DCE">
              <w:rPr>
                <w:sz w:val="20"/>
                <w:szCs w:val="20"/>
              </w:rPr>
              <w:t xml:space="preserve"> год</w:t>
            </w:r>
          </w:p>
        </w:tc>
        <w:tc>
          <w:tcPr>
            <w:tcW w:w="1633" w:type="dxa"/>
            <w:tcBorders>
              <w:top w:val="outset" w:sz="6" w:space="0" w:color="auto"/>
              <w:left w:val="outset" w:sz="6" w:space="0" w:color="auto"/>
              <w:bottom w:val="outset" w:sz="6" w:space="0" w:color="auto"/>
              <w:right w:val="outset" w:sz="6" w:space="0" w:color="auto"/>
            </w:tcBorders>
            <w:hideMark/>
          </w:tcPr>
          <w:p w:rsidR="00C0081F" w:rsidRPr="00935DCE" w:rsidRDefault="00C0081F" w:rsidP="003026ED">
            <w:pPr>
              <w:pStyle w:val="ab"/>
              <w:jc w:val="center"/>
              <w:rPr>
                <w:sz w:val="20"/>
                <w:szCs w:val="20"/>
              </w:rPr>
            </w:pPr>
            <w:r w:rsidRPr="00935DCE">
              <w:rPr>
                <w:sz w:val="20"/>
                <w:szCs w:val="20"/>
              </w:rPr>
              <w:t>Неисполненные назначения</w:t>
            </w:r>
          </w:p>
        </w:tc>
      </w:tr>
      <w:tr w:rsidR="00C0081F" w:rsidRPr="00935DCE" w:rsidTr="00451723">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C0081F" w:rsidRPr="00935DCE" w:rsidRDefault="00C0081F" w:rsidP="00C0081F">
            <w:pPr>
              <w:pStyle w:val="ab"/>
              <w:jc w:val="both"/>
              <w:rPr>
                <w:sz w:val="20"/>
                <w:szCs w:val="20"/>
              </w:rPr>
            </w:pPr>
            <w:r w:rsidRPr="00935DCE">
              <w:rPr>
                <w:sz w:val="20"/>
                <w:szCs w:val="20"/>
              </w:rPr>
              <w:t>0100</w:t>
            </w:r>
          </w:p>
        </w:tc>
        <w:tc>
          <w:tcPr>
            <w:tcW w:w="3196" w:type="dxa"/>
            <w:tcBorders>
              <w:top w:val="outset" w:sz="6" w:space="0" w:color="auto"/>
              <w:left w:val="outset" w:sz="6" w:space="0" w:color="auto"/>
              <w:bottom w:val="outset" w:sz="6" w:space="0" w:color="auto"/>
              <w:right w:val="outset" w:sz="6" w:space="0" w:color="auto"/>
            </w:tcBorders>
            <w:hideMark/>
          </w:tcPr>
          <w:p w:rsidR="00C0081F" w:rsidRPr="00935DCE" w:rsidRDefault="00C0081F" w:rsidP="00C0081F">
            <w:pPr>
              <w:pStyle w:val="ab"/>
              <w:jc w:val="both"/>
              <w:rPr>
                <w:sz w:val="20"/>
                <w:szCs w:val="20"/>
              </w:rPr>
            </w:pPr>
            <w:r w:rsidRPr="00935DCE">
              <w:rPr>
                <w:sz w:val="20"/>
                <w:szCs w:val="20"/>
              </w:rPr>
              <w:t>Общегосударственные вопросы</w:t>
            </w:r>
          </w:p>
        </w:tc>
        <w:tc>
          <w:tcPr>
            <w:tcW w:w="2275" w:type="dxa"/>
            <w:tcBorders>
              <w:top w:val="outset" w:sz="6" w:space="0" w:color="auto"/>
              <w:left w:val="outset" w:sz="6" w:space="0" w:color="auto"/>
              <w:bottom w:val="outset" w:sz="6" w:space="0" w:color="auto"/>
              <w:right w:val="outset" w:sz="6" w:space="0" w:color="auto"/>
            </w:tcBorders>
            <w:hideMark/>
          </w:tcPr>
          <w:p w:rsidR="00C0081F" w:rsidRPr="00935DCE" w:rsidRDefault="00EE1FE0" w:rsidP="00451723">
            <w:pPr>
              <w:pStyle w:val="ab"/>
              <w:jc w:val="center"/>
              <w:rPr>
                <w:sz w:val="20"/>
                <w:szCs w:val="20"/>
              </w:rPr>
            </w:pPr>
            <w:r w:rsidRPr="00935DCE">
              <w:rPr>
                <w:sz w:val="20"/>
                <w:szCs w:val="20"/>
              </w:rPr>
              <w:t>140</w:t>
            </w:r>
            <w:r w:rsidR="00FB400E" w:rsidRPr="00935DCE">
              <w:rPr>
                <w:sz w:val="20"/>
                <w:szCs w:val="20"/>
              </w:rPr>
              <w:t xml:space="preserve"> </w:t>
            </w:r>
            <w:r w:rsidRPr="00935DCE">
              <w:rPr>
                <w:sz w:val="20"/>
                <w:szCs w:val="20"/>
              </w:rPr>
              <w:t>785</w:t>
            </w:r>
            <w:r w:rsidR="00FB400E" w:rsidRPr="00935DCE">
              <w:rPr>
                <w:sz w:val="20"/>
                <w:szCs w:val="20"/>
              </w:rPr>
              <w:t xml:space="preserve"> </w:t>
            </w:r>
            <w:r w:rsidRPr="00935DCE">
              <w:rPr>
                <w:sz w:val="20"/>
                <w:szCs w:val="20"/>
              </w:rPr>
              <w:t>603,47</w:t>
            </w:r>
          </w:p>
        </w:tc>
        <w:tc>
          <w:tcPr>
            <w:tcW w:w="1692" w:type="dxa"/>
            <w:tcBorders>
              <w:top w:val="outset" w:sz="6" w:space="0" w:color="auto"/>
              <w:left w:val="outset" w:sz="6" w:space="0" w:color="auto"/>
              <w:bottom w:val="outset" w:sz="6" w:space="0" w:color="auto"/>
              <w:right w:val="outset" w:sz="6" w:space="0" w:color="auto"/>
            </w:tcBorders>
            <w:hideMark/>
          </w:tcPr>
          <w:p w:rsidR="00C0081F" w:rsidRPr="00935DCE" w:rsidRDefault="002B1BEB" w:rsidP="00451723">
            <w:pPr>
              <w:pStyle w:val="ab"/>
              <w:jc w:val="center"/>
              <w:rPr>
                <w:sz w:val="20"/>
                <w:szCs w:val="20"/>
              </w:rPr>
            </w:pPr>
            <w:r w:rsidRPr="00935DCE">
              <w:rPr>
                <w:sz w:val="20"/>
                <w:szCs w:val="20"/>
              </w:rPr>
              <w:t>138</w:t>
            </w:r>
            <w:r w:rsidR="00FB400E" w:rsidRPr="00935DCE">
              <w:rPr>
                <w:sz w:val="20"/>
                <w:szCs w:val="20"/>
              </w:rPr>
              <w:t xml:space="preserve"> </w:t>
            </w:r>
            <w:r w:rsidRPr="00935DCE">
              <w:rPr>
                <w:sz w:val="20"/>
                <w:szCs w:val="20"/>
              </w:rPr>
              <w:t>138</w:t>
            </w:r>
            <w:r w:rsidR="00FB400E" w:rsidRPr="00935DCE">
              <w:rPr>
                <w:sz w:val="20"/>
                <w:szCs w:val="20"/>
              </w:rPr>
              <w:t xml:space="preserve"> </w:t>
            </w:r>
            <w:r w:rsidRPr="00935DCE">
              <w:rPr>
                <w:sz w:val="20"/>
                <w:szCs w:val="20"/>
              </w:rPr>
              <w:t>964</w:t>
            </w:r>
          </w:p>
        </w:tc>
        <w:tc>
          <w:tcPr>
            <w:tcW w:w="1633" w:type="dxa"/>
            <w:tcBorders>
              <w:top w:val="outset" w:sz="6" w:space="0" w:color="auto"/>
              <w:left w:val="outset" w:sz="6" w:space="0" w:color="auto"/>
              <w:bottom w:val="outset" w:sz="6" w:space="0" w:color="auto"/>
              <w:right w:val="outset" w:sz="6" w:space="0" w:color="auto"/>
            </w:tcBorders>
            <w:hideMark/>
          </w:tcPr>
          <w:p w:rsidR="00C0081F" w:rsidRPr="00935DCE" w:rsidRDefault="00451723" w:rsidP="00451723">
            <w:pPr>
              <w:pStyle w:val="ab"/>
              <w:jc w:val="center"/>
              <w:rPr>
                <w:sz w:val="20"/>
                <w:szCs w:val="20"/>
              </w:rPr>
            </w:pPr>
            <w:r w:rsidRPr="00935DCE">
              <w:rPr>
                <w:sz w:val="20"/>
                <w:szCs w:val="20"/>
              </w:rPr>
              <w:t>2 646 639,47</w:t>
            </w:r>
          </w:p>
        </w:tc>
      </w:tr>
      <w:tr w:rsidR="00C0081F" w:rsidRPr="00935DCE" w:rsidTr="00451723">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C0081F" w:rsidRPr="00935DCE" w:rsidRDefault="00C0081F" w:rsidP="00C0081F">
            <w:pPr>
              <w:pStyle w:val="ab"/>
              <w:jc w:val="both"/>
              <w:rPr>
                <w:sz w:val="20"/>
                <w:szCs w:val="20"/>
              </w:rPr>
            </w:pPr>
            <w:r w:rsidRPr="00935DCE">
              <w:rPr>
                <w:sz w:val="20"/>
                <w:szCs w:val="20"/>
              </w:rPr>
              <w:t>0200</w:t>
            </w:r>
          </w:p>
        </w:tc>
        <w:tc>
          <w:tcPr>
            <w:tcW w:w="3196" w:type="dxa"/>
            <w:tcBorders>
              <w:top w:val="outset" w:sz="6" w:space="0" w:color="auto"/>
              <w:left w:val="outset" w:sz="6" w:space="0" w:color="auto"/>
              <w:bottom w:val="outset" w:sz="6" w:space="0" w:color="auto"/>
              <w:right w:val="outset" w:sz="6" w:space="0" w:color="auto"/>
            </w:tcBorders>
            <w:hideMark/>
          </w:tcPr>
          <w:p w:rsidR="00C0081F" w:rsidRPr="00935DCE" w:rsidRDefault="00C0081F" w:rsidP="00C0081F">
            <w:pPr>
              <w:pStyle w:val="ab"/>
              <w:jc w:val="both"/>
              <w:rPr>
                <w:sz w:val="20"/>
                <w:szCs w:val="20"/>
              </w:rPr>
            </w:pPr>
            <w:r w:rsidRPr="00935DCE">
              <w:rPr>
                <w:sz w:val="20"/>
                <w:szCs w:val="20"/>
              </w:rPr>
              <w:t>Национальная оборона</w:t>
            </w:r>
          </w:p>
        </w:tc>
        <w:tc>
          <w:tcPr>
            <w:tcW w:w="2275" w:type="dxa"/>
            <w:tcBorders>
              <w:top w:val="outset" w:sz="6" w:space="0" w:color="auto"/>
              <w:left w:val="outset" w:sz="6" w:space="0" w:color="auto"/>
              <w:bottom w:val="outset" w:sz="6" w:space="0" w:color="auto"/>
              <w:right w:val="outset" w:sz="6" w:space="0" w:color="auto"/>
            </w:tcBorders>
            <w:hideMark/>
          </w:tcPr>
          <w:p w:rsidR="00C0081F" w:rsidRPr="00935DCE" w:rsidRDefault="00EE1FE0" w:rsidP="00451723">
            <w:pPr>
              <w:pStyle w:val="ab"/>
              <w:jc w:val="center"/>
              <w:rPr>
                <w:sz w:val="20"/>
                <w:szCs w:val="20"/>
              </w:rPr>
            </w:pPr>
            <w:r w:rsidRPr="00935DCE">
              <w:rPr>
                <w:sz w:val="20"/>
                <w:szCs w:val="20"/>
              </w:rPr>
              <w:t>3</w:t>
            </w:r>
            <w:r w:rsidR="00FB400E" w:rsidRPr="00935DCE">
              <w:rPr>
                <w:sz w:val="20"/>
                <w:szCs w:val="20"/>
              </w:rPr>
              <w:t xml:space="preserve"> </w:t>
            </w:r>
            <w:r w:rsidRPr="00935DCE">
              <w:rPr>
                <w:sz w:val="20"/>
                <w:szCs w:val="20"/>
              </w:rPr>
              <w:t>488</w:t>
            </w:r>
            <w:r w:rsidR="00FB400E" w:rsidRPr="00935DCE">
              <w:rPr>
                <w:sz w:val="20"/>
                <w:szCs w:val="20"/>
              </w:rPr>
              <w:t xml:space="preserve"> </w:t>
            </w:r>
            <w:r w:rsidRPr="00935DCE">
              <w:rPr>
                <w:sz w:val="20"/>
                <w:szCs w:val="20"/>
              </w:rPr>
              <w:t>674,49</w:t>
            </w:r>
          </w:p>
        </w:tc>
        <w:tc>
          <w:tcPr>
            <w:tcW w:w="1692" w:type="dxa"/>
            <w:tcBorders>
              <w:top w:val="outset" w:sz="6" w:space="0" w:color="auto"/>
              <w:left w:val="outset" w:sz="6" w:space="0" w:color="auto"/>
              <w:bottom w:val="outset" w:sz="6" w:space="0" w:color="auto"/>
              <w:right w:val="outset" w:sz="6" w:space="0" w:color="auto"/>
            </w:tcBorders>
            <w:hideMark/>
          </w:tcPr>
          <w:p w:rsidR="00C0081F" w:rsidRPr="00935DCE" w:rsidRDefault="002B1BEB" w:rsidP="00451723">
            <w:pPr>
              <w:pStyle w:val="ab"/>
              <w:jc w:val="center"/>
              <w:rPr>
                <w:sz w:val="20"/>
                <w:szCs w:val="20"/>
              </w:rPr>
            </w:pPr>
            <w:r w:rsidRPr="00935DCE">
              <w:rPr>
                <w:sz w:val="20"/>
                <w:szCs w:val="20"/>
              </w:rPr>
              <w:t>3</w:t>
            </w:r>
            <w:r w:rsidR="00FB400E" w:rsidRPr="00935DCE">
              <w:rPr>
                <w:sz w:val="20"/>
                <w:szCs w:val="20"/>
              </w:rPr>
              <w:t xml:space="preserve"> </w:t>
            </w:r>
            <w:r w:rsidRPr="00935DCE">
              <w:rPr>
                <w:sz w:val="20"/>
                <w:szCs w:val="20"/>
              </w:rPr>
              <w:t>267</w:t>
            </w:r>
            <w:r w:rsidR="00FB400E" w:rsidRPr="00935DCE">
              <w:rPr>
                <w:sz w:val="20"/>
                <w:szCs w:val="20"/>
              </w:rPr>
              <w:t xml:space="preserve"> </w:t>
            </w:r>
            <w:r w:rsidRPr="00935DCE">
              <w:rPr>
                <w:sz w:val="20"/>
                <w:szCs w:val="20"/>
              </w:rPr>
              <w:t>164,87</w:t>
            </w:r>
          </w:p>
        </w:tc>
        <w:tc>
          <w:tcPr>
            <w:tcW w:w="1633" w:type="dxa"/>
            <w:tcBorders>
              <w:top w:val="outset" w:sz="6" w:space="0" w:color="auto"/>
              <w:left w:val="outset" w:sz="6" w:space="0" w:color="auto"/>
              <w:bottom w:val="outset" w:sz="6" w:space="0" w:color="auto"/>
              <w:right w:val="outset" w:sz="6" w:space="0" w:color="auto"/>
            </w:tcBorders>
            <w:hideMark/>
          </w:tcPr>
          <w:p w:rsidR="00C0081F" w:rsidRPr="00935DCE" w:rsidRDefault="00451723" w:rsidP="00451723">
            <w:pPr>
              <w:pStyle w:val="ab"/>
              <w:jc w:val="center"/>
              <w:rPr>
                <w:sz w:val="20"/>
                <w:szCs w:val="20"/>
              </w:rPr>
            </w:pPr>
            <w:r w:rsidRPr="00935DCE">
              <w:rPr>
                <w:sz w:val="20"/>
                <w:szCs w:val="20"/>
              </w:rPr>
              <w:t>221 509,62</w:t>
            </w:r>
          </w:p>
        </w:tc>
      </w:tr>
      <w:tr w:rsidR="00C0081F" w:rsidRPr="00935DCE" w:rsidTr="00451723">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C0081F" w:rsidRPr="00935DCE" w:rsidRDefault="00C0081F" w:rsidP="00C0081F">
            <w:pPr>
              <w:pStyle w:val="ab"/>
              <w:jc w:val="both"/>
              <w:rPr>
                <w:sz w:val="20"/>
                <w:szCs w:val="20"/>
              </w:rPr>
            </w:pPr>
            <w:r w:rsidRPr="00935DCE">
              <w:rPr>
                <w:sz w:val="20"/>
                <w:szCs w:val="20"/>
              </w:rPr>
              <w:t>0300</w:t>
            </w:r>
          </w:p>
        </w:tc>
        <w:tc>
          <w:tcPr>
            <w:tcW w:w="3196" w:type="dxa"/>
            <w:tcBorders>
              <w:top w:val="outset" w:sz="6" w:space="0" w:color="auto"/>
              <w:left w:val="outset" w:sz="6" w:space="0" w:color="auto"/>
              <w:bottom w:val="outset" w:sz="6" w:space="0" w:color="auto"/>
              <w:right w:val="outset" w:sz="6" w:space="0" w:color="auto"/>
            </w:tcBorders>
            <w:hideMark/>
          </w:tcPr>
          <w:p w:rsidR="00C0081F" w:rsidRPr="00935DCE" w:rsidRDefault="00C0081F" w:rsidP="00C0081F">
            <w:pPr>
              <w:pStyle w:val="ab"/>
              <w:jc w:val="both"/>
              <w:rPr>
                <w:sz w:val="20"/>
                <w:szCs w:val="20"/>
              </w:rPr>
            </w:pPr>
            <w:r w:rsidRPr="00935DCE">
              <w:rPr>
                <w:sz w:val="20"/>
                <w:szCs w:val="20"/>
              </w:rPr>
              <w:t>Национальная безопасность и правоохранительная деятельность</w:t>
            </w:r>
          </w:p>
        </w:tc>
        <w:tc>
          <w:tcPr>
            <w:tcW w:w="2275" w:type="dxa"/>
            <w:tcBorders>
              <w:top w:val="outset" w:sz="6" w:space="0" w:color="auto"/>
              <w:left w:val="outset" w:sz="6" w:space="0" w:color="auto"/>
              <w:bottom w:val="outset" w:sz="6" w:space="0" w:color="auto"/>
              <w:right w:val="outset" w:sz="6" w:space="0" w:color="auto"/>
            </w:tcBorders>
            <w:hideMark/>
          </w:tcPr>
          <w:p w:rsidR="00C0081F" w:rsidRPr="00935DCE" w:rsidRDefault="00EE1FE0" w:rsidP="00451723">
            <w:pPr>
              <w:pStyle w:val="ab"/>
              <w:jc w:val="center"/>
              <w:rPr>
                <w:sz w:val="20"/>
                <w:szCs w:val="20"/>
              </w:rPr>
            </w:pPr>
            <w:r w:rsidRPr="00935DCE">
              <w:rPr>
                <w:sz w:val="20"/>
                <w:szCs w:val="20"/>
              </w:rPr>
              <w:t>13</w:t>
            </w:r>
            <w:r w:rsidR="00FB400E" w:rsidRPr="00935DCE">
              <w:rPr>
                <w:sz w:val="20"/>
                <w:szCs w:val="20"/>
              </w:rPr>
              <w:t xml:space="preserve"> </w:t>
            </w:r>
            <w:r w:rsidRPr="00935DCE">
              <w:rPr>
                <w:sz w:val="20"/>
                <w:szCs w:val="20"/>
              </w:rPr>
              <w:t>532</w:t>
            </w:r>
            <w:r w:rsidR="00FB400E" w:rsidRPr="00935DCE">
              <w:rPr>
                <w:sz w:val="20"/>
                <w:szCs w:val="20"/>
              </w:rPr>
              <w:t xml:space="preserve"> </w:t>
            </w:r>
            <w:r w:rsidRPr="00935DCE">
              <w:rPr>
                <w:sz w:val="20"/>
                <w:szCs w:val="20"/>
              </w:rPr>
              <w:t>028,33</w:t>
            </w:r>
          </w:p>
        </w:tc>
        <w:tc>
          <w:tcPr>
            <w:tcW w:w="1692" w:type="dxa"/>
            <w:tcBorders>
              <w:top w:val="outset" w:sz="6" w:space="0" w:color="auto"/>
              <w:left w:val="outset" w:sz="6" w:space="0" w:color="auto"/>
              <w:bottom w:val="outset" w:sz="6" w:space="0" w:color="auto"/>
              <w:right w:val="outset" w:sz="6" w:space="0" w:color="auto"/>
            </w:tcBorders>
            <w:hideMark/>
          </w:tcPr>
          <w:p w:rsidR="00C0081F" w:rsidRPr="00935DCE" w:rsidRDefault="002B1BEB" w:rsidP="00451723">
            <w:pPr>
              <w:pStyle w:val="ab"/>
              <w:jc w:val="center"/>
              <w:rPr>
                <w:sz w:val="20"/>
                <w:szCs w:val="20"/>
              </w:rPr>
            </w:pPr>
            <w:r w:rsidRPr="00935DCE">
              <w:rPr>
                <w:sz w:val="20"/>
                <w:szCs w:val="20"/>
              </w:rPr>
              <w:t>12</w:t>
            </w:r>
            <w:r w:rsidR="00FB400E" w:rsidRPr="00935DCE">
              <w:rPr>
                <w:sz w:val="20"/>
                <w:szCs w:val="20"/>
              </w:rPr>
              <w:t xml:space="preserve"> </w:t>
            </w:r>
            <w:r w:rsidRPr="00935DCE">
              <w:rPr>
                <w:sz w:val="20"/>
                <w:szCs w:val="20"/>
              </w:rPr>
              <w:t>489</w:t>
            </w:r>
            <w:r w:rsidR="00FB400E" w:rsidRPr="00935DCE">
              <w:rPr>
                <w:sz w:val="20"/>
                <w:szCs w:val="20"/>
              </w:rPr>
              <w:t xml:space="preserve"> </w:t>
            </w:r>
            <w:r w:rsidRPr="00935DCE">
              <w:rPr>
                <w:sz w:val="20"/>
                <w:szCs w:val="20"/>
              </w:rPr>
              <w:t>969,85</w:t>
            </w:r>
          </w:p>
        </w:tc>
        <w:tc>
          <w:tcPr>
            <w:tcW w:w="1633" w:type="dxa"/>
            <w:tcBorders>
              <w:top w:val="outset" w:sz="6" w:space="0" w:color="auto"/>
              <w:left w:val="outset" w:sz="6" w:space="0" w:color="auto"/>
              <w:bottom w:val="outset" w:sz="6" w:space="0" w:color="auto"/>
              <w:right w:val="outset" w:sz="6" w:space="0" w:color="auto"/>
            </w:tcBorders>
            <w:hideMark/>
          </w:tcPr>
          <w:p w:rsidR="00C0081F" w:rsidRPr="00935DCE" w:rsidRDefault="00451723" w:rsidP="00451723">
            <w:pPr>
              <w:pStyle w:val="ab"/>
              <w:jc w:val="center"/>
              <w:rPr>
                <w:sz w:val="20"/>
                <w:szCs w:val="20"/>
              </w:rPr>
            </w:pPr>
            <w:r w:rsidRPr="00935DCE">
              <w:rPr>
                <w:sz w:val="20"/>
                <w:szCs w:val="20"/>
              </w:rPr>
              <w:t>1 042 058,48</w:t>
            </w:r>
          </w:p>
        </w:tc>
      </w:tr>
      <w:tr w:rsidR="00C0081F" w:rsidRPr="00935DCE" w:rsidTr="00451723">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C0081F" w:rsidRPr="00935DCE" w:rsidRDefault="00C0081F" w:rsidP="00C0081F">
            <w:pPr>
              <w:pStyle w:val="ab"/>
              <w:jc w:val="both"/>
              <w:rPr>
                <w:sz w:val="20"/>
                <w:szCs w:val="20"/>
              </w:rPr>
            </w:pPr>
            <w:r w:rsidRPr="00935DCE">
              <w:rPr>
                <w:sz w:val="20"/>
                <w:szCs w:val="20"/>
              </w:rPr>
              <w:t>0400</w:t>
            </w:r>
          </w:p>
        </w:tc>
        <w:tc>
          <w:tcPr>
            <w:tcW w:w="3196" w:type="dxa"/>
            <w:tcBorders>
              <w:top w:val="outset" w:sz="6" w:space="0" w:color="auto"/>
              <w:left w:val="outset" w:sz="6" w:space="0" w:color="auto"/>
              <w:bottom w:val="outset" w:sz="6" w:space="0" w:color="auto"/>
              <w:right w:val="outset" w:sz="6" w:space="0" w:color="auto"/>
            </w:tcBorders>
            <w:hideMark/>
          </w:tcPr>
          <w:p w:rsidR="00C0081F" w:rsidRPr="00935DCE" w:rsidRDefault="00C0081F" w:rsidP="00C0081F">
            <w:pPr>
              <w:pStyle w:val="ab"/>
              <w:jc w:val="both"/>
              <w:rPr>
                <w:sz w:val="20"/>
                <w:szCs w:val="20"/>
              </w:rPr>
            </w:pPr>
            <w:r w:rsidRPr="00935DCE">
              <w:rPr>
                <w:sz w:val="20"/>
                <w:szCs w:val="20"/>
              </w:rPr>
              <w:t>Национальная экономика</w:t>
            </w:r>
          </w:p>
        </w:tc>
        <w:tc>
          <w:tcPr>
            <w:tcW w:w="2275" w:type="dxa"/>
            <w:tcBorders>
              <w:top w:val="outset" w:sz="6" w:space="0" w:color="auto"/>
              <w:left w:val="outset" w:sz="6" w:space="0" w:color="auto"/>
              <w:bottom w:val="outset" w:sz="6" w:space="0" w:color="auto"/>
              <w:right w:val="outset" w:sz="6" w:space="0" w:color="auto"/>
            </w:tcBorders>
            <w:hideMark/>
          </w:tcPr>
          <w:p w:rsidR="00C0081F" w:rsidRPr="00935DCE" w:rsidRDefault="00EE1FE0" w:rsidP="00451723">
            <w:pPr>
              <w:pStyle w:val="ab"/>
              <w:jc w:val="center"/>
              <w:rPr>
                <w:sz w:val="20"/>
                <w:szCs w:val="20"/>
              </w:rPr>
            </w:pPr>
            <w:r w:rsidRPr="00935DCE">
              <w:rPr>
                <w:sz w:val="20"/>
                <w:szCs w:val="20"/>
              </w:rPr>
              <w:t>106</w:t>
            </w:r>
            <w:r w:rsidR="00FB400E" w:rsidRPr="00935DCE">
              <w:rPr>
                <w:sz w:val="20"/>
                <w:szCs w:val="20"/>
              </w:rPr>
              <w:t xml:space="preserve"> </w:t>
            </w:r>
            <w:r w:rsidRPr="00935DCE">
              <w:rPr>
                <w:sz w:val="20"/>
                <w:szCs w:val="20"/>
              </w:rPr>
              <w:t>782</w:t>
            </w:r>
            <w:r w:rsidR="00FB400E" w:rsidRPr="00935DCE">
              <w:rPr>
                <w:sz w:val="20"/>
                <w:szCs w:val="20"/>
              </w:rPr>
              <w:t xml:space="preserve"> </w:t>
            </w:r>
            <w:r w:rsidRPr="00935DCE">
              <w:rPr>
                <w:sz w:val="20"/>
                <w:szCs w:val="20"/>
              </w:rPr>
              <w:t>461,35</w:t>
            </w:r>
          </w:p>
        </w:tc>
        <w:tc>
          <w:tcPr>
            <w:tcW w:w="1692" w:type="dxa"/>
            <w:tcBorders>
              <w:top w:val="outset" w:sz="6" w:space="0" w:color="auto"/>
              <w:left w:val="outset" w:sz="6" w:space="0" w:color="auto"/>
              <w:bottom w:val="outset" w:sz="6" w:space="0" w:color="auto"/>
              <w:right w:val="outset" w:sz="6" w:space="0" w:color="auto"/>
            </w:tcBorders>
            <w:hideMark/>
          </w:tcPr>
          <w:p w:rsidR="00C0081F" w:rsidRPr="00935DCE" w:rsidRDefault="002B1BEB" w:rsidP="00451723">
            <w:pPr>
              <w:pStyle w:val="ab"/>
              <w:jc w:val="center"/>
              <w:rPr>
                <w:sz w:val="20"/>
                <w:szCs w:val="20"/>
              </w:rPr>
            </w:pPr>
            <w:r w:rsidRPr="00935DCE">
              <w:rPr>
                <w:sz w:val="20"/>
                <w:szCs w:val="20"/>
              </w:rPr>
              <w:t>94</w:t>
            </w:r>
            <w:r w:rsidR="00FB400E" w:rsidRPr="00935DCE">
              <w:rPr>
                <w:sz w:val="20"/>
                <w:szCs w:val="20"/>
              </w:rPr>
              <w:t xml:space="preserve"> </w:t>
            </w:r>
            <w:r w:rsidRPr="00935DCE">
              <w:rPr>
                <w:sz w:val="20"/>
                <w:szCs w:val="20"/>
              </w:rPr>
              <w:t>378</w:t>
            </w:r>
            <w:r w:rsidR="00FB400E" w:rsidRPr="00935DCE">
              <w:rPr>
                <w:sz w:val="20"/>
                <w:szCs w:val="20"/>
              </w:rPr>
              <w:t xml:space="preserve"> </w:t>
            </w:r>
            <w:r w:rsidRPr="00935DCE">
              <w:rPr>
                <w:sz w:val="20"/>
                <w:szCs w:val="20"/>
              </w:rPr>
              <w:t>519,44</w:t>
            </w:r>
          </w:p>
        </w:tc>
        <w:tc>
          <w:tcPr>
            <w:tcW w:w="1633" w:type="dxa"/>
            <w:tcBorders>
              <w:top w:val="outset" w:sz="6" w:space="0" w:color="auto"/>
              <w:left w:val="outset" w:sz="6" w:space="0" w:color="auto"/>
              <w:bottom w:val="outset" w:sz="6" w:space="0" w:color="auto"/>
              <w:right w:val="outset" w:sz="6" w:space="0" w:color="auto"/>
            </w:tcBorders>
            <w:hideMark/>
          </w:tcPr>
          <w:p w:rsidR="00C0081F" w:rsidRPr="00935DCE" w:rsidRDefault="00451723" w:rsidP="00451723">
            <w:pPr>
              <w:pStyle w:val="ab"/>
              <w:jc w:val="center"/>
              <w:rPr>
                <w:sz w:val="20"/>
                <w:szCs w:val="20"/>
              </w:rPr>
            </w:pPr>
            <w:r w:rsidRPr="00935DCE">
              <w:rPr>
                <w:sz w:val="20"/>
                <w:szCs w:val="20"/>
              </w:rPr>
              <w:t>12 403 941,91</w:t>
            </w:r>
          </w:p>
        </w:tc>
      </w:tr>
      <w:tr w:rsidR="00C0081F" w:rsidRPr="00935DCE" w:rsidTr="00451723">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C0081F" w:rsidRPr="00935DCE" w:rsidRDefault="00C0081F" w:rsidP="00C0081F">
            <w:pPr>
              <w:pStyle w:val="ab"/>
              <w:jc w:val="both"/>
              <w:rPr>
                <w:sz w:val="20"/>
                <w:szCs w:val="20"/>
              </w:rPr>
            </w:pPr>
            <w:r w:rsidRPr="00935DCE">
              <w:rPr>
                <w:sz w:val="20"/>
                <w:szCs w:val="20"/>
              </w:rPr>
              <w:t>0500</w:t>
            </w:r>
          </w:p>
        </w:tc>
        <w:tc>
          <w:tcPr>
            <w:tcW w:w="3196" w:type="dxa"/>
            <w:tcBorders>
              <w:top w:val="outset" w:sz="6" w:space="0" w:color="auto"/>
              <w:left w:val="outset" w:sz="6" w:space="0" w:color="auto"/>
              <w:bottom w:val="outset" w:sz="6" w:space="0" w:color="auto"/>
              <w:right w:val="outset" w:sz="6" w:space="0" w:color="auto"/>
            </w:tcBorders>
            <w:hideMark/>
          </w:tcPr>
          <w:p w:rsidR="00C0081F" w:rsidRPr="00935DCE" w:rsidRDefault="00C0081F" w:rsidP="00C0081F">
            <w:pPr>
              <w:pStyle w:val="ab"/>
              <w:jc w:val="both"/>
              <w:rPr>
                <w:sz w:val="20"/>
                <w:szCs w:val="20"/>
              </w:rPr>
            </w:pPr>
            <w:r w:rsidRPr="00935DCE">
              <w:rPr>
                <w:sz w:val="20"/>
                <w:szCs w:val="20"/>
              </w:rPr>
              <w:t>Жилищно-коммунальное хозяйство</w:t>
            </w:r>
          </w:p>
        </w:tc>
        <w:tc>
          <w:tcPr>
            <w:tcW w:w="2275" w:type="dxa"/>
            <w:tcBorders>
              <w:top w:val="outset" w:sz="6" w:space="0" w:color="auto"/>
              <w:left w:val="outset" w:sz="6" w:space="0" w:color="auto"/>
              <w:bottom w:val="outset" w:sz="6" w:space="0" w:color="auto"/>
              <w:right w:val="outset" w:sz="6" w:space="0" w:color="auto"/>
            </w:tcBorders>
            <w:hideMark/>
          </w:tcPr>
          <w:p w:rsidR="00C0081F" w:rsidRPr="00935DCE" w:rsidRDefault="00EE1FE0" w:rsidP="00451723">
            <w:pPr>
              <w:pStyle w:val="ab"/>
              <w:jc w:val="center"/>
              <w:rPr>
                <w:sz w:val="20"/>
                <w:szCs w:val="20"/>
              </w:rPr>
            </w:pPr>
            <w:r w:rsidRPr="00935DCE">
              <w:rPr>
                <w:sz w:val="20"/>
                <w:szCs w:val="20"/>
              </w:rPr>
              <w:t>198</w:t>
            </w:r>
            <w:r w:rsidR="00FB400E" w:rsidRPr="00935DCE">
              <w:rPr>
                <w:sz w:val="20"/>
                <w:szCs w:val="20"/>
              </w:rPr>
              <w:t xml:space="preserve"> </w:t>
            </w:r>
            <w:r w:rsidRPr="00935DCE">
              <w:rPr>
                <w:sz w:val="20"/>
                <w:szCs w:val="20"/>
              </w:rPr>
              <w:t>404</w:t>
            </w:r>
            <w:r w:rsidR="00FB400E" w:rsidRPr="00935DCE">
              <w:rPr>
                <w:sz w:val="20"/>
                <w:szCs w:val="20"/>
              </w:rPr>
              <w:t xml:space="preserve"> </w:t>
            </w:r>
            <w:r w:rsidRPr="00935DCE">
              <w:rPr>
                <w:sz w:val="20"/>
                <w:szCs w:val="20"/>
              </w:rPr>
              <w:t>416,42</w:t>
            </w:r>
          </w:p>
        </w:tc>
        <w:tc>
          <w:tcPr>
            <w:tcW w:w="1692" w:type="dxa"/>
            <w:tcBorders>
              <w:top w:val="outset" w:sz="6" w:space="0" w:color="auto"/>
              <w:left w:val="outset" w:sz="6" w:space="0" w:color="auto"/>
              <w:bottom w:val="outset" w:sz="6" w:space="0" w:color="auto"/>
              <w:right w:val="outset" w:sz="6" w:space="0" w:color="auto"/>
            </w:tcBorders>
            <w:hideMark/>
          </w:tcPr>
          <w:p w:rsidR="00C0081F" w:rsidRPr="00935DCE" w:rsidRDefault="002B1BEB" w:rsidP="00451723">
            <w:pPr>
              <w:pStyle w:val="ab"/>
              <w:jc w:val="center"/>
              <w:rPr>
                <w:sz w:val="20"/>
                <w:szCs w:val="20"/>
              </w:rPr>
            </w:pPr>
            <w:r w:rsidRPr="00935DCE">
              <w:rPr>
                <w:sz w:val="20"/>
                <w:szCs w:val="20"/>
              </w:rPr>
              <w:t>146</w:t>
            </w:r>
            <w:r w:rsidR="00FB400E" w:rsidRPr="00935DCE">
              <w:rPr>
                <w:sz w:val="20"/>
                <w:szCs w:val="20"/>
              </w:rPr>
              <w:t xml:space="preserve"> </w:t>
            </w:r>
            <w:r w:rsidRPr="00935DCE">
              <w:rPr>
                <w:sz w:val="20"/>
                <w:szCs w:val="20"/>
              </w:rPr>
              <w:t>801</w:t>
            </w:r>
            <w:r w:rsidR="00FB400E" w:rsidRPr="00935DCE">
              <w:rPr>
                <w:sz w:val="20"/>
                <w:szCs w:val="20"/>
              </w:rPr>
              <w:t xml:space="preserve"> </w:t>
            </w:r>
            <w:r w:rsidRPr="00935DCE">
              <w:rPr>
                <w:sz w:val="20"/>
                <w:szCs w:val="20"/>
              </w:rPr>
              <w:t>814,61</w:t>
            </w:r>
          </w:p>
        </w:tc>
        <w:tc>
          <w:tcPr>
            <w:tcW w:w="1633" w:type="dxa"/>
            <w:tcBorders>
              <w:top w:val="outset" w:sz="6" w:space="0" w:color="auto"/>
              <w:left w:val="outset" w:sz="6" w:space="0" w:color="auto"/>
              <w:bottom w:val="outset" w:sz="6" w:space="0" w:color="auto"/>
              <w:right w:val="outset" w:sz="6" w:space="0" w:color="auto"/>
            </w:tcBorders>
            <w:hideMark/>
          </w:tcPr>
          <w:p w:rsidR="00C0081F" w:rsidRPr="00935DCE" w:rsidRDefault="00451723" w:rsidP="00451723">
            <w:pPr>
              <w:pStyle w:val="ab"/>
              <w:jc w:val="center"/>
              <w:rPr>
                <w:sz w:val="20"/>
                <w:szCs w:val="20"/>
              </w:rPr>
            </w:pPr>
            <w:r w:rsidRPr="00935DCE">
              <w:rPr>
                <w:sz w:val="20"/>
                <w:szCs w:val="20"/>
              </w:rPr>
              <w:t>51 602 601,81</w:t>
            </w:r>
          </w:p>
        </w:tc>
      </w:tr>
      <w:tr w:rsidR="007D77D0" w:rsidRPr="00935DCE" w:rsidTr="00935DCE">
        <w:trPr>
          <w:trHeight w:val="314"/>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7D77D0" w:rsidRPr="00935DCE" w:rsidRDefault="007D77D0" w:rsidP="00C0081F">
            <w:pPr>
              <w:pStyle w:val="ab"/>
              <w:jc w:val="both"/>
              <w:rPr>
                <w:sz w:val="20"/>
                <w:szCs w:val="20"/>
              </w:rPr>
            </w:pPr>
            <w:r w:rsidRPr="00935DCE">
              <w:rPr>
                <w:sz w:val="20"/>
                <w:szCs w:val="20"/>
              </w:rPr>
              <w:t>0600</w:t>
            </w:r>
          </w:p>
        </w:tc>
        <w:tc>
          <w:tcPr>
            <w:tcW w:w="3196" w:type="dxa"/>
            <w:tcBorders>
              <w:top w:val="outset" w:sz="6" w:space="0" w:color="auto"/>
              <w:left w:val="outset" w:sz="6" w:space="0" w:color="auto"/>
              <w:bottom w:val="outset" w:sz="6" w:space="0" w:color="auto"/>
              <w:right w:val="outset" w:sz="6" w:space="0" w:color="auto"/>
            </w:tcBorders>
            <w:hideMark/>
          </w:tcPr>
          <w:p w:rsidR="007D77D0" w:rsidRPr="00935DCE" w:rsidRDefault="007D77D0" w:rsidP="007D77D0">
            <w:pPr>
              <w:jc w:val="both"/>
              <w:rPr>
                <w:rFonts w:ascii="Times New Roman" w:hAnsi="Times New Roman" w:cs="Times New Roman"/>
                <w:sz w:val="20"/>
                <w:szCs w:val="20"/>
              </w:rPr>
            </w:pPr>
            <w:r w:rsidRPr="00935DCE">
              <w:rPr>
                <w:rFonts w:ascii="Times New Roman" w:hAnsi="Times New Roman" w:cs="Times New Roman"/>
                <w:bCs/>
                <w:sz w:val="20"/>
                <w:szCs w:val="20"/>
              </w:rPr>
              <w:t>Охрана окружающей среды</w:t>
            </w:r>
          </w:p>
        </w:tc>
        <w:tc>
          <w:tcPr>
            <w:tcW w:w="2275" w:type="dxa"/>
            <w:tcBorders>
              <w:top w:val="outset" w:sz="6" w:space="0" w:color="auto"/>
              <w:left w:val="outset" w:sz="6" w:space="0" w:color="auto"/>
              <w:bottom w:val="outset" w:sz="6" w:space="0" w:color="auto"/>
              <w:right w:val="outset" w:sz="6" w:space="0" w:color="auto"/>
            </w:tcBorders>
            <w:hideMark/>
          </w:tcPr>
          <w:p w:rsidR="007D77D0" w:rsidRPr="00935DCE" w:rsidRDefault="00EE1FE0" w:rsidP="00451723">
            <w:pPr>
              <w:jc w:val="center"/>
              <w:rPr>
                <w:rFonts w:ascii="Times New Roman" w:hAnsi="Times New Roman" w:cs="Times New Roman"/>
                <w:bCs/>
                <w:sz w:val="20"/>
                <w:szCs w:val="20"/>
              </w:rPr>
            </w:pPr>
            <w:r w:rsidRPr="00935DCE">
              <w:rPr>
                <w:rFonts w:ascii="Times New Roman" w:hAnsi="Times New Roman" w:cs="Times New Roman"/>
                <w:bCs/>
                <w:sz w:val="20"/>
                <w:szCs w:val="20"/>
              </w:rPr>
              <w:t>6</w:t>
            </w:r>
            <w:r w:rsidR="00FB400E" w:rsidRPr="00935DCE">
              <w:rPr>
                <w:rFonts w:ascii="Times New Roman" w:hAnsi="Times New Roman" w:cs="Times New Roman"/>
                <w:bCs/>
                <w:sz w:val="20"/>
                <w:szCs w:val="20"/>
              </w:rPr>
              <w:t xml:space="preserve"> </w:t>
            </w:r>
            <w:r w:rsidRPr="00935DCE">
              <w:rPr>
                <w:rFonts w:ascii="Times New Roman" w:hAnsi="Times New Roman" w:cs="Times New Roman"/>
                <w:bCs/>
                <w:sz w:val="20"/>
                <w:szCs w:val="20"/>
              </w:rPr>
              <w:t>275</w:t>
            </w:r>
            <w:r w:rsidR="00FB400E" w:rsidRPr="00935DCE">
              <w:rPr>
                <w:rFonts w:ascii="Times New Roman" w:hAnsi="Times New Roman" w:cs="Times New Roman"/>
                <w:bCs/>
                <w:sz w:val="20"/>
                <w:szCs w:val="20"/>
              </w:rPr>
              <w:t xml:space="preserve"> </w:t>
            </w:r>
            <w:r w:rsidRPr="00935DCE">
              <w:rPr>
                <w:rFonts w:ascii="Times New Roman" w:hAnsi="Times New Roman" w:cs="Times New Roman"/>
                <w:bCs/>
                <w:sz w:val="20"/>
                <w:szCs w:val="20"/>
              </w:rPr>
              <w:t>894,08</w:t>
            </w:r>
          </w:p>
        </w:tc>
        <w:tc>
          <w:tcPr>
            <w:tcW w:w="1692" w:type="dxa"/>
            <w:tcBorders>
              <w:top w:val="outset" w:sz="6" w:space="0" w:color="auto"/>
              <w:left w:val="outset" w:sz="6" w:space="0" w:color="auto"/>
              <w:bottom w:val="outset" w:sz="6" w:space="0" w:color="auto"/>
              <w:right w:val="outset" w:sz="6" w:space="0" w:color="auto"/>
            </w:tcBorders>
            <w:hideMark/>
          </w:tcPr>
          <w:p w:rsidR="007D77D0" w:rsidRPr="00935DCE" w:rsidRDefault="002B1BEB" w:rsidP="00451723">
            <w:pPr>
              <w:jc w:val="center"/>
              <w:rPr>
                <w:rFonts w:ascii="Times New Roman" w:hAnsi="Times New Roman" w:cs="Times New Roman"/>
                <w:bCs/>
                <w:sz w:val="20"/>
                <w:szCs w:val="20"/>
              </w:rPr>
            </w:pPr>
            <w:r w:rsidRPr="00935DCE">
              <w:rPr>
                <w:rFonts w:ascii="Times New Roman" w:hAnsi="Times New Roman" w:cs="Times New Roman"/>
                <w:bCs/>
                <w:sz w:val="20"/>
                <w:szCs w:val="20"/>
              </w:rPr>
              <w:t>6</w:t>
            </w:r>
            <w:r w:rsidR="00FB400E" w:rsidRPr="00935DCE">
              <w:rPr>
                <w:rFonts w:ascii="Times New Roman" w:hAnsi="Times New Roman" w:cs="Times New Roman"/>
                <w:bCs/>
                <w:sz w:val="20"/>
                <w:szCs w:val="20"/>
              </w:rPr>
              <w:t xml:space="preserve"> </w:t>
            </w:r>
            <w:r w:rsidRPr="00935DCE">
              <w:rPr>
                <w:rFonts w:ascii="Times New Roman" w:hAnsi="Times New Roman" w:cs="Times New Roman"/>
                <w:bCs/>
                <w:sz w:val="20"/>
                <w:szCs w:val="20"/>
              </w:rPr>
              <w:t>273</w:t>
            </w:r>
            <w:r w:rsidR="00FB400E" w:rsidRPr="00935DCE">
              <w:rPr>
                <w:rFonts w:ascii="Times New Roman" w:hAnsi="Times New Roman" w:cs="Times New Roman"/>
                <w:bCs/>
                <w:sz w:val="20"/>
                <w:szCs w:val="20"/>
              </w:rPr>
              <w:t xml:space="preserve"> </w:t>
            </w:r>
            <w:r w:rsidRPr="00935DCE">
              <w:rPr>
                <w:rFonts w:ascii="Times New Roman" w:hAnsi="Times New Roman" w:cs="Times New Roman"/>
                <w:bCs/>
                <w:sz w:val="20"/>
                <w:szCs w:val="20"/>
              </w:rPr>
              <w:t>055,01</w:t>
            </w:r>
          </w:p>
        </w:tc>
        <w:tc>
          <w:tcPr>
            <w:tcW w:w="1633" w:type="dxa"/>
            <w:tcBorders>
              <w:top w:val="outset" w:sz="6" w:space="0" w:color="auto"/>
              <w:left w:val="outset" w:sz="6" w:space="0" w:color="auto"/>
              <w:bottom w:val="outset" w:sz="6" w:space="0" w:color="auto"/>
              <w:right w:val="outset" w:sz="6" w:space="0" w:color="auto"/>
            </w:tcBorders>
            <w:hideMark/>
          </w:tcPr>
          <w:p w:rsidR="007D77D0" w:rsidRPr="00935DCE" w:rsidRDefault="00451723" w:rsidP="00451723">
            <w:pPr>
              <w:pStyle w:val="ab"/>
              <w:jc w:val="center"/>
              <w:rPr>
                <w:sz w:val="20"/>
                <w:szCs w:val="20"/>
              </w:rPr>
            </w:pPr>
            <w:r w:rsidRPr="00935DCE">
              <w:rPr>
                <w:sz w:val="20"/>
                <w:szCs w:val="20"/>
              </w:rPr>
              <w:t>2 839,07</w:t>
            </w:r>
          </w:p>
        </w:tc>
      </w:tr>
      <w:tr w:rsidR="00C0081F" w:rsidRPr="00935DCE" w:rsidTr="00451723">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C0081F" w:rsidRPr="00935DCE" w:rsidRDefault="00C0081F" w:rsidP="00C0081F">
            <w:pPr>
              <w:pStyle w:val="ab"/>
              <w:jc w:val="both"/>
              <w:rPr>
                <w:sz w:val="20"/>
                <w:szCs w:val="20"/>
              </w:rPr>
            </w:pPr>
            <w:r w:rsidRPr="00935DCE">
              <w:rPr>
                <w:sz w:val="20"/>
                <w:szCs w:val="20"/>
              </w:rPr>
              <w:t>0700</w:t>
            </w:r>
          </w:p>
        </w:tc>
        <w:tc>
          <w:tcPr>
            <w:tcW w:w="3196" w:type="dxa"/>
            <w:tcBorders>
              <w:top w:val="outset" w:sz="6" w:space="0" w:color="auto"/>
              <w:left w:val="outset" w:sz="6" w:space="0" w:color="auto"/>
              <w:bottom w:val="outset" w:sz="6" w:space="0" w:color="auto"/>
              <w:right w:val="outset" w:sz="6" w:space="0" w:color="auto"/>
            </w:tcBorders>
            <w:hideMark/>
          </w:tcPr>
          <w:p w:rsidR="00C0081F" w:rsidRPr="00935DCE" w:rsidRDefault="00C0081F" w:rsidP="00C0081F">
            <w:pPr>
              <w:pStyle w:val="ab"/>
              <w:jc w:val="both"/>
              <w:rPr>
                <w:sz w:val="20"/>
                <w:szCs w:val="20"/>
              </w:rPr>
            </w:pPr>
            <w:r w:rsidRPr="00935DCE">
              <w:rPr>
                <w:sz w:val="20"/>
                <w:szCs w:val="20"/>
              </w:rPr>
              <w:t>Образование</w:t>
            </w:r>
          </w:p>
        </w:tc>
        <w:tc>
          <w:tcPr>
            <w:tcW w:w="2275" w:type="dxa"/>
            <w:tcBorders>
              <w:top w:val="outset" w:sz="6" w:space="0" w:color="auto"/>
              <w:left w:val="outset" w:sz="6" w:space="0" w:color="auto"/>
              <w:bottom w:val="outset" w:sz="6" w:space="0" w:color="auto"/>
              <w:right w:val="outset" w:sz="6" w:space="0" w:color="auto"/>
            </w:tcBorders>
            <w:hideMark/>
          </w:tcPr>
          <w:p w:rsidR="00C0081F" w:rsidRPr="00935DCE" w:rsidRDefault="00EE1FE0" w:rsidP="00451723">
            <w:pPr>
              <w:pStyle w:val="ab"/>
              <w:jc w:val="center"/>
              <w:rPr>
                <w:sz w:val="20"/>
                <w:szCs w:val="20"/>
              </w:rPr>
            </w:pPr>
            <w:r w:rsidRPr="00935DCE">
              <w:rPr>
                <w:sz w:val="20"/>
                <w:szCs w:val="20"/>
              </w:rPr>
              <w:t>632</w:t>
            </w:r>
            <w:r w:rsidR="00FB400E" w:rsidRPr="00935DCE">
              <w:rPr>
                <w:sz w:val="20"/>
                <w:szCs w:val="20"/>
              </w:rPr>
              <w:t xml:space="preserve"> </w:t>
            </w:r>
            <w:r w:rsidRPr="00935DCE">
              <w:rPr>
                <w:sz w:val="20"/>
                <w:szCs w:val="20"/>
              </w:rPr>
              <w:t>602</w:t>
            </w:r>
            <w:r w:rsidR="00FB400E" w:rsidRPr="00935DCE">
              <w:rPr>
                <w:sz w:val="20"/>
                <w:szCs w:val="20"/>
              </w:rPr>
              <w:t xml:space="preserve"> </w:t>
            </w:r>
            <w:r w:rsidRPr="00935DCE">
              <w:rPr>
                <w:sz w:val="20"/>
                <w:szCs w:val="20"/>
              </w:rPr>
              <w:t>945,09</w:t>
            </w:r>
          </w:p>
        </w:tc>
        <w:tc>
          <w:tcPr>
            <w:tcW w:w="1692" w:type="dxa"/>
            <w:tcBorders>
              <w:top w:val="outset" w:sz="6" w:space="0" w:color="auto"/>
              <w:left w:val="outset" w:sz="6" w:space="0" w:color="auto"/>
              <w:bottom w:val="outset" w:sz="6" w:space="0" w:color="auto"/>
              <w:right w:val="outset" w:sz="6" w:space="0" w:color="auto"/>
            </w:tcBorders>
            <w:hideMark/>
          </w:tcPr>
          <w:p w:rsidR="00C0081F" w:rsidRPr="00935DCE" w:rsidRDefault="002B1BEB" w:rsidP="00451723">
            <w:pPr>
              <w:pStyle w:val="ab"/>
              <w:jc w:val="center"/>
              <w:rPr>
                <w:sz w:val="20"/>
                <w:szCs w:val="20"/>
              </w:rPr>
            </w:pPr>
            <w:r w:rsidRPr="00935DCE">
              <w:rPr>
                <w:sz w:val="20"/>
                <w:szCs w:val="20"/>
              </w:rPr>
              <w:t>627</w:t>
            </w:r>
            <w:r w:rsidR="00FB400E" w:rsidRPr="00935DCE">
              <w:rPr>
                <w:sz w:val="20"/>
                <w:szCs w:val="20"/>
              </w:rPr>
              <w:t xml:space="preserve"> </w:t>
            </w:r>
            <w:r w:rsidRPr="00935DCE">
              <w:rPr>
                <w:sz w:val="20"/>
                <w:szCs w:val="20"/>
              </w:rPr>
              <w:t>451</w:t>
            </w:r>
            <w:r w:rsidR="00FB400E" w:rsidRPr="00935DCE">
              <w:rPr>
                <w:sz w:val="20"/>
                <w:szCs w:val="20"/>
              </w:rPr>
              <w:t xml:space="preserve"> </w:t>
            </w:r>
            <w:r w:rsidRPr="00935DCE">
              <w:rPr>
                <w:sz w:val="20"/>
                <w:szCs w:val="20"/>
              </w:rPr>
              <w:t>095,54</w:t>
            </w:r>
          </w:p>
        </w:tc>
        <w:tc>
          <w:tcPr>
            <w:tcW w:w="1633" w:type="dxa"/>
            <w:tcBorders>
              <w:top w:val="outset" w:sz="6" w:space="0" w:color="auto"/>
              <w:left w:val="outset" w:sz="6" w:space="0" w:color="auto"/>
              <w:bottom w:val="outset" w:sz="6" w:space="0" w:color="auto"/>
              <w:right w:val="outset" w:sz="6" w:space="0" w:color="auto"/>
            </w:tcBorders>
            <w:hideMark/>
          </w:tcPr>
          <w:p w:rsidR="00C0081F" w:rsidRPr="00935DCE" w:rsidRDefault="00451723" w:rsidP="00451723">
            <w:pPr>
              <w:pStyle w:val="ab"/>
              <w:jc w:val="center"/>
              <w:rPr>
                <w:sz w:val="20"/>
                <w:szCs w:val="20"/>
              </w:rPr>
            </w:pPr>
            <w:r w:rsidRPr="00935DCE">
              <w:rPr>
                <w:sz w:val="20"/>
                <w:szCs w:val="20"/>
              </w:rPr>
              <w:t>5 151 849,55</w:t>
            </w:r>
          </w:p>
        </w:tc>
      </w:tr>
      <w:tr w:rsidR="00C0081F" w:rsidRPr="00935DCE" w:rsidTr="00451723">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C0081F" w:rsidRPr="00935DCE" w:rsidRDefault="00C0081F" w:rsidP="003D6BF0">
            <w:pPr>
              <w:pStyle w:val="ab"/>
              <w:rPr>
                <w:sz w:val="20"/>
                <w:szCs w:val="20"/>
              </w:rPr>
            </w:pPr>
            <w:r w:rsidRPr="00935DCE">
              <w:rPr>
                <w:sz w:val="20"/>
                <w:szCs w:val="20"/>
              </w:rPr>
              <w:t>0800</w:t>
            </w:r>
          </w:p>
        </w:tc>
        <w:tc>
          <w:tcPr>
            <w:tcW w:w="3196" w:type="dxa"/>
            <w:tcBorders>
              <w:top w:val="outset" w:sz="6" w:space="0" w:color="auto"/>
              <w:left w:val="outset" w:sz="6" w:space="0" w:color="auto"/>
              <w:bottom w:val="outset" w:sz="6" w:space="0" w:color="auto"/>
              <w:right w:val="outset" w:sz="6" w:space="0" w:color="auto"/>
            </w:tcBorders>
            <w:hideMark/>
          </w:tcPr>
          <w:p w:rsidR="00C0081F" w:rsidRPr="00935DCE" w:rsidRDefault="00C0081F" w:rsidP="003D6BF0">
            <w:pPr>
              <w:pStyle w:val="ab"/>
              <w:rPr>
                <w:sz w:val="20"/>
                <w:szCs w:val="20"/>
              </w:rPr>
            </w:pPr>
            <w:r w:rsidRPr="00935DCE">
              <w:rPr>
                <w:sz w:val="20"/>
                <w:szCs w:val="20"/>
              </w:rPr>
              <w:t>Культура, кинематография и ср-ва массовой информации</w:t>
            </w:r>
          </w:p>
        </w:tc>
        <w:tc>
          <w:tcPr>
            <w:tcW w:w="2275" w:type="dxa"/>
            <w:tcBorders>
              <w:top w:val="outset" w:sz="6" w:space="0" w:color="auto"/>
              <w:left w:val="outset" w:sz="6" w:space="0" w:color="auto"/>
              <w:bottom w:val="outset" w:sz="6" w:space="0" w:color="auto"/>
              <w:right w:val="outset" w:sz="6" w:space="0" w:color="auto"/>
            </w:tcBorders>
            <w:hideMark/>
          </w:tcPr>
          <w:p w:rsidR="00C0081F" w:rsidRPr="00935DCE" w:rsidRDefault="00EE1FE0" w:rsidP="00451723">
            <w:pPr>
              <w:pStyle w:val="ab"/>
              <w:jc w:val="center"/>
              <w:rPr>
                <w:sz w:val="20"/>
                <w:szCs w:val="20"/>
              </w:rPr>
            </w:pPr>
            <w:r w:rsidRPr="00935DCE">
              <w:rPr>
                <w:sz w:val="20"/>
                <w:szCs w:val="20"/>
              </w:rPr>
              <w:t>132</w:t>
            </w:r>
            <w:r w:rsidR="002B1BEB" w:rsidRPr="00935DCE">
              <w:rPr>
                <w:sz w:val="20"/>
                <w:szCs w:val="20"/>
              </w:rPr>
              <w:t> </w:t>
            </w:r>
            <w:r w:rsidRPr="00935DCE">
              <w:rPr>
                <w:sz w:val="20"/>
                <w:szCs w:val="20"/>
              </w:rPr>
              <w:t>169</w:t>
            </w:r>
            <w:r w:rsidR="002B1BEB" w:rsidRPr="00935DCE">
              <w:rPr>
                <w:sz w:val="20"/>
                <w:szCs w:val="20"/>
              </w:rPr>
              <w:t xml:space="preserve"> </w:t>
            </w:r>
            <w:r w:rsidRPr="00935DCE">
              <w:rPr>
                <w:sz w:val="20"/>
                <w:szCs w:val="20"/>
              </w:rPr>
              <w:t>213,3</w:t>
            </w:r>
          </w:p>
        </w:tc>
        <w:tc>
          <w:tcPr>
            <w:tcW w:w="1692" w:type="dxa"/>
            <w:tcBorders>
              <w:top w:val="outset" w:sz="6" w:space="0" w:color="auto"/>
              <w:left w:val="outset" w:sz="6" w:space="0" w:color="auto"/>
              <w:bottom w:val="outset" w:sz="6" w:space="0" w:color="auto"/>
              <w:right w:val="outset" w:sz="6" w:space="0" w:color="auto"/>
            </w:tcBorders>
            <w:hideMark/>
          </w:tcPr>
          <w:p w:rsidR="00C0081F" w:rsidRPr="00935DCE" w:rsidRDefault="002B1BEB" w:rsidP="00451723">
            <w:pPr>
              <w:pStyle w:val="ab"/>
              <w:jc w:val="center"/>
              <w:rPr>
                <w:sz w:val="20"/>
                <w:szCs w:val="20"/>
              </w:rPr>
            </w:pPr>
            <w:r w:rsidRPr="00935DCE">
              <w:rPr>
                <w:sz w:val="20"/>
                <w:szCs w:val="20"/>
              </w:rPr>
              <w:t>116</w:t>
            </w:r>
            <w:r w:rsidR="00FB400E" w:rsidRPr="00935DCE">
              <w:rPr>
                <w:sz w:val="20"/>
                <w:szCs w:val="20"/>
              </w:rPr>
              <w:t xml:space="preserve"> </w:t>
            </w:r>
            <w:r w:rsidRPr="00935DCE">
              <w:rPr>
                <w:sz w:val="20"/>
                <w:szCs w:val="20"/>
              </w:rPr>
              <w:t>868</w:t>
            </w:r>
            <w:r w:rsidR="00FB400E" w:rsidRPr="00935DCE">
              <w:rPr>
                <w:sz w:val="20"/>
                <w:szCs w:val="20"/>
              </w:rPr>
              <w:t xml:space="preserve"> </w:t>
            </w:r>
            <w:r w:rsidRPr="00935DCE">
              <w:rPr>
                <w:sz w:val="20"/>
                <w:szCs w:val="20"/>
              </w:rPr>
              <w:t>579,14</w:t>
            </w:r>
          </w:p>
        </w:tc>
        <w:tc>
          <w:tcPr>
            <w:tcW w:w="1633" w:type="dxa"/>
            <w:tcBorders>
              <w:top w:val="outset" w:sz="6" w:space="0" w:color="auto"/>
              <w:left w:val="outset" w:sz="6" w:space="0" w:color="auto"/>
              <w:bottom w:val="outset" w:sz="6" w:space="0" w:color="auto"/>
              <w:right w:val="outset" w:sz="6" w:space="0" w:color="auto"/>
            </w:tcBorders>
            <w:hideMark/>
          </w:tcPr>
          <w:p w:rsidR="00C0081F" w:rsidRPr="00935DCE" w:rsidRDefault="00451723" w:rsidP="00451723">
            <w:pPr>
              <w:pStyle w:val="ab"/>
              <w:jc w:val="center"/>
              <w:rPr>
                <w:sz w:val="20"/>
                <w:szCs w:val="20"/>
              </w:rPr>
            </w:pPr>
            <w:r w:rsidRPr="00935DCE">
              <w:rPr>
                <w:sz w:val="20"/>
                <w:szCs w:val="20"/>
              </w:rPr>
              <w:t>15 300 634,16</w:t>
            </w:r>
          </w:p>
        </w:tc>
      </w:tr>
      <w:tr w:rsidR="00C0081F" w:rsidRPr="00935DCE" w:rsidTr="00451723">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C0081F" w:rsidRPr="00935DCE" w:rsidRDefault="00C0081F" w:rsidP="003D6BF0">
            <w:pPr>
              <w:pStyle w:val="ab"/>
              <w:rPr>
                <w:sz w:val="16"/>
                <w:szCs w:val="16"/>
              </w:rPr>
            </w:pPr>
            <w:r w:rsidRPr="00935DCE">
              <w:rPr>
                <w:sz w:val="16"/>
                <w:szCs w:val="16"/>
              </w:rPr>
              <w:t>0900</w:t>
            </w:r>
          </w:p>
        </w:tc>
        <w:tc>
          <w:tcPr>
            <w:tcW w:w="3196" w:type="dxa"/>
            <w:tcBorders>
              <w:top w:val="outset" w:sz="6" w:space="0" w:color="auto"/>
              <w:left w:val="outset" w:sz="6" w:space="0" w:color="auto"/>
              <w:bottom w:val="outset" w:sz="6" w:space="0" w:color="auto"/>
              <w:right w:val="outset" w:sz="6" w:space="0" w:color="auto"/>
            </w:tcBorders>
            <w:hideMark/>
          </w:tcPr>
          <w:p w:rsidR="00C0081F" w:rsidRPr="00935DCE" w:rsidRDefault="00C0081F" w:rsidP="003D6BF0">
            <w:pPr>
              <w:pStyle w:val="ab"/>
              <w:rPr>
                <w:sz w:val="20"/>
                <w:szCs w:val="20"/>
              </w:rPr>
            </w:pPr>
            <w:r w:rsidRPr="00935DCE">
              <w:rPr>
                <w:sz w:val="20"/>
                <w:szCs w:val="20"/>
              </w:rPr>
              <w:t>Здравоохранение и спорт</w:t>
            </w:r>
          </w:p>
        </w:tc>
        <w:tc>
          <w:tcPr>
            <w:tcW w:w="2275" w:type="dxa"/>
            <w:tcBorders>
              <w:top w:val="outset" w:sz="6" w:space="0" w:color="auto"/>
              <w:left w:val="outset" w:sz="6" w:space="0" w:color="auto"/>
              <w:bottom w:val="outset" w:sz="6" w:space="0" w:color="auto"/>
              <w:right w:val="outset" w:sz="6" w:space="0" w:color="auto"/>
            </w:tcBorders>
            <w:hideMark/>
          </w:tcPr>
          <w:p w:rsidR="00C0081F" w:rsidRPr="00935DCE" w:rsidRDefault="00EE1FE0" w:rsidP="00451723">
            <w:pPr>
              <w:pStyle w:val="ab"/>
              <w:jc w:val="center"/>
              <w:rPr>
                <w:sz w:val="20"/>
                <w:szCs w:val="20"/>
              </w:rPr>
            </w:pPr>
            <w:r w:rsidRPr="00935DCE">
              <w:rPr>
                <w:sz w:val="20"/>
                <w:szCs w:val="20"/>
              </w:rPr>
              <w:t>127</w:t>
            </w:r>
            <w:r w:rsidR="002B1BEB" w:rsidRPr="00935DCE">
              <w:rPr>
                <w:sz w:val="20"/>
                <w:szCs w:val="20"/>
              </w:rPr>
              <w:t> </w:t>
            </w:r>
            <w:r w:rsidRPr="00935DCE">
              <w:rPr>
                <w:sz w:val="20"/>
                <w:szCs w:val="20"/>
              </w:rPr>
              <w:t>652</w:t>
            </w:r>
            <w:r w:rsidR="002B1BEB" w:rsidRPr="00935DCE">
              <w:rPr>
                <w:sz w:val="20"/>
                <w:szCs w:val="20"/>
              </w:rPr>
              <w:t xml:space="preserve"> </w:t>
            </w:r>
            <w:r w:rsidRPr="00935DCE">
              <w:rPr>
                <w:sz w:val="20"/>
                <w:szCs w:val="20"/>
              </w:rPr>
              <w:t>722,91</w:t>
            </w:r>
          </w:p>
        </w:tc>
        <w:tc>
          <w:tcPr>
            <w:tcW w:w="1692" w:type="dxa"/>
            <w:tcBorders>
              <w:top w:val="outset" w:sz="6" w:space="0" w:color="auto"/>
              <w:left w:val="outset" w:sz="6" w:space="0" w:color="auto"/>
              <w:bottom w:val="outset" w:sz="6" w:space="0" w:color="auto"/>
              <w:right w:val="outset" w:sz="6" w:space="0" w:color="auto"/>
            </w:tcBorders>
            <w:hideMark/>
          </w:tcPr>
          <w:p w:rsidR="00C0081F" w:rsidRPr="00935DCE" w:rsidRDefault="002B1BEB" w:rsidP="00451723">
            <w:pPr>
              <w:pStyle w:val="ab"/>
              <w:jc w:val="center"/>
              <w:rPr>
                <w:sz w:val="20"/>
                <w:szCs w:val="20"/>
              </w:rPr>
            </w:pPr>
            <w:r w:rsidRPr="00935DCE">
              <w:rPr>
                <w:sz w:val="20"/>
                <w:szCs w:val="20"/>
              </w:rPr>
              <w:t>126</w:t>
            </w:r>
            <w:r w:rsidR="00FB400E" w:rsidRPr="00935DCE">
              <w:rPr>
                <w:sz w:val="20"/>
                <w:szCs w:val="20"/>
              </w:rPr>
              <w:t xml:space="preserve"> </w:t>
            </w:r>
            <w:r w:rsidRPr="00935DCE">
              <w:rPr>
                <w:sz w:val="20"/>
                <w:szCs w:val="20"/>
              </w:rPr>
              <w:t>212</w:t>
            </w:r>
            <w:r w:rsidR="00FB400E" w:rsidRPr="00935DCE">
              <w:rPr>
                <w:sz w:val="20"/>
                <w:szCs w:val="20"/>
              </w:rPr>
              <w:t xml:space="preserve"> </w:t>
            </w:r>
            <w:r w:rsidRPr="00935DCE">
              <w:rPr>
                <w:sz w:val="20"/>
                <w:szCs w:val="20"/>
              </w:rPr>
              <w:t>777,39</w:t>
            </w:r>
          </w:p>
        </w:tc>
        <w:tc>
          <w:tcPr>
            <w:tcW w:w="1633" w:type="dxa"/>
            <w:tcBorders>
              <w:top w:val="outset" w:sz="6" w:space="0" w:color="auto"/>
              <w:left w:val="outset" w:sz="6" w:space="0" w:color="auto"/>
              <w:bottom w:val="outset" w:sz="6" w:space="0" w:color="auto"/>
              <w:right w:val="outset" w:sz="6" w:space="0" w:color="auto"/>
            </w:tcBorders>
            <w:hideMark/>
          </w:tcPr>
          <w:p w:rsidR="00C0081F" w:rsidRPr="00935DCE" w:rsidRDefault="00451723" w:rsidP="00451723">
            <w:pPr>
              <w:pStyle w:val="ab"/>
              <w:jc w:val="center"/>
              <w:rPr>
                <w:sz w:val="20"/>
                <w:szCs w:val="20"/>
              </w:rPr>
            </w:pPr>
            <w:r w:rsidRPr="00935DCE">
              <w:rPr>
                <w:sz w:val="20"/>
                <w:szCs w:val="20"/>
              </w:rPr>
              <w:t>1 439 945,52</w:t>
            </w:r>
          </w:p>
        </w:tc>
      </w:tr>
      <w:tr w:rsidR="006C5285" w:rsidRPr="00935DCE" w:rsidTr="00451723">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C5285" w:rsidRPr="00935DCE" w:rsidRDefault="006C5285" w:rsidP="000D719A">
            <w:pPr>
              <w:pStyle w:val="ab"/>
              <w:jc w:val="center"/>
              <w:rPr>
                <w:sz w:val="16"/>
                <w:szCs w:val="16"/>
              </w:rPr>
            </w:pPr>
            <w:r w:rsidRPr="00935DCE">
              <w:rPr>
                <w:sz w:val="16"/>
                <w:szCs w:val="16"/>
              </w:rPr>
              <w:t>1000</w:t>
            </w:r>
          </w:p>
        </w:tc>
        <w:tc>
          <w:tcPr>
            <w:tcW w:w="3196" w:type="dxa"/>
            <w:tcBorders>
              <w:top w:val="outset" w:sz="6" w:space="0" w:color="auto"/>
              <w:left w:val="outset" w:sz="6" w:space="0" w:color="auto"/>
              <w:bottom w:val="outset" w:sz="6" w:space="0" w:color="auto"/>
              <w:right w:val="outset" w:sz="6" w:space="0" w:color="auto"/>
            </w:tcBorders>
            <w:hideMark/>
          </w:tcPr>
          <w:p w:rsidR="006C5285" w:rsidRPr="00935DCE" w:rsidRDefault="006C5285" w:rsidP="00451723">
            <w:pPr>
              <w:pStyle w:val="ab"/>
              <w:rPr>
                <w:sz w:val="20"/>
                <w:szCs w:val="20"/>
              </w:rPr>
            </w:pPr>
            <w:r w:rsidRPr="00935DCE">
              <w:rPr>
                <w:sz w:val="20"/>
                <w:szCs w:val="20"/>
              </w:rPr>
              <w:t>Социальная политика</w:t>
            </w:r>
          </w:p>
        </w:tc>
        <w:tc>
          <w:tcPr>
            <w:tcW w:w="2275" w:type="dxa"/>
            <w:tcBorders>
              <w:top w:val="outset" w:sz="6" w:space="0" w:color="auto"/>
              <w:left w:val="outset" w:sz="6" w:space="0" w:color="auto"/>
              <w:bottom w:val="outset" w:sz="6" w:space="0" w:color="auto"/>
              <w:right w:val="outset" w:sz="6" w:space="0" w:color="auto"/>
            </w:tcBorders>
            <w:hideMark/>
          </w:tcPr>
          <w:p w:rsidR="006C5285" w:rsidRPr="00935DCE" w:rsidRDefault="002B1BEB" w:rsidP="00451723">
            <w:pPr>
              <w:pStyle w:val="ab"/>
              <w:jc w:val="center"/>
              <w:rPr>
                <w:sz w:val="20"/>
                <w:szCs w:val="20"/>
              </w:rPr>
            </w:pPr>
            <w:r w:rsidRPr="00935DCE">
              <w:rPr>
                <w:sz w:val="20"/>
                <w:szCs w:val="20"/>
              </w:rPr>
              <w:t>71</w:t>
            </w:r>
            <w:r w:rsidR="00FB400E" w:rsidRPr="00935DCE">
              <w:rPr>
                <w:sz w:val="20"/>
                <w:szCs w:val="20"/>
              </w:rPr>
              <w:t xml:space="preserve"> </w:t>
            </w:r>
            <w:r w:rsidRPr="00935DCE">
              <w:rPr>
                <w:sz w:val="20"/>
                <w:szCs w:val="20"/>
              </w:rPr>
              <w:t>871</w:t>
            </w:r>
            <w:r w:rsidR="00FB400E" w:rsidRPr="00935DCE">
              <w:rPr>
                <w:sz w:val="20"/>
                <w:szCs w:val="20"/>
              </w:rPr>
              <w:t xml:space="preserve"> </w:t>
            </w:r>
            <w:r w:rsidRPr="00935DCE">
              <w:rPr>
                <w:sz w:val="20"/>
                <w:szCs w:val="20"/>
              </w:rPr>
              <w:t>828,86</w:t>
            </w:r>
          </w:p>
        </w:tc>
        <w:tc>
          <w:tcPr>
            <w:tcW w:w="1692" w:type="dxa"/>
            <w:tcBorders>
              <w:top w:val="outset" w:sz="6" w:space="0" w:color="auto"/>
              <w:left w:val="outset" w:sz="6" w:space="0" w:color="auto"/>
              <w:bottom w:val="outset" w:sz="6" w:space="0" w:color="auto"/>
              <w:right w:val="outset" w:sz="6" w:space="0" w:color="auto"/>
            </w:tcBorders>
            <w:hideMark/>
          </w:tcPr>
          <w:p w:rsidR="006C5285" w:rsidRPr="00935DCE" w:rsidRDefault="002B1BEB" w:rsidP="00451723">
            <w:pPr>
              <w:pStyle w:val="ab"/>
              <w:jc w:val="center"/>
              <w:rPr>
                <w:sz w:val="20"/>
                <w:szCs w:val="20"/>
              </w:rPr>
            </w:pPr>
            <w:r w:rsidRPr="00935DCE">
              <w:rPr>
                <w:sz w:val="20"/>
                <w:szCs w:val="20"/>
              </w:rPr>
              <w:t>69</w:t>
            </w:r>
            <w:r w:rsidR="00FB400E" w:rsidRPr="00935DCE">
              <w:rPr>
                <w:sz w:val="20"/>
                <w:szCs w:val="20"/>
              </w:rPr>
              <w:t xml:space="preserve"> </w:t>
            </w:r>
            <w:r w:rsidRPr="00935DCE">
              <w:rPr>
                <w:sz w:val="20"/>
                <w:szCs w:val="20"/>
              </w:rPr>
              <w:t>108</w:t>
            </w:r>
            <w:r w:rsidR="00FB400E" w:rsidRPr="00935DCE">
              <w:rPr>
                <w:sz w:val="20"/>
                <w:szCs w:val="20"/>
              </w:rPr>
              <w:t xml:space="preserve"> </w:t>
            </w:r>
            <w:r w:rsidRPr="00935DCE">
              <w:rPr>
                <w:sz w:val="20"/>
                <w:szCs w:val="20"/>
              </w:rPr>
              <w:t>768,76</w:t>
            </w:r>
          </w:p>
        </w:tc>
        <w:tc>
          <w:tcPr>
            <w:tcW w:w="1633" w:type="dxa"/>
            <w:tcBorders>
              <w:top w:val="outset" w:sz="6" w:space="0" w:color="auto"/>
              <w:left w:val="outset" w:sz="6" w:space="0" w:color="auto"/>
              <w:bottom w:val="outset" w:sz="6" w:space="0" w:color="auto"/>
              <w:right w:val="outset" w:sz="6" w:space="0" w:color="auto"/>
            </w:tcBorders>
            <w:hideMark/>
          </w:tcPr>
          <w:p w:rsidR="006C5285" w:rsidRPr="00935DCE" w:rsidRDefault="00451723" w:rsidP="00451723">
            <w:pPr>
              <w:pStyle w:val="ab"/>
              <w:jc w:val="center"/>
              <w:rPr>
                <w:sz w:val="20"/>
                <w:szCs w:val="20"/>
              </w:rPr>
            </w:pPr>
            <w:r w:rsidRPr="00935DCE">
              <w:rPr>
                <w:sz w:val="20"/>
                <w:szCs w:val="20"/>
              </w:rPr>
              <w:t>2 763 060,1</w:t>
            </w:r>
          </w:p>
        </w:tc>
      </w:tr>
      <w:tr w:rsidR="006C5285" w:rsidRPr="00935DCE" w:rsidTr="00451723">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C5285" w:rsidRPr="00935DCE" w:rsidRDefault="006C5285" w:rsidP="00C0081F">
            <w:pPr>
              <w:pStyle w:val="ab"/>
              <w:jc w:val="both"/>
              <w:rPr>
                <w:sz w:val="16"/>
                <w:szCs w:val="16"/>
              </w:rPr>
            </w:pPr>
            <w:r w:rsidRPr="00935DCE">
              <w:rPr>
                <w:sz w:val="16"/>
                <w:szCs w:val="16"/>
              </w:rPr>
              <w:t>1100</w:t>
            </w:r>
          </w:p>
        </w:tc>
        <w:tc>
          <w:tcPr>
            <w:tcW w:w="3196" w:type="dxa"/>
            <w:tcBorders>
              <w:top w:val="outset" w:sz="6" w:space="0" w:color="auto"/>
              <w:left w:val="outset" w:sz="6" w:space="0" w:color="auto"/>
              <w:bottom w:val="outset" w:sz="6" w:space="0" w:color="auto"/>
              <w:right w:val="outset" w:sz="6" w:space="0" w:color="auto"/>
            </w:tcBorders>
            <w:hideMark/>
          </w:tcPr>
          <w:p w:rsidR="006C5285" w:rsidRPr="00935DCE" w:rsidRDefault="006C5285" w:rsidP="00451723">
            <w:pPr>
              <w:jc w:val="both"/>
              <w:rPr>
                <w:sz w:val="20"/>
                <w:szCs w:val="20"/>
              </w:rPr>
            </w:pPr>
            <w:r w:rsidRPr="00935DCE">
              <w:rPr>
                <w:rFonts w:ascii="Times New Roman" w:hAnsi="Times New Roman" w:cs="Times New Roman"/>
                <w:bCs/>
                <w:sz w:val="20"/>
                <w:szCs w:val="20"/>
              </w:rPr>
              <w:t>Физическая культура и спорт</w:t>
            </w:r>
          </w:p>
        </w:tc>
        <w:tc>
          <w:tcPr>
            <w:tcW w:w="2275" w:type="dxa"/>
            <w:tcBorders>
              <w:top w:val="outset" w:sz="6" w:space="0" w:color="auto"/>
              <w:left w:val="outset" w:sz="6" w:space="0" w:color="auto"/>
              <w:bottom w:val="outset" w:sz="6" w:space="0" w:color="auto"/>
              <w:right w:val="outset" w:sz="6" w:space="0" w:color="auto"/>
            </w:tcBorders>
            <w:hideMark/>
          </w:tcPr>
          <w:p w:rsidR="006C5285" w:rsidRPr="00935DCE" w:rsidRDefault="002B1BEB" w:rsidP="00451723">
            <w:pPr>
              <w:jc w:val="center"/>
              <w:rPr>
                <w:rFonts w:ascii="Times New Roman" w:hAnsi="Times New Roman" w:cs="Times New Roman"/>
                <w:bCs/>
                <w:sz w:val="20"/>
                <w:szCs w:val="20"/>
              </w:rPr>
            </w:pPr>
            <w:r w:rsidRPr="00935DCE">
              <w:rPr>
                <w:rFonts w:ascii="Times New Roman" w:hAnsi="Times New Roman" w:cs="Times New Roman"/>
                <w:bCs/>
                <w:sz w:val="20"/>
                <w:szCs w:val="20"/>
              </w:rPr>
              <w:t>69</w:t>
            </w:r>
            <w:r w:rsidR="00FB400E" w:rsidRPr="00935DCE">
              <w:rPr>
                <w:rFonts w:ascii="Times New Roman" w:hAnsi="Times New Roman" w:cs="Times New Roman"/>
                <w:bCs/>
                <w:sz w:val="20"/>
                <w:szCs w:val="20"/>
              </w:rPr>
              <w:t xml:space="preserve"> </w:t>
            </w:r>
            <w:r w:rsidRPr="00935DCE">
              <w:rPr>
                <w:rFonts w:ascii="Times New Roman" w:hAnsi="Times New Roman" w:cs="Times New Roman"/>
                <w:bCs/>
                <w:sz w:val="20"/>
                <w:szCs w:val="20"/>
              </w:rPr>
              <w:t>622</w:t>
            </w:r>
            <w:r w:rsidR="00FB400E" w:rsidRPr="00935DCE">
              <w:rPr>
                <w:rFonts w:ascii="Times New Roman" w:hAnsi="Times New Roman" w:cs="Times New Roman"/>
                <w:bCs/>
                <w:sz w:val="20"/>
                <w:szCs w:val="20"/>
              </w:rPr>
              <w:t xml:space="preserve"> </w:t>
            </w:r>
            <w:r w:rsidRPr="00935DCE">
              <w:rPr>
                <w:rFonts w:ascii="Times New Roman" w:hAnsi="Times New Roman" w:cs="Times New Roman"/>
                <w:bCs/>
                <w:sz w:val="20"/>
                <w:szCs w:val="20"/>
              </w:rPr>
              <w:t>539,86</w:t>
            </w:r>
          </w:p>
        </w:tc>
        <w:tc>
          <w:tcPr>
            <w:tcW w:w="1692" w:type="dxa"/>
            <w:tcBorders>
              <w:top w:val="outset" w:sz="6" w:space="0" w:color="auto"/>
              <w:left w:val="outset" w:sz="6" w:space="0" w:color="auto"/>
              <w:bottom w:val="outset" w:sz="6" w:space="0" w:color="auto"/>
              <w:right w:val="outset" w:sz="6" w:space="0" w:color="auto"/>
            </w:tcBorders>
            <w:hideMark/>
          </w:tcPr>
          <w:p w:rsidR="006C5285" w:rsidRPr="00935DCE" w:rsidRDefault="002B1BEB" w:rsidP="00451723">
            <w:pPr>
              <w:jc w:val="center"/>
              <w:rPr>
                <w:rFonts w:ascii="Times New Roman" w:hAnsi="Times New Roman" w:cs="Times New Roman"/>
                <w:bCs/>
                <w:sz w:val="20"/>
                <w:szCs w:val="20"/>
              </w:rPr>
            </w:pPr>
            <w:r w:rsidRPr="00935DCE">
              <w:rPr>
                <w:rFonts w:ascii="Times New Roman" w:hAnsi="Times New Roman" w:cs="Times New Roman"/>
                <w:bCs/>
                <w:sz w:val="20"/>
                <w:szCs w:val="20"/>
              </w:rPr>
              <w:t>69</w:t>
            </w:r>
            <w:r w:rsidR="00FB400E" w:rsidRPr="00935DCE">
              <w:rPr>
                <w:rFonts w:ascii="Times New Roman" w:hAnsi="Times New Roman" w:cs="Times New Roman"/>
                <w:bCs/>
                <w:sz w:val="20"/>
                <w:szCs w:val="20"/>
              </w:rPr>
              <w:t xml:space="preserve"> </w:t>
            </w:r>
            <w:r w:rsidRPr="00935DCE">
              <w:rPr>
                <w:rFonts w:ascii="Times New Roman" w:hAnsi="Times New Roman" w:cs="Times New Roman"/>
                <w:bCs/>
                <w:sz w:val="20"/>
                <w:szCs w:val="20"/>
              </w:rPr>
              <w:t>262</w:t>
            </w:r>
            <w:r w:rsidR="00FB400E" w:rsidRPr="00935DCE">
              <w:rPr>
                <w:rFonts w:ascii="Times New Roman" w:hAnsi="Times New Roman" w:cs="Times New Roman"/>
                <w:bCs/>
                <w:sz w:val="20"/>
                <w:szCs w:val="20"/>
              </w:rPr>
              <w:t xml:space="preserve"> </w:t>
            </w:r>
            <w:r w:rsidRPr="00935DCE">
              <w:rPr>
                <w:rFonts w:ascii="Times New Roman" w:hAnsi="Times New Roman" w:cs="Times New Roman"/>
                <w:bCs/>
                <w:sz w:val="20"/>
                <w:szCs w:val="20"/>
              </w:rPr>
              <w:t>716,84</w:t>
            </w:r>
          </w:p>
        </w:tc>
        <w:tc>
          <w:tcPr>
            <w:tcW w:w="1633" w:type="dxa"/>
            <w:tcBorders>
              <w:top w:val="outset" w:sz="6" w:space="0" w:color="auto"/>
              <w:left w:val="outset" w:sz="6" w:space="0" w:color="auto"/>
              <w:bottom w:val="outset" w:sz="6" w:space="0" w:color="auto"/>
              <w:right w:val="outset" w:sz="6" w:space="0" w:color="auto"/>
            </w:tcBorders>
            <w:hideMark/>
          </w:tcPr>
          <w:p w:rsidR="006C5285" w:rsidRPr="00935DCE" w:rsidRDefault="00451723" w:rsidP="00451723">
            <w:pPr>
              <w:pStyle w:val="ab"/>
              <w:jc w:val="center"/>
              <w:rPr>
                <w:sz w:val="20"/>
                <w:szCs w:val="20"/>
              </w:rPr>
            </w:pPr>
            <w:r w:rsidRPr="00935DCE">
              <w:rPr>
                <w:sz w:val="20"/>
                <w:szCs w:val="20"/>
              </w:rPr>
              <w:t>359 823,02</w:t>
            </w:r>
          </w:p>
        </w:tc>
      </w:tr>
      <w:tr w:rsidR="006C5285" w:rsidRPr="00935DCE" w:rsidTr="00451723">
        <w:trPr>
          <w:trHeight w:val="480"/>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C5285" w:rsidRPr="00935DCE" w:rsidRDefault="006C5285" w:rsidP="00C0081F">
            <w:pPr>
              <w:pStyle w:val="ab"/>
              <w:jc w:val="both"/>
              <w:rPr>
                <w:sz w:val="16"/>
                <w:szCs w:val="16"/>
              </w:rPr>
            </w:pPr>
            <w:r w:rsidRPr="00935DCE">
              <w:rPr>
                <w:sz w:val="16"/>
                <w:szCs w:val="16"/>
              </w:rPr>
              <w:t>1200</w:t>
            </w:r>
          </w:p>
        </w:tc>
        <w:tc>
          <w:tcPr>
            <w:tcW w:w="3196" w:type="dxa"/>
            <w:tcBorders>
              <w:top w:val="outset" w:sz="6" w:space="0" w:color="auto"/>
              <w:left w:val="outset" w:sz="6" w:space="0" w:color="auto"/>
              <w:bottom w:val="outset" w:sz="6" w:space="0" w:color="auto"/>
              <w:right w:val="outset" w:sz="6" w:space="0" w:color="auto"/>
            </w:tcBorders>
            <w:hideMark/>
          </w:tcPr>
          <w:p w:rsidR="006C5285" w:rsidRPr="00935DCE" w:rsidRDefault="006C5285" w:rsidP="006C5285">
            <w:pPr>
              <w:jc w:val="both"/>
              <w:rPr>
                <w:rFonts w:ascii="Times New Roman" w:hAnsi="Times New Roman" w:cs="Times New Roman"/>
                <w:sz w:val="20"/>
                <w:szCs w:val="20"/>
              </w:rPr>
            </w:pPr>
            <w:r w:rsidRPr="00935DCE">
              <w:rPr>
                <w:rFonts w:ascii="Times New Roman" w:hAnsi="Times New Roman" w:cs="Times New Roman"/>
                <w:bCs/>
                <w:sz w:val="20"/>
                <w:szCs w:val="20"/>
              </w:rPr>
              <w:t xml:space="preserve">Средства массовой информации </w:t>
            </w:r>
          </w:p>
        </w:tc>
        <w:tc>
          <w:tcPr>
            <w:tcW w:w="2275" w:type="dxa"/>
            <w:tcBorders>
              <w:top w:val="outset" w:sz="6" w:space="0" w:color="auto"/>
              <w:left w:val="outset" w:sz="6" w:space="0" w:color="auto"/>
              <w:bottom w:val="outset" w:sz="6" w:space="0" w:color="auto"/>
              <w:right w:val="outset" w:sz="6" w:space="0" w:color="auto"/>
            </w:tcBorders>
            <w:hideMark/>
          </w:tcPr>
          <w:p w:rsidR="006C5285" w:rsidRPr="00935DCE" w:rsidRDefault="002B1BEB" w:rsidP="00451723">
            <w:pPr>
              <w:jc w:val="center"/>
              <w:rPr>
                <w:rFonts w:ascii="Times New Roman" w:hAnsi="Times New Roman" w:cs="Times New Roman"/>
                <w:sz w:val="20"/>
                <w:szCs w:val="20"/>
              </w:rPr>
            </w:pPr>
            <w:r w:rsidRPr="00935DCE">
              <w:rPr>
                <w:rFonts w:ascii="Times New Roman" w:hAnsi="Times New Roman" w:cs="Times New Roman"/>
                <w:sz w:val="20"/>
                <w:szCs w:val="20"/>
              </w:rPr>
              <w:t>4</w:t>
            </w:r>
            <w:r w:rsidR="00FB400E" w:rsidRPr="00935DCE">
              <w:rPr>
                <w:rFonts w:ascii="Times New Roman" w:hAnsi="Times New Roman" w:cs="Times New Roman"/>
                <w:sz w:val="20"/>
                <w:szCs w:val="20"/>
              </w:rPr>
              <w:t xml:space="preserve"> </w:t>
            </w:r>
            <w:r w:rsidRPr="00935DCE">
              <w:rPr>
                <w:rFonts w:ascii="Times New Roman" w:hAnsi="Times New Roman" w:cs="Times New Roman"/>
                <w:sz w:val="20"/>
                <w:szCs w:val="20"/>
              </w:rPr>
              <w:t>115</w:t>
            </w:r>
            <w:r w:rsidR="00FB400E" w:rsidRPr="00935DCE">
              <w:rPr>
                <w:rFonts w:ascii="Times New Roman" w:hAnsi="Times New Roman" w:cs="Times New Roman"/>
                <w:sz w:val="20"/>
                <w:szCs w:val="20"/>
              </w:rPr>
              <w:t xml:space="preserve"> </w:t>
            </w:r>
            <w:r w:rsidRPr="00935DCE">
              <w:rPr>
                <w:rFonts w:ascii="Times New Roman" w:hAnsi="Times New Roman" w:cs="Times New Roman"/>
                <w:sz w:val="20"/>
                <w:szCs w:val="20"/>
              </w:rPr>
              <w:t>528,52</w:t>
            </w:r>
          </w:p>
        </w:tc>
        <w:tc>
          <w:tcPr>
            <w:tcW w:w="1692" w:type="dxa"/>
            <w:tcBorders>
              <w:top w:val="outset" w:sz="6" w:space="0" w:color="auto"/>
              <w:left w:val="outset" w:sz="6" w:space="0" w:color="auto"/>
              <w:bottom w:val="outset" w:sz="6" w:space="0" w:color="auto"/>
              <w:right w:val="outset" w:sz="6" w:space="0" w:color="auto"/>
            </w:tcBorders>
            <w:hideMark/>
          </w:tcPr>
          <w:p w:rsidR="006C5285" w:rsidRPr="00935DCE" w:rsidRDefault="002B1BEB" w:rsidP="00451723">
            <w:pPr>
              <w:jc w:val="center"/>
              <w:rPr>
                <w:rFonts w:ascii="Times New Roman" w:hAnsi="Times New Roman" w:cs="Times New Roman"/>
                <w:sz w:val="20"/>
                <w:szCs w:val="20"/>
              </w:rPr>
            </w:pPr>
            <w:r w:rsidRPr="00935DCE">
              <w:rPr>
                <w:rFonts w:ascii="Times New Roman" w:hAnsi="Times New Roman" w:cs="Times New Roman"/>
                <w:sz w:val="20"/>
                <w:szCs w:val="20"/>
              </w:rPr>
              <w:t>4</w:t>
            </w:r>
            <w:r w:rsidR="00FB400E" w:rsidRPr="00935DCE">
              <w:rPr>
                <w:rFonts w:ascii="Times New Roman" w:hAnsi="Times New Roman" w:cs="Times New Roman"/>
                <w:sz w:val="20"/>
                <w:szCs w:val="20"/>
              </w:rPr>
              <w:t xml:space="preserve"> </w:t>
            </w:r>
            <w:r w:rsidRPr="00935DCE">
              <w:rPr>
                <w:rFonts w:ascii="Times New Roman" w:hAnsi="Times New Roman" w:cs="Times New Roman"/>
                <w:sz w:val="20"/>
                <w:szCs w:val="20"/>
              </w:rPr>
              <w:t>082</w:t>
            </w:r>
            <w:r w:rsidR="00FB400E" w:rsidRPr="00935DCE">
              <w:rPr>
                <w:rFonts w:ascii="Times New Roman" w:hAnsi="Times New Roman" w:cs="Times New Roman"/>
                <w:sz w:val="20"/>
                <w:szCs w:val="20"/>
              </w:rPr>
              <w:t xml:space="preserve"> </w:t>
            </w:r>
            <w:r w:rsidRPr="00935DCE">
              <w:rPr>
                <w:rFonts w:ascii="Times New Roman" w:hAnsi="Times New Roman" w:cs="Times New Roman"/>
                <w:sz w:val="20"/>
                <w:szCs w:val="20"/>
              </w:rPr>
              <w:t>000</w:t>
            </w:r>
          </w:p>
        </w:tc>
        <w:tc>
          <w:tcPr>
            <w:tcW w:w="1633" w:type="dxa"/>
            <w:tcBorders>
              <w:top w:val="outset" w:sz="6" w:space="0" w:color="auto"/>
              <w:left w:val="outset" w:sz="6" w:space="0" w:color="auto"/>
              <w:bottom w:val="outset" w:sz="6" w:space="0" w:color="auto"/>
              <w:right w:val="outset" w:sz="6" w:space="0" w:color="auto"/>
            </w:tcBorders>
            <w:hideMark/>
          </w:tcPr>
          <w:p w:rsidR="006C5285" w:rsidRPr="00935DCE" w:rsidRDefault="00451723" w:rsidP="00451723">
            <w:pPr>
              <w:pStyle w:val="ab"/>
              <w:jc w:val="center"/>
              <w:rPr>
                <w:sz w:val="20"/>
                <w:szCs w:val="20"/>
              </w:rPr>
            </w:pPr>
            <w:r w:rsidRPr="00935DCE">
              <w:rPr>
                <w:sz w:val="20"/>
                <w:szCs w:val="20"/>
              </w:rPr>
              <w:t>33 528,52</w:t>
            </w:r>
          </w:p>
        </w:tc>
      </w:tr>
      <w:tr w:rsidR="006C5285" w:rsidRPr="00935DCE" w:rsidTr="00935DCE">
        <w:trPr>
          <w:trHeight w:val="522"/>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C5285" w:rsidRPr="00935DCE" w:rsidRDefault="006C5285" w:rsidP="00C0081F">
            <w:pPr>
              <w:pStyle w:val="ab"/>
              <w:jc w:val="both"/>
              <w:rPr>
                <w:sz w:val="16"/>
                <w:szCs w:val="16"/>
              </w:rPr>
            </w:pPr>
            <w:r w:rsidRPr="00935DCE">
              <w:rPr>
                <w:sz w:val="16"/>
                <w:szCs w:val="16"/>
              </w:rPr>
              <w:t>1300</w:t>
            </w:r>
          </w:p>
        </w:tc>
        <w:tc>
          <w:tcPr>
            <w:tcW w:w="3196" w:type="dxa"/>
            <w:tcBorders>
              <w:top w:val="outset" w:sz="6" w:space="0" w:color="auto"/>
              <w:left w:val="outset" w:sz="6" w:space="0" w:color="auto"/>
              <w:bottom w:val="outset" w:sz="6" w:space="0" w:color="auto"/>
              <w:right w:val="outset" w:sz="6" w:space="0" w:color="auto"/>
            </w:tcBorders>
            <w:hideMark/>
          </w:tcPr>
          <w:p w:rsidR="006C5285" w:rsidRPr="00935DCE" w:rsidRDefault="006C5285" w:rsidP="00451723">
            <w:pPr>
              <w:jc w:val="both"/>
              <w:rPr>
                <w:bCs/>
                <w:sz w:val="20"/>
                <w:szCs w:val="20"/>
              </w:rPr>
            </w:pPr>
            <w:r w:rsidRPr="00935DCE">
              <w:rPr>
                <w:rFonts w:ascii="Times New Roman" w:hAnsi="Times New Roman" w:cs="Times New Roman"/>
                <w:bCs/>
                <w:sz w:val="20"/>
                <w:szCs w:val="20"/>
              </w:rPr>
              <w:t>Обслуживание государственного и муниципального долга</w:t>
            </w:r>
          </w:p>
        </w:tc>
        <w:tc>
          <w:tcPr>
            <w:tcW w:w="2275" w:type="dxa"/>
            <w:tcBorders>
              <w:top w:val="outset" w:sz="6" w:space="0" w:color="auto"/>
              <w:left w:val="outset" w:sz="6" w:space="0" w:color="auto"/>
              <w:bottom w:val="outset" w:sz="6" w:space="0" w:color="auto"/>
              <w:right w:val="outset" w:sz="6" w:space="0" w:color="auto"/>
            </w:tcBorders>
            <w:hideMark/>
          </w:tcPr>
          <w:p w:rsidR="006C5285" w:rsidRPr="00935DCE" w:rsidRDefault="002B1BEB" w:rsidP="00451723">
            <w:pPr>
              <w:jc w:val="center"/>
              <w:rPr>
                <w:rFonts w:ascii="Times New Roman" w:hAnsi="Times New Roman" w:cs="Times New Roman"/>
                <w:bCs/>
                <w:sz w:val="20"/>
                <w:szCs w:val="20"/>
              </w:rPr>
            </w:pPr>
            <w:r w:rsidRPr="00935DCE">
              <w:rPr>
                <w:rFonts w:ascii="Times New Roman" w:hAnsi="Times New Roman" w:cs="Times New Roman"/>
                <w:bCs/>
                <w:sz w:val="20"/>
                <w:szCs w:val="20"/>
              </w:rPr>
              <w:t>6</w:t>
            </w:r>
            <w:r w:rsidR="00FB400E" w:rsidRPr="00935DCE">
              <w:rPr>
                <w:rFonts w:ascii="Times New Roman" w:hAnsi="Times New Roman" w:cs="Times New Roman"/>
                <w:bCs/>
                <w:sz w:val="20"/>
                <w:szCs w:val="20"/>
              </w:rPr>
              <w:t xml:space="preserve"> </w:t>
            </w:r>
            <w:r w:rsidRPr="00935DCE">
              <w:rPr>
                <w:rFonts w:ascii="Times New Roman" w:hAnsi="Times New Roman" w:cs="Times New Roman"/>
                <w:bCs/>
                <w:sz w:val="20"/>
                <w:szCs w:val="20"/>
              </w:rPr>
              <w:t>192</w:t>
            </w:r>
            <w:r w:rsidR="00FB400E" w:rsidRPr="00935DCE">
              <w:rPr>
                <w:rFonts w:ascii="Times New Roman" w:hAnsi="Times New Roman" w:cs="Times New Roman"/>
                <w:bCs/>
                <w:sz w:val="20"/>
                <w:szCs w:val="20"/>
              </w:rPr>
              <w:t xml:space="preserve"> </w:t>
            </w:r>
            <w:r w:rsidRPr="00935DCE">
              <w:rPr>
                <w:rFonts w:ascii="Times New Roman" w:hAnsi="Times New Roman" w:cs="Times New Roman"/>
                <w:bCs/>
                <w:sz w:val="20"/>
                <w:szCs w:val="20"/>
              </w:rPr>
              <w:t>784,95</w:t>
            </w:r>
          </w:p>
        </w:tc>
        <w:tc>
          <w:tcPr>
            <w:tcW w:w="1692" w:type="dxa"/>
            <w:tcBorders>
              <w:top w:val="outset" w:sz="6" w:space="0" w:color="auto"/>
              <w:left w:val="outset" w:sz="6" w:space="0" w:color="auto"/>
              <w:bottom w:val="outset" w:sz="6" w:space="0" w:color="auto"/>
              <w:right w:val="outset" w:sz="6" w:space="0" w:color="auto"/>
            </w:tcBorders>
            <w:hideMark/>
          </w:tcPr>
          <w:p w:rsidR="006C5285" w:rsidRPr="00935DCE" w:rsidRDefault="002B1BEB" w:rsidP="00451723">
            <w:pPr>
              <w:jc w:val="center"/>
              <w:rPr>
                <w:rFonts w:ascii="Times New Roman" w:hAnsi="Times New Roman" w:cs="Times New Roman"/>
                <w:bCs/>
                <w:sz w:val="20"/>
                <w:szCs w:val="20"/>
              </w:rPr>
            </w:pPr>
            <w:r w:rsidRPr="00935DCE">
              <w:rPr>
                <w:rFonts w:ascii="Times New Roman" w:hAnsi="Times New Roman" w:cs="Times New Roman"/>
                <w:bCs/>
                <w:sz w:val="20"/>
                <w:szCs w:val="20"/>
              </w:rPr>
              <w:t>1</w:t>
            </w:r>
            <w:r w:rsidR="00FB400E" w:rsidRPr="00935DCE">
              <w:rPr>
                <w:rFonts w:ascii="Times New Roman" w:hAnsi="Times New Roman" w:cs="Times New Roman"/>
                <w:bCs/>
                <w:sz w:val="20"/>
                <w:szCs w:val="20"/>
              </w:rPr>
              <w:t xml:space="preserve"> </w:t>
            </w:r>
            <w:r w:rsidRPr="00935DCE">
              <w:rPr>
                <w:rFonts w:ascii="Times New Roman" w:hAnsi="Times New Roman" w:cs="Times New Roman"/>
                <w:bCs/>
                <w:sz w:val="20"/>
                <w:szCs w:val="20"/>
              </w:rPr>
              <w:t>299</w:t>
            </w:r>
            <w:r w:rsidR="00FB400E" w:rsidRPr="00935DCE">
              <w:rPr>
                <w:rFonts w:ascii="Times New Roman" w:hAnsi="Times New Roman" w:cs="Times New Roman"/>
                <w:bCs/>
                <w:sz w:val="20"/>
                <w:szCs w:val="20"/>
              </w:rPr>
              <w:t xml:space="preserve"> </w:t>
            </w:r>
            <w:r w:rsidRPr="00935DCE">
              <w:rPr>
                <w:rFonts w:ascii="Times New Roman" w:hAnsi="Times New Roman" w:cs="Times New Roman"/>
                <w:bCs/>
                <w:sz w:val="20"/>
                <w:szCs w:val="20"/>
              </w:rPr>
              <w:t>459,58</w:t>
            </w:r>
          </w:p>
        </w:tc>
        <w:tc>
          <w:tcPr>
            <w:tcW w:w="1633" w:type="dxa"/>
            <w:tcBorders>
              <w:top w:val="outset" w:sz="6" w:space="0" w:color="auto"/>
              <w:left w:val="outset" w:sz="6" w:space="0" w:color="auto"/>
              <w:bottom w:val="outset" w:sz="6" w:space="0" w:color="auto"/>
              <w:right w:val="outset" w:sz="6" w:space="0" w:color="auto"/>
            </w:tcBorders>
            <w:hideMark/>
          </w:tcPr>
          <w:p w:rsidR="006C5285" w:rsidRPr="00935DCE" w:rsidRDefault="00451723" w:rsidP="00451723">
            <w:pPr>
              <w:pStyle w:val="ab"/>
              <w:jc w:val="center"/>
              <w:rPr>
                <w:sz w:val="20"/>
                <w:szCs w:val="20"/>
              </w:rPr>
            </w:pPr>
            <w:r w:rsidRPr="00935DCE">
              <w:rPr>
                <w:sz w:val="20"/>
                <w:szCs w:val="20"/>
              </w:rPr>
              <w:t>4 893 325,37</w:t>
            </w:r>
          </w:p>
        </w:tc>
      </w:tr>
      <w:tr w:rsidR="006C5285" w:rsidRPr="00935DCE" w:rsidTr="00451723">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C5285" w:rsidRPr="00935DCE" w:rsidRDefault="006C5285" w:rsidP="00C0081F">
            <w:pPr>
              <w:pStyle w:val="ab"/>
              <w:jc w:val="both"/>
              <w:rPr>
                <w:sz w:val="16"/>
                <w:szCs w:val="16"/>
              </w:rPr>
            </w:pPr>
          </w:p>
        </w:tc>
        <w:tc>
          <w:tcPr>
            <w:tcW w:w="3196" w:type="dxa"/>
            <w:tcBorders>
              <w:top w:val="outset" w:sz="6" w:space="0" w:color="auto"/>
              <w:left w:val="outset" w:sz="6" w:space="0" w:color="auto"/>
              <w:bottom w:val="outset" w:sz="6" w:space="0" w:color="auto"/>
              <w:right w:val="outset" w:sz="6" w:space="0" w:color="auto"/>
            </w:tcBorders>
            <w:hideMark/>
          </w:tcPr>
          <w:p w:rsidR="006C5285" w:rsidRPr="00935DCE" w:rsidRDefault="006C5285" w:rsidP="00C0081F">
            <w:pPr>
              <w:pStyle w:val="ab"/>
              <w:jc w:val="both"/>
              <w:rPr>
                <w:sz w:val="20"/>
                <w:szCs w:val="20"/>
              </w:rPr>
            </w:pPr>
            <w:r w:rsidRPr="00935DCE">
              <w:rPr>
                <w:sz w:val="20"/>
                <w:szCs w:val="20"/>
              </w:rPr>
              <w:t>Итого расходов</w:t>
            </w:r>
          </w:p>
        </w:tc>
        <w:tc>
          <w:tcPr>
            <w:tcW w:w="2275" w:type="dxa"/>
            <w:tcBorders>
              <w:top w:val="outset" w:sz="6" w:space="0" w:color="auto"/>
              <w:left w:val="outset" w:sz="6" w:space="0" w:color="auto"/>
              <w:bottom w:val="outset" w:sz="6" w:space="0" w:color="auto"/>
              <w:right w:val="outset" w:sz="6" w:space="0" w:color="auto"/>
            </w:tcBorders>
            <w:hideMark/>
          </w:tcPr>
          <w:p w:rsidR="006C5285" w:rsidRPr="00935DCE" w:rsidRDefault="002B1BEB" w:rsidP="00451723">
            <w:pPr>
              <w:pStyle w:val="ab"/>
              <w:jc w:val="center"/>
              <w:rPr>
                <w:sz w:val="20"/>
                <w:szCs w:val="20"/>
              </w:rPr>
            </w:pPr>
            <w:r w:rsidRPr="00935DCE">
              <w:rPr>
                <w:sz w:val="20"/>
                <w:szCs w:val="20"/>
              </w:rPr>
              <w:t>1</w:t>
            </w:r>
            <w:r w:rsidR="00FB400E" w:rsidRPr="00935DCE">
              <w:rPr>
                <w:sz w:val="20"/>
                <w:szCs w:val="20"/>
              </w:rPr>
              <w:t xml:space="preserve"> </w:t>
            </w:r>
            <w:r w:rsidRPr="00935DCE">
              <w:rPr>
                <w:sz w:val="20"/>
                <w:szCs w:val="20"/>
              </w:rPr>
              <w:t>513</w:t>
            </w:r>
            <w:r w:rsidR="00FB400E" w:rsidRPr="00935DCE">
              <w:rPr>
                <w:sz w:val="20"/>
                <w:szCs w:val="20"/>
              </w:rPr>
              <w:t xml:space="preserve"> </w:t>
            </w:r>
            <w:r w:rsidRPr="00935DCE">
              <w:rPr>
                <w:sz w:val="20"/>
                <w:szCs w:val="20"/>
              </w:rPr>
              <w:t>496</w:t>
            </w:r>
            <w:r w:rsidR="00FB400E" w:rsidRPr="00935DCE">
              <w:rPr>
                <w:sz w:val="20"/>
                <w:szCs w:val="20"/>
              </w:rPr>
              <w:t xml:space="preserve"> </w:t>
            </w:r>
            <w:r w:rsidRPr="00935DCE">
              <w:rPr>
                <w:sz w:val="20"/>
                <w:szCs w:val="20"/>
              </w:rPr>
              <w:t>641,63</w:t>
            </w:r>
          </w:p>
        </w:tc>
        <w:tc>
          <w:tcPr>
            <w:tcW w:w="1692" w:type="dxa"/>
            <w:tcBorders>
              <w:top w:val="outset" w:sz="6" w:space="0" w:color="auto"/>
              <w:left w:val="outset" w:sz="6" w:space="0" w:color="auto"/>
              <w:bottom w:val="outset" w:sz="6" w:space="0" w:color="auto"/>
              <w:right w:val="outset" w:sz="6" w:space="0" w:color="auto"/>
            </w:tcBorders>
            <w:hideMark/>
          </w:tcPr>
          <w:p w:rsidR="006C5285" w:rsidRPr="00935DCE" w:rsidRDefault="002B1BEB" w:rsidP="00451723">
            <w:pPr>
              <w:pStyle w:val="ab"/>
              <w:jc w:val="center"/>
              <w:rPr>
                <w:sz w:val="20"/>
                <w:szCs w:val="20"/>
              </w:rPr>
            </w:pPr>
            <w:r w:rsidRPr="00935DCE">
              <w:rPr>
                <w:sz w:val="20"/>
                <w:szCs w:val="20"/>
              </w:rPr>
              <w:t>1</w:t>
            </w:r>
            <w:r w:rsidR="00FB400E" w:rsidRPr="00935DCE">
              <w:rPr>
                <w:sz w:val="20"/>
                <w:szCs w:val="20"/>
              </w:rPr>
              <w:t xml:space="preserve"> </w:t>
            </w:r>
            <w:r w:rsidRPr="00935DCE">
              <w:rPr>
                <w:sz w:val="20"/>
                <w:szCs w:val="20"/>
              </w:rPr>
              <w:t>415</w:t>
            </w:r>
            <w:r w:rsidR="00FB400E" w:rsidRPr="00935DCE">
              <w:rPr>
                <w:sz w:val="20"/>
                <w:szCs w:val="20"/>
              </w:rPr>
              <w:t xml:space="preserve"> </w:t>
            </w:r>
            <w:r w:rsidRPr="00935DCE">
              <w:rPr>
                <w:sz w:val="20"/>
                <w:szCs w:val="20"/>
              </w:rPr>
              <w:t>634</w:t>
            </w:r>
            <w:r w:rsidR="00FB400E" w:rsidRPr="00935DCE">
              <w:rPr>
                <w:sz w:val="20"/>
                <w:szCs w:val="20"/>
              </w:rPr>
              <w:t xml:space="preserve"> </w:t>
            </w:r>
            <w:r w:rsidRPr="00935DCE">
              <w:rPr>
                <w:sz w:val="20"/>
                <w:szCs w:val="20"/>
              </w:rPr>
              <w:t>885,03</w:t>
            </w:r>
          </w:p>
        </w:tc>
        <w:tc>
          <w:tcPr>
            <w:tcW w:w="1633" w:type="dxa"/>
            <w:tcBorders>
              <w:top w:val="outset" w:sz="6" w:space="0" w:color="auto"/>
              <w:left w:val="outset" w:sz="6" w:space="0" w:color="auto"/>
              <w:bottom w:val="outset" w:sz="6" w:space="0" w:color="auto"/>
              <w:right w:val="outset" w:sz="6" w:space="0" w:color="auto"/>
            </w:tcBorders>
            <w:hideMark/>
          </w:tcPr>
          <w:p w:rsidR="006C5285" w:rsidRPr="00935DCE" w:rsidRDefault="00451723" w:rsidP="00451723">
            <w:pPr>
              <w:pStyle w:val="ab"/>
              <w:jc w:val="center"/>
              <w:rPr>
                <w:sz w:val="20"/>
                <w:szCs w:val="20"/>
              </w:rPr>
            </w:pPr>
            <w:r w:rsidRPr="00935DCE">
              <w:rPr>
                <w:sz w:val="20"/>
                <w:szCs w:val="20"/>
              </w:rPr>
              <w:t>97 861 756,6</w:t>
            </w:r>
          </w:p>
        </w:tc>
      </w:tr>
    </w:tbl>
    <w:p w:rsidR="008C0EBB" w:rsidRDefault="008C0EBB" w:rsidP="00ED2BD5">
      <w:pPr>
        <w:pStyle w:val="ab"/>
        <w:jc w:val="center"/>
        <w:rPr>
          <w:b/>
        </w:rPr>
      </w:pPr>
    </w:p>
    <w:p w:rsidR="008C0EBB" w:rsidRDefault="008C0EBB" w:rsidP="00ED2BD5">
      <w:pPr>
        <w:pStyle w:val="ab"/>
        <w:jc w:val="center"/>
        <w:rPr>
          <w:b/>
        </w:rPr>
      </w:pPr>
    </w:p>
    <w:p w:rsidR="00C0081F" w:rsidRPr="005A348E" w:rsidRDefault="00C0081F" w:rsidP="00ED2BD5">
      <w:pPr>
        <w:pStyle w:val="ab"/>
        <w:jc w:val="center"/>
        <w:rPr>
          <w:b/>
        </w:rPr>
      </w:pPr>
      <w:r w:rsidRPr="005A348E">
        <w:rPr>
          <w:b/>
        </w:rPr>
        <w:lastRenderedPageBreak/>
        <w:t>Раздел 0100 «Общегосударственные вопросы»</w:t>
      </w:r>
    </w:p>
    <w:p w:rsidR="00C0081F" w:rsidRPr="005A348E" w:rsidRDefault="00C0081F" w:rsidP="00B350A3">
      <w:pPr>
        <w:pStyle w:val="ab"/>
        <w:ind w:firstLine="708"/>
        <w:jc w:val="both"/>
      </w:pPr>
      <w:r w:rsidRPr="005A348E">
        <w:t>В целом по разделу плановые ассигнования с учетом уточнений на 201</w:t>
      </w:r>
      <w:r w:rsidR="003026ED" w:rsidRPr="005A348E">
        <w:t>2</w:t>
      </w:r>
      <w:r w:rsidRPr="005A348E">
        <w:t xml:space="preserve"> год составили </w:t>
      </w:r>
      <w:r w:rsidR="003026ED" w:rsidRPr="005A348E">
        <w:t>140 785 603,47</w:t>
      </w:r>
      <w:r w:rsidRPr="005A348E">
        <w:t xml:space="preserve"> руб</w:t>
      </w:r>
      <w:r w:rsidR="003026ED" w:rsidRPr="005A348E">
        <w:t>ля</w:t>
      </w:r>
      <w:r w:rsidRPr="005A348E">
        <w:t xml:space="preserve">. Кассовое исполнение составило </w:t>
      </w:r>
      <w:r w:rsidR="007831AD" w:rsidRPr="005A348E">
        <w:t>1</w:t>
      </w:r>
      <w:r w:rsidR="003026ED" w:rsidRPr="005A348E">
        <w:t xml:space="preserve">38 138 964 </w:t>
      </w:r>
      <w:r w:rsidRPr="005A348E">
        <w:t>руб</w:t>
      </w:r>
      <w:r w:rsidR="003026ED" w:rsidRPr="005A348E">
        <w:t>ля</w:t>
      </w:r>
      <w:r w:rsidRPr="005A348E">
        <w:t xml:space="preserve">, или </w:t>
      </w:r>
      <w:r w:rsidR="007831AD" w:rsidRPr="005A348E">
        <w:t>9</w:t>
      </w:r>
      <w:r w:rsidR="003026ED" w:rsidRPr="005A348E">
        <w:t>8,12</w:t>
      </w:r>
      <w:r w:rsidRPr="005A348E">
        <w:t xml:space="preserve"> %.</w:t>
      </w:r>
      <w:r w:rsidR="007831AD" w:rsidRPr="005A348E">
        <w:t xml:space="preserve"> Не исполнено </w:t>
      </w:r>
      <w:r w:rsidR="005A7309" w:rsidRPr="005A348E">
        <w:t>обязательств на сумму 2 646 639,47</w:t>
      </w:r>
      <w:r w:rsidR="007831AD" w:rsidRPr="005A348E">
        <w:t xml:space="preserve"> рублей.</w:t>
      </w:r>
    </w:p>
    <w:p w:rsidR="00C0081F" w:rsidRPr="005A348E" w:rsidRDefault="00C0081F" w:rsidP="00B350A3">
      <w:pPr>
        <w:pStyle w:val="ab"/>
        <w:jc w:val="both"/>
      </w:pPr>
      <w:r w:rsidRPr="005A348E">
        <w:t xml:space="preserve">Основные причины отклонений: </w:t>
      </w:r>
    </w:p>
    <w:p w:rsidR="00B350A3" w:rsidRPr="005A348E" w:rsidRDefault="00ED2BD5" w:rsidP="00191B53">
      <w:pPr>
        <w:pStyle w:val="ab"/>
        <w:numPr>
          <w:ilvl w:val="0"/>
          <w:numId w:val="7"/>
        </w:numPr>
        <w:jc w:val="both"/>
      </w:pPr>
      <w:r w:rsidRPr="005A348E">
        <w:t>Н</w:t>
      </w:r>
      <w:r w:rsidR="00B350A3" w:rsidRPr="005A348E">
        <w:t>еиспользован</w:t>
      </w:r>
      <w:r w:rsidRPr="005A348E">
        <w:t>ие</w:t>
      </w:r>
      <w:r w:rsidR="00B350A3" w:rsidRPr="005A348E">
        <w:t xml:space="preserve"> средств фонда не</w:t>
      </w:r>
      <w:r w:rsidR="005A348E" w:rsidRPr="005A348E">
        <w:t xml:space="preserve">предвиденных расходов в сумме 752 264,59 рубля </w:t>
      </w:r>
      <w:r w:rsidR="00B350A3" w:rsidRPr="005A348E">
        <w:t xml:space="preserve"> в виду отсутствия ситуаций, для которых фонд предусмотрен</w:t>
      </w:r>
      <w:r w:rsidRPr="005A348E">
        <w:t>.</w:t>
      </w:r>
      <w:r w:rsidR="007831AD" w:rsidRPr="005A348E">
        <w:t xml:space="preserve"> </w:t>
      </w:r>
    </w:p>
    <w:p w:rsidR="00B350A3" w:rsidRPr="005A348E" w:rsidRDefault="00B350A3" w:rsidP="00191B53">
      <w:pPr>
        <w:pStyle w:val="ab"/>
        <w:numPr>
          <w:ilvl w:val="0"/>
          <w:numId w:val="7"/>
        </w:numPr>
        <w:jc w:val="both"/>
      </w:pPr>
      <w:r w:rsidRPr="005A348E">
        <w:t>Не</w:t>
      </w:r>
      <w:r w:rsidR="00ED2BD5" w:rsidRPr="005A348E">
        <w:t>полное освоение</w:t>
      </w:r>
      <w:r w:rsidRPr="005A348E">
        <w:t xml:space="preserve"> средств</w:t>
      </w:r>
      <w:r w:rsidR="001E78D5">
        <w:t>,</w:t>
      </w:r>
      <w:r w:rsidRPr="005A348E">
        <w:t xml:space="preserve"> запланированны</w:t>
      </w:r>
      <w:r w:rsidR="00ED2BD5" w:rsidRPr="005A348E">
        <w:t xml:space="preserve">х </w:t>
      </w:r>
      <w:r w:rsidRPr="005A348E">
        <w:t>на реализацию муниципальной программы "Развитие муниципальной службы в г.Покачи на 2011-2013 годы". Согласно утвержденному плану обучения на курсах повышения квалификации первоначально должны были пройти обязательное повышение квалификации 18 муниципальных служащих администрации города. За счет экономии средств за проживание и проезд на курсы повышения квалификации муниципальных служащих, проведением учебных занятий с использованием дистанционных образовательных технологий (без отрыва от работы), на конец от</w:t>
      </w:r>
      <w:r w:rsidR="005A348E" w:rsidRPr="005A348E">
        <w:t>четного года сложилась экономия в сумме 95 000 рублей.</w:t>
      </w:r>
    </w:p>
    <w:p w:rsidR="00C0081F" w:rsidRPr="0088726C" w:rsidRDefault="00C0081F" w:rsidP="00B350A3">
      <w:pPr>
        <w:pStyle w:val="ab"/>
        <w:ind w:left="720"/>
        <w:jc w:val="center"/>
        <w:rPr>
          <w:b/>
        </w:rPr>
      </w:pPr>
      <w:r w:rsidRPr="0088726C">
        <w:rPr>
          <w:b/>
        </w:rPr>
        <w:t>Раздел 0200 «Национальная оборона»</w:t>
      </w:r>
    </w:p>
    <w:p w:rsidR="000C69FD" w:rsidRPr="000C69FD" w:rsidRDefault="00C0081F" w:rsidP="005943F7">
      <w:pPr>
        <w:pStyle w:val="ab"/>
        <w:ind w:firstLine="708"/>
        <w:jc w:val="both"/>
      </w:pPr>
      <w:r w:rsidRPr="000C69FD">
        <w:t xml:space="preserve">По подразделу 0203 учтены расходы на осуществление полномочий по первичному воинскому учету на территориях, где отсутствуют военные комиссариаты. Плановые назначения в размере </w:t>
      </w:r>
      <w:r w:rsidR="005A348E" w:rsidRPr="000C69FD">
        <w:t>3 488 674,49</w:t>
      </w:r>
      <w:r w:rsidRPr="000C69FD">
        <w:t xml:space="preserve"> руб</w:t>
      </w:r>
      <w:r w:rsidR="005A348E" w:rsidRPr="000C69FD">
        <w:t>ля</w:t>
      </w:r>
      <w:r w:rsidRPr="000C69FD">
        <w:t>.</w:t>
      </w:r>
      <w:r w:rsidR="005A348E" w:rsidRPr="000C69FD">
        <w:t xml:space="preserve"> Кассовое исполнение составило 3 267 16,87 рубля</w:t>
      </w:r>
      <w:r w:rsidR="000C69FD" w:rsidRPr="000C69FD">
        <w:t xml:space="preserve">, или </w:t>
      </w:r>
      <w:r w:rsidRPr="000C69FD">
        <w:t xml:space="preserve"> </w:t>
      </w:r>
      <w:r w:rsidR="000C69FD" w:rsidRPr="000C69FD">
        <w:t>93,65%</w:t>
      </w:r>
      <w:r w:rsidR="00054AB6">
        <w:t>. Не исполнено 221 509,62 рубля.</w:t>
      </w:r>
    </w:p>
    <w:p w:rsidR="000C69FD" w:rsidRPr="000C69FD" w:rsidRDefault="000C69FD" w:rsidP="000C69FD">
      <w:pPr>
        <w:pStyle w:val="ab"/>
        <w:ind w:firstLine="708"/>
        <w:jc w:val="both"/>
      </w:pPr>
      <w:r w:rsidRPr="000C69FD">
        <w:t>Основные причины отклонений:</w:t>
      </w:r>
    </w:p>
    <w:p w:rsidR="000C69FD" w:rsidRPr="000C69FD" w:rsidRDefault="000C69FD" w:rsidP="000C69FD">
      <w:pPr>
        <w:pStyle w:val="ab"/>
        <w:numPr>
          <w:ilvl w:val="0"/>
          <w:numId w:val="39"/>
        </w:numPr>
        <w:ind w:left="720"/>
        <w:jc w:val="both"/>
        <w:rPr>
          <w:b/>
        </w:rPr>
      </w:pPr>
      <w:r w:rsidRPr="000C69FD">
        <w:t>Экономия по расходам на заработную плату</w:t>
      </w:r>
      <w:r w:rsidR="001E78D5">
        <w:t>,</w:t>
      </w:r>
      <w:r w:rsidRPr="000C69FD">
        <w:t xml:space="preserve"> начислений на заработную плату из-</w:t>
      </w:r>
      <w:r w:rsidR="00054AB6">
        <w:t>з</w:t>
      </w:r>
      <w:r w:rsidRPr="000C69FD">
        <w:t>а временной нетрудоспособности и наличие вакансии в ноябре и декабре</w:t>
      </w:r>
      <w:r w:rsidR="00C0081F" w:rsidRPr="000C69FD">
        <w:t>.</w:t>
      </w:r>
      <w:r w:rsidRPr="000C69FD">
        <w:t xml:space="preserve"> </w:t>
      </w:r>
    </w:p>
    <w:p w:rsidR="00C0081F" w:rsidRPr="00410C2A" w:rsidRDefault="00C0081F" w:rsidP="000C69FD">
      <w:pPr>
        <w:pStyle w:val="ab"/>
        <w:ind w:left="720"/>
        <w:jc w:val="center"/>
        <w:rPr>
          <w:b/>
        </w:rPr>
      </w:pPr>
      <w:r w:rsidRPr="00410C2A">
        <w:rPr>
          <w:b/>
        </w:rPr>
        <w:t>Раздел 0300 «Национальная безопасность и правоохранительная деятельность»</w:t>
      </w:r>
    </w:p>
    <w:p w:rsidR="00054AB6" w:rsidRPr="00054AB6" w:rsidRDefault="00C0081F" w:rsidP="00054AB6">
      <w:pPr>
        <w:pStyle w:val="ab"/>
        <w:ind w:firstLine="708"/>
        <w:jc w:val="both"/>
      </w:pPr>
      <w:r w:rsidRPr="00054AB6">
        <w:t>В целом по разделу плановые ассигнования с учетом уточнений на 201</w:t>
      </w:r>
      <w:r w:rsidR="00054AB6" w:rsidRPr="00054AB6">
        <w:t>2</w:t>
      </w:r>
      <w:r w:rsidRPr="00054AB6">
        <w:t xml:space="preserve"> год составили </w:t>
      </w:r>
      <w:r w:rsidR="00054AB6" w:rsidRPr="00054AB6">
        <w:t>13 532 028,33</w:t>
      </w:r>
      <w:r w:rsidRPr="00054AB6">
        <w:t xml:space="preserve"> руб</w:t>
      </w:r>
      <w:r w:rsidR="00054AB6" w:rsidRPr="00054AB6">
        <w:t>ля</w:t>
      </w:r>
      <w:r w:rsidRPr="00054AB6">
        <w:t xml:space="preserve">. Кассовое исполнение составило </w:t>
      </w:r>
      <w:r w:rsidR="00054AB6" w:rsidRPr="00054AB6">
        <w:t>12 489 969,85 рубля,</w:t>
      </w:r>
      <w:r w:rsidRPr="00054AB6">
        <w:t xml:space="preserve"> или </w:t>
      </w:r>
      <w:r w:rsidR="00054AB6" w:rsidRPr="00054AB6">
        <w:t>92,3</w:t>
      </w:r>
      <w:r w:rsidRPr="00054AB6">
        <w:t xml:space="preserve"> %.</w:t>
      </w:r>
      <w:r w:rsidR="00066CE6" w:rsidRPr="00054AB6">
        <w:t xml:space="preserve"> </w:t>
      </w:r>
      <w:r w:rsidR="00054AB6" w:rsidRPr="00054AB6">
        <w:t>Не исполнено 221 509,62 рубля.</w:t>
      </w:r>
    </w:p>
    <w:p w:rsidR="00C0081F" w:rsidRPr="00054AB6" w:rsidRDefault="00C0081F" w:rsidP="00C0081F">
      <w:pPr>
        <w:pStyle w:val="ab"/>
        <w:jc w:val="both"/>
      </w:pPr>
      <w:r w:rsidRPr="00054AB6">
        <w:t xml:space="preserve">Основные причины отклонений: </w:t>
      </w:r>
    </w:p>
    <w:p w:rsidR="00054AB6" w:rsidRPr="001516A5" w:rsidRDefault="00054AB6" w:rsidP="00054AB6">
      <w:pPr>
        <w:pStyle w:val="ab"/>
        <w:numPr>
          <w:ilvl w:val="0"/>
          <w:numId w:val="1"/>
        </w:numPr>
        <w:jc w:val="both"/>
        <w:rPr>
          <w:b/>
          <w:color w:val="FF0000"/>
        </w:rPr>
      </w:pPr>
      <w:r w:rsidRPr="000C69FD">
        <w:t>Экономия по расходам на заработную плату</w:t>
      </w:r>
      <w:r w:rsidR="001E78D5">
        <w:t>,</w:t>
      </w:r>
      <w:r w:rsidRPr="000C69FD">
        <w:t xml:space="preserve"> начислений на заработную плату </w:t>
      </w:r>
      <w:r>
        <w:t>в связи с задержкой в комплектации кадров нового учреждения.</w:t>
      </w:r>
    </w:p>
    <w:p w:rsidR="001516A5" w:rsidRPr="001516A5" w:rsidRDefault="001E78D5" w:rsidP="00054AB6">
      <w:pPr>
        <w:pStyle w:val="ab"/>
        <w:numPr>
          <w:ilvl w:val="0"/>
          <w:numId w:val="1"/>
        </w:numPr>
        <w:jc w:val="both"/>
        <w:rPr>
          <w:b/>
          <w:color w:val="FF0000"/>
        </w:rPr>
      </w:pPr>
      <w:r>
        <w:t>Оплата за работы по программам</w:t>
      </w:r>
      <w:r w:rsidR="001516A5">
        <w:t xml:space="preserve"> </w:t>
      </w:r>
      <w:r>
        <w:t>«</w:t>
      </w:r>
      <w:r w:rsidR="001516A5">
        <w:t>Профилактика правонарушений в ХМАО-Югре на 2011-2013 годы» и «Укрепление пожарной безопасности в ХМАО-Югре», выполненные в 2012 году будут оплачены в 2013 году.</w:t>
      </w:r>
    </w:p>
    <w:p w:rsidR="00C0081F" w:rsidRPr="00B25CBD" w:rsidRDefault="00C0081F" w:rsidP="00054AB6">
      <w:pPr>
        <w:pStyle w:val="ab"/>
        <w:ind w:left="720"/>
        <w:jc w:val="center"/>
        <w:rPr>
          <w:b/>
        </w:rPr>
      </w:pPr>
      <w:r w:rsidRPr="00B25CBD">
        <w:rPr>
          <w:b/>
        </w:rPr>
        <w:t>Раздел 0400 «Национальная экономика»</w:t>
      </w:r>
    </w:p>
    <w:p w:rsidR="006545BF" w:rsidRPr="00B25CBD" w:rsidRDefault="00C0081F" w:rsidP="006545BF">
      <w:pPr>
        <w:pStyle w:val="ab"/>
        <w:ind w:firstLine="708"/>
        <w:jc w:val="both"/>
      </w:pPr>
      <w:r w:rsidRPr="00B25CBD">
        <w:t>В целом по разделу плановые ассигнования с учетом уточнений на 201</w:t>
      </w:r>
      <w:r w:rsidR="00B25CBD" w:rsidRPr="00B25CBD">
        <w:t>2</w:t>
      </w:r>
      <w:r w:rsidRPr="00B25CBD">
        <w:t xml:space="preserve"> год составили </w:t>
      </w:r>
      <w:r w:rsidR="006133DF">
        <w:t>106 782 461,35</w:t>
      </w:r>
      <w:r w:rsidRPr="00B25CBD">
        <w:t xml:space="preserve"> руб</w:t>
      </w:r>
      <w:r w:rsidR="00B25CBD" w:rsidRPr="00B25CBD">
        <w:t>ля</w:t>
      </w:r>
      <w:r w:rsidRPr="00B25CBD">
        <w:t xml:space="preserve">. Кассовое исполнение составило </w:t>
      </w:r>
      <w:r w:rsidR="006133DF">
        <w:t>94 378 519,44</w:t>
      </w:r>
      <w:r w:rsidRPr="00B25CBD">
        <w:t xml:space="preserve"> руб</w:t>
      </w:r>
      <w:r w:rsidR="00B25CBD" w:rsidRPr="00B25CBD">
        <w:t>ля,</w:t>
      </w:r>
      <w:r w:rsidRPr="00B25CBD">
        <w:t xml:space="preserve"> или </w:t>
      </w:r>
      <w:r w:rsidR="006133DF">
        <w:t>88,38</w:t>
      </w:r>
      <w:r w:rsidR="00B25CBD" w:rsidRPr="00B25CBD">
        <w:t>%.</w:t>
      </w:r>
      <w:r w:rsidR="006545BF" w:rsidRPr="00B25CBD">
        <w:t xml:space="preserve"> Не исполнено </w:t>
      </w:r>
      <w:r w:rsidR="006133DF">
        <w:t>12 403 941,91</w:t>
      </w:r>
      <w:r w:rsidR="006545BF" w:rsidRPr="00B25CBD">
        <w:t xml:space="preserve"> рубл</w:t>
      </w:r>
      <w:r w:rsidR="00B25CBD" w:rsidRPr="00B25CBD">
        <w:t>я</w:t>
      </w:r>
      <w:r w:rsidR="006545BF" w:rsidRPr="00B25CBD">
        <w:t>.</w:t>
      </w:r>
    </w:p>
    <w:p w:rsidR="00C0081F" w:rsidRPr="00B25CBD" w:rsidRDefault="00C0081F" w:rsidP="00C0081F">
      <w:pPr>
        <w:pStyle w:val="ab"/>
        <w:jc w:val="both"/>
      </w:pPr>
      <w:r w:rsidRPr="00B25CBD">
        <w:lastRenderedPageBreak/>
        <w:t xml:space="preserve">Основные причины отклонений: </w:t>
      </w:r>
    </w:p>
    <w:p w:rsidR="0062010C" w:rsidRDefault="001E78D5" w:rsidP="00191B53">
      <w:pPr>
        <w:pStyle w:val="ab"/>
        <w:numPr>
          <w:ilvl w:val="0"/>
          <w:numId w:val="8"/>
        </w:numPr>
        <w:jc w:val="both"/>
      </w:pPr>
      <w:r>
        <w:t>Меньшее</w:t>
      </w:r>
      <w:r w:rsidR="0062010C" w:rsidRPr="00E7196A">
        <w:t xml:space="preserve"> количество фактически поступивших заявок от работодателей в Центр занятости населения для заключения договоров, по сравнению </w:t>
      </w:r>
      <w:r w:rsidR="00ED2BD5" w:rsidRPr="00E7196A">
        <w:t>с первоначально запланированным.</w:t>
      </w:r>
    </w:p>
    <w:p w:rsidR="00E7196A" w:rsidRDefault="00E7196A" w:rsidP="00191B53">
      <w:pPr>
        <w:pStyle w:val="ab"/>
        <w:numPr>
          <w:ilvl w:val="0"/>
          <w:numId w:val="8"/>
        </w:numPr>
        <w:jc w:val="both"/>
      </w:pPr>
      <w:r>
        <w:t>Невозможность освоения бюджетных средств из-за отсутствия положительного заключения государственной экспертизы по проекту «Реко</w:t>
      </w:r>
      <w:r w:rsidR="00946ED0">
        <w:t>н</w:t>
      </w:r>
      <w:r>
        <w:t>струкция улицы Молодежная»</w:t>
      </w:r>
      <w:r w:rsidR="00946ED0">
        <w:t>.</w:t>
      </w:r>
    </w:p>
    <w:p w:rsidR="00946ED0" w:rsidRDefault="00824716" w:rsidP="00191B53">
      <w:pPr>
        <w:pStyle w:val="ab"/>
        <w:numPr>
          <w:ilvl w:val="0"/>
          <w:numId w:val="8"/>
        </w:numPr>
        <w:jc w:val="both"/>
      </w:pPr>
      <w:r>
        <w:t xml:space="preserve">Сложившаяся  в результате торгов </w:t>
      </w:r>
      <w:r w:rsidR="000909A4">
        <w:t xml:space="preserve">по </w:t>
      </w:r>
      <w:r w:rsidR="001E78D5">
        <w:t>«П</w:t>
      </w:r>
      <w:r w:rsidR="000909A4">
        <w:t xml:space="preserve">рограмме  энергосбережение и повышение энергетической эффективности на период до 2020 года» </w:t>
      </w:r>
      <w:r>
        <w:t>эк</w:t>
      </w:r>
      <w:r w:rsidR="00946ED0">
        <w:t>оном</w:t>
      </w:r>
      <w:r>
        <w:t xml:space="preserve">ия </w:t>
      </w:r>
      <w:r w:rsidR="00946ED0">
        <w:t xml:space="preserve"> </w:t>
      </w:r>
      <w:r w:rsidR="00C8684E">
        <w:t xml:space="preserve">окружных </w:t>
      </w:r>
      <w:r w:rsidR="00946ED0">
        <w:t>средств</w:t>
      </w:r>
      <w:r>
        <w:t xml:space="preserve"> </w:t>
      </w:r>
      <w:r w:rsidR="00946ED0">
        <w:t xml:space="preserve"> возвращен</w:t>
      </w:r>
      <w:r>
        <w:t>а</w:t>
      </w:r>
      <w:r w:rsidR="00946ED0">
        <w:t xml:space="preserve"> в округ</w:t>
      </w:r>
      <w:r>
        <w:t>.</w:t>
      </w:r>
    </w:p>
    <w:p w:rsidR="00C8684E" w:rsidRPr="00E7196A" w:rsidRDefault="001D0025" w:rsidP="00191B53">
      <w:pPr>
        <w:pStyle w:val="ab"/>
        <w:numPr>
          <w:ilvl w:val="0"/>
          <w:numId w:val="8"/>
        </w:numPr>
        <w:jc w:val="both"/>
      </w:pPr>
      <w:r>
        <w:t>Экономия по подпрограмме «Градостроительная деятельность» сложилась в результате возмещения фактических затрат, осуществленных     за счет целевых средств ОАО НК «Лукойл», средства окружного бюджета. Оставшиеся средства будут реализованы в 2013 году.</w:t>
      </w:r>
    </w:p>
    <w:p w:rsidR="0062010C" w:rsidRPr="000909A4" w:rsidRDefault="00CD4A54" w:rsidP="00191B53">
      <w:pPr>
        <w:pStyle w:val="ab"/>
        <w:numPr>
          <w:ilvl w:val="0"/>
          <w:numId w:val="8"/>
        </w:numPr>
        <w:jc w:val="both"/>
      </w:pPr>
      <w:r w:rsidRPr="000909A4">
        <w:t>Н</w:t>
      </w:r>
      <w:r w:rsidR="0062010C" w:rsidRPr="000909A4">
        <w:t>еполно</w:t>
      </w:r>
      <w:r w:rsidRPr="000909A4">
        <w:t>е</w:t>
      </w:r>
      <w:r w:rsidR="0062010C" w:rsidRPr="000909A4">
        <w:t xml:space="preserve"> освоен</w:t>
      </w:r>
      <w:r w:rsidRPr="000909A4">
        <w:t>ие</w:t>
      </w:r>
      <w:r w:rsidR="0062010C" w:rsidRPr="000909A4">
        <w:t xml:space="preserve"> средств окружного бюджета</w:t>
      </w:r>
      <w:r w:rsidRPr="000909A4">
        <w:t>,</w:t>
      </w:r>
      <w:r w:rsidR="0062010C" w:rsidRPr="000909A4">
        <w:t xml:space="preserve"> </w:t>
      </w:r>
      <w:r w:rsidRPr="000909A4">
        <w:t>выделен</w:t>
      </w:r>
      <w:r w:rsidR="008C49C4" w:rsidRPr="000909A4">
        <w:t>н</w:t>
      </w:r>
      <w:r w:rsidRPr="000909A4">
        <w:t>ых</w:t>
      </w:r>
      <w:r w:rsidR="0062010C" w:rsidRPr="000909A4">
        <w:t xml:space="preserve"> на реализацию региональной программы "Поддержка и развитие малого и среднего предпринимательства на территории города Покачи на 2010-2011 годы". Расходы осуществлены в соответствии с поданными заявками и документами, подтверждающими расход.</w:t>
      </w:r>
    </w:p>
    <w:p w:rsidR="00C0081F" w:rsidRPr="00E85069" w:rsidRDefault="00C0081F" w:rsidP="007831F2">
      <w:pPr>
        <w:pStyle w:val="ab"/>
        <w:jc w:val="center"/>
        <w:rPr>
          <w:b/>
        </w:rPr>
      </w:pPr>
      <w:r w:rsidRPr="00E85069">
        <w:rPr>
          <w:b/>
        </w:rPr>
        <w:t>Раздел 0500 «Жилищно-коммунальное хозяйство»</w:t>
      </w:r>
    </w:p>
    <w:p w:rsidR="00BE516E" w:rsidRPr="00E85069" w:rsidRDefault="00C0081F" w:rsidP="00BE516E">
      <w:pPr>
        <w:pStyle w:val="ab"/>
        <w:ind w:firstLine="708"/>
        <w:jc w:val="both"/>
      </w:pPr>
      <w:r w:rsidRPr="00E85069">
        <w:t>В целом по разделу плановые ассигнования с учетом уточнений на 201</w:t>
      </w:r>
      <w:r w:rsidR="00E85069" w:rsidRPr="00E85069">
        <w:t>2</w:t>
      </w:r>
      <w:r w:rsidRPr="00E85069">
        <w:t xml:space="preserve"> год составили </w:t>
      </w:r>
      <w:r w:rsidR="00E85069" w:rsidRPr="00E85069">
        <w:t>198 404 416,42 рубля.</w:t>
      </w:r>
      <w:r w:rsidRPr="00E85069">
        <w:t xml:space="preserve"> Кассовое исполнение составило </w:t>
      </w:r>
      <w:r w:rsidR="00E85069" w:rsidRPr="00E85069">
        <w:t>146 801 814,61 рубля, или 74%</w:t>
      </w:r>
      <w:r w:rsidRPr="00E85069">
        <w:t>.</w:t>
      </w:r>
      <w:r w:rsidR="00BE516E" w:rsidRPr="00E85069">
        <w:t xml:space="preserve"> Не исполнено </w:t>
      </w:r>
      <w:r w:rsidR="00E85069" w:rsidRPr="00E85069">
        <w:t>51 602 601,81</w:t>
      </w:r>
      <w:r w:rsidR="00BE516E" w:rsidRPr="00E85069">
        <w:t xml:space="preserve"> рубл</w:t>
      </w:r>
      <w:r w:rsidR="00E85069" w:rsidRPr="00E85069">
        <w:t>я</w:t>
      </w:r>
      <w:r w:rsidR="00BE516E" w:rsidRPr="00E85069">
        <w:t>.</w:t>
      </w:r>
    </w:p>
    <w:p w:rsidR="00C0081F" w:rsidRPr="00E85069" w:rsidRDefault="00C0081F" w:rsidP="00C0081F">
      <w:pPr>
        <w:pStyle w:val="ab"/>
        <w:jc w:val="both"/>
      </w:pPr>
      <w:r w:rsidRPr="00E85069">
        <w:t xml:space="preserve">Основные причины отклонений: </w:t>
      </w:r>
    </w:p>
    <w:p w:rsidR="00CA4968" w:rsidRPr="009169B8" w:rsidRDefault="009169B8" w:rsidP="00191B53">
      <w:pPr>
        <w:pStyle w:val="ab"/>
        <w:numPr>
          <w:ilvl w:val="0"/>
          <w:numId w:val="9"/>
        </w:numPr>
        <w:jc w:val="both"/>
      </w:pPr>
      <w:r w:rsidRPr="009169B8">
        <w:t>Перенос срока ввода в эксплуатацию на 2013 год жилого дома №9 по улице Ленина и переселение граждан из непригодных для проживания жилых помещений.</w:t>
      </w:r>
    </w:p>
    <w:p w:rsidR="00CA4968" w:rsidRPr="00D6093C" w:rsidRDefault="00D6093C" w:rsidP="00191B53">
      <w:pPr>
        <w:pStyle w:val="ab"/>
        <w:numPr>
          <w:ilvl w:val="0"/>
          <w:numId w:val="9"/>
        </w:numPr>
        <w:jc w:val="both"/>
      </w:pPr>
      <w:r w:rsidRPr="00D6093C">
        <w:t>Окончательный расчет за квартиры по программе «Содействие развитию жилищного строительства на 2011-2013 годы и на период до 2015 года» будет произведен в 2013 году.</w:t>
      </w:r>
    </w:p>
    <w:p w:rsidR="00EA45CB" w:rsidRPr="005C4B50" w:rsidRDefault="00CD4A54" w:rsidP="00191B53">
      <w:pPr>
        <w:pStyle w:val="ab"/>
        <w:numPr>
          <w:ilvl w:val="0"/>
          <w:numId w:val="9"/>
        </w:numPr>
        <w:jc w:val="both"/>
      </w:pPr>
      <w:r w:rsidRPr="005C4B50">
        <w:t>Н</w:t>
      </w:r>
      <w:r w:rsidR="00CA4968" w:rsidRPr="005C4B50">
        <w:t>еисполнени</w:t>
      </w:r>
      <w:r w:rsidRPr="005C4B50">
        <w:t>е</w:t>
      </w:r>
      <w:r w:rsidR="00CA4968" w:rsidRPr="005C4B50">
        <w:t xml:space="preserve"> </w:t>
      </w:r>
      <w:r w:rsidR="00EA45CB" w:rsidRPr="005C4B50">
        <w:t>дого</w:t>
      </w:r>
      <w:r w:rsidR="005C4B50" w:rsidRPr="005C4B50">
        <w:t>ворных обязательств подрядчиком. Оплата произведена за фактически выполненные работы.</w:t>
      </w:r>
    </w:p>
    <w:p w:rsidR="008D6D99" w:rsidRDefault="00CD4A54" w:rsidP="00191B53">
      <w:pPr>
        <w:pStyle w:val="ab"/>
        <w:numPr>
          <w:ilvl w:val="0"/>
          <w:numId w:val="9"/>
        </w:numPr>
        <w:jc w:val="both"/>
      </w:pPr>
      <w:r w:rsidRPr="005C4B50">
        <w:t>Н</w:t>
      </w:r>
      <w:r w:rsidR="008D6D99" w:rsidRPr="005C4B50">
        <w:t xml:space="preserve">едостаточность </w:t>
      </w:r>
      <w:r w:rsidR="005C4B50" w:rsidRPr="005C4B50">
        <w:t xml:space="preserve">запланированных </w:t>
      </w:r>
      <w:r w:rsidR="008D6D99" w:rsidRPr="005C4B50">
        <w:t xml:space="preserve">бюджетных средств (целевые средства ОАО НК «ЛУКойл») для проведения процедуры торгов на строительство объектов в рамках реализации Программы </w:t>
      </w:r>
      <w:r w:rsidRPr="005C4B50">
        <w:t>«К</w:t>
      </w:r>
      <w:r w:rsidR="008D6D99" w:rsidRPr="005C4B50">
        <w:t>омплексно</w:t>
      </w:r>
      <w:r w:rsidRPr="005C4B50">
        <w:t>е</w:t>
      </w:r>
      <w:r w:rsidR="008D6D99" w:rsidRPr="005C4B50">
        <w:t xml:space="preserve"> развити</w:t>
      </w:r>
      <w:r w:rsidRPr="005C4B50">
        <w:t>е</w:t>
      </w:r>
      <w:r w:rsidR="008D6D99" w:rsidRPr="005C4B50">
        <w:t xml:space="preserve"> коммунальной инфраструктуры города Покачи на 2011-2015 годы</w:t>
      </w:r>
      <w:r w:rsidRPr="005C4B50">
        <w:t>».</w:t>
      </w:r>
    </w:p>
    <w:p w:rsidR="00EF2362" w:rsidRPr="005C4B50" w:rsidRDefault="006E45BF" w:rsidP="00191B53">
      <w:pPr>
        <w:pStyle w:val="ab"/>
        <w:numPr>
          <w:ilvl w:val="0"/>
          <w:numId w:val="9"/>
        </w:numPr>
        <w:jc w:val="both"/>
      </w:pPr>
      <w:r w:rsidRPr="00D6093C">
        <w:t xml:space="preserve">Окончательный расчет </w:t>
      </w:r>
      <w:r>
        <w:t xml:space="preserve">по мероприятию ПИР  «Сквер по ул. Молодежной» </w:t>
      </w:r>
      <w:r w:rsidRPr="00D6093C">
        <w:t>будет произведен в 2013 году</w:t>
      </w:r>
      <w:r w:rsidR="001F28BB">
        <w:t>.</w:t>
      </w:r>
    </w:p>
    <w:p w:rsidR="008D6D99" w:rsidRPr="00A00247" w:rsidRDefault="008D6D99" w:rsidP="008D6D99">
      <w:pPr>
        <w:pStyle w:val="ab"/>
        <w:ind w:left="720"/>
        <w:jc w:val="center"/>
        <w:rPr>
          <w:b/>
        </w:rPr>
      </w:pPr>
      <w:r w:rsidRPr="00A00247">
        <w:rPr>
          <w:b/>
        </w:rPr>
        <w:t>Раздел 0</w:t>
      </w:r>
      <w:r w:rsidR="00CA60D0" w:rsidRPr="00A00247">
        <w:rPr>
          <w:b/>
        </w:rPr>
        <w:t>6</w:t>
      </w:r>
      <w:r w:rsidRPr="00A00247">
        <w:rPr>
          <w:b/>
        </w:rPr>
        <w:t>00 «</w:t>
      </w:r>
      <w:r w:rsidR="00CA60D0" w:rsidRPr="00A00247">
        <w:rPr>
          <w:b/>
        </w:rPr>
        <w:t>Охрана окружающей среды</w:t>
      </w:r>
      <w:r w:rsidRPr="00A00247">
        <w:rPr>
          <w:b/>
        </w:rPr>
        <w:t>»</w:t>
      </w:r>
    </w:p>
    <w:p w:rsidR="008D6D99" w:rsidRPr="00A00247" w:rsidRDefault="0099093D" w:rsidP="0099093D">
      <w:pPr>
        <w:pStyle w:val="ab"/>
        <w:ind w:firstLine="708"/>
        <w:jc w:val="both"/>
      </w:pPr>
      <w:r w:rsidRPr="00A00247">
        <w:t>В целом по разделу плановые ассигнования с учетом уточнений за 12 месяцев 201</w:t>
      </w:r>
      <w:r w:rsidR="00A00247" w:rsidRPr="00A00247">
        <w:t>2</w:t>
      </w:r>
      <w:r w:rsidRPr="00A00247">
        <w:t xml:space="preserve">года составили </w:t>
      </w:r>
      <w:r w:rsidR="00A00247" w:rsidRPr="00A00247">
        <w:t>6 275 894,08</w:t>
      </w:r>
      <w:r w:rsidRPr="00A00247">
        <w:t xml:space="preserve"> рубл</w:t>
      </w:r>
      <w:r w:rsidR="00A00247" w:rsidRPr="00A00247">
        <w:t>я</w:t>
      </w:r>
      <w:r w:rsidRPr="00A00247">
        <w:t xml:space="preserve">. Кассовое исполнение составило </w:t>
      </w:r>
      <w:r w:rsidR="00A00247" w:rsidRPr="00A00247">
        <w:t>6 273 055,01</w:t>
      </w:r>
      <w:r w:rsidRPr="00A00247">
        <w:t xml:space="preserve"> рубл</w:t>
      </w:r>
      <w:r w:rsidR="00A00247" w:rsidRPr="00A00247">
        <w:t>я</w:t>
      </w:r>
      <w:r w:rsidRPr="00A00247">
        <w:t xml:space="preserve"> или </w:t>
      </w:r>
      <w:r w:rsidR="00A00247" w:rsidRPr="00A00247">
        <w:t>99,95</w:t>
      </w:r>
      <w:r w:rsidRPr="00A00247">
        <w:t xml:space="preserve"> %.</w:t>
      </w:r>
      <w:r w:rsidR="001F28BB">
        <w:t xml:space="preserve"> Не исполнено 2 839,07 рубля.</w:t>
      </w:r>
    </w:p>
    <w:p w:rsidR="001F28BB" w:rsidRDefault="001F28BB" w:rsidP="003340FC">
      <w:pPr>
        <w:pStyle w:val="ab"/>
        <w:ind w:left="720"/>
        <w:jc w:val="center"/>
        <w:rPr>
          <w:b/>
        </w:rPr>
      </w:pPr>
    </w:p>
    <w:p w:rsidR="001F28BB" w:rsidRDefault="001F28BB" w:rsidP="003340FC">
      <w:pPr>
        <w:pStyle w:val="ab"/>
        <w:ind w:left="720"/>
        <w:jc w:val="center"/>
        <w:rPr>
          <w:b/>
        </w:rPr>
      </w:pPr>
    </w:p>
    <w:p w:rsidR="00C0081F" w:rsidRPr="00A00C44" w:rsidRDefault="00C0081F" w:rsidP="003340FC">
      <w:pPr>
        <w:pStyle w:val="ab"/>
        <w:ind w:left="720"/>
        <w:jc w:val="center"/>
        <w:rPr>
          <w:b/>
        </w:rPr>
      </w:pPr>
      <w:r w:rsidRPr="00A00C44">
        <w:rPr>
          <w:b/>
        </w:rPr>
        <w:lastRenderedPageBreak/>
        <w:t>Раздел 0700 «Образование»</w:t>
      </w:r>
    </w:p>
    <w:p w:rsidR="0099093D" w:rsidRPr="00A00C44" w:rsidRDefault="00C0081F" w:rsidP="0099093D">
      <w:pPr>
        <w:pStyle w:val="ab"/>
        <w:ind w:firstLine="708"/>
        <w:jc w:val="both"/>
      </w:pPr>
      <w:r w:rsidRPr="00A00C44">
        <w:t>В целом по разделу плановые ассигнования с учетом уточнений на 201</w:t>
      </w:r>
      <w:r w:rsidR="00A00C44" w:rsidRPr="00A00C44">
        <w:t>2</w:t>
      </w:r>
      <w:r w:rsidRPr="00A00C44">
        <w:t xml:space="preserve"> год составили </w:t>
      </w:r>
      <w:r w:rsidR="00A00C44" w:rsidRPr="00A00C44">
        <w:t>632 602 945,09</w:t>
      </w:r>
      <w:r w:rsidRPr="00A00C44">
        <w:t xml:space="preserve"> руб</w:t>
      </w:r>
      <w:r w:rsidR="00A00C44" w:rsidRPr="00A00C44">
        <w:t>ля</w:t>
      </w:r>
      <w:r w:rsidRPr="00A00C44">
        <w:t xml:space="preserve">. Кассовое исполнение составило </w:t>
      </w:r>
      <w:r w:rsidR="00A00C44" w:rsidRPr="00A00C44">
        <w:t>627 451 095,54</w:t>
      </w:r>
      <w:r w:rsidRPr="00A00C44">
        <w:t xml:space="preserve"> руб</w:t>
      </w:r>
      <w:r w:rsidR="00A00C44" w:rsidRPr="00A00C44">
        <w:t>ля</w:t>
      </w:r>
      <w:r w:rsidRPr="00A00C44">
        <w:t>. или 9</w:t>
      </w:r>
      <w:r w:rsidR="00A00C44" w:rsidRPr="00A00C44">
        <w:t>9</w:t>
      </w:r>
      <w:r w:rsidR="0099093D" w:rsidRPr="00A00C44">
        <w:t>,</w:t>
      </w:r>
      <w:r w:rsidR="00A00C44" w:rsidRPr="00A00C44">
        <w:t>19</w:t>
      </w:r>
      <w:r w:rsidRPr="00A00C44">
        <w:t>%.</w:t>
      </w:r>
      <w:r w:rsidR="0099093D" w:rsidRPr="00A00C44">
        <w:t xml:space="preserve"> Не исполнено </w:t>
      </w:r>
      <w:r w:rsidR="001F28BB">
        <w:t>5 151 849,55</w:t>
      </w:r>
      <w:r w:rsidR="0099093D" w:rsidRPr="00A00C44">
        <w:t xml:space="preserve"> рубл</w:t>
      </w:r>
      <w:r w:rsidR="001F28BB">
        <w:t>я</w:t>
      </w:r>
      <w:r w:rsidR="0099093D" w:rsidRPr="00A00C44">
        <w:t>.</w:t>
      </w:r>
    </w:p>
    <w:p w:rsidR="00C0081F" w:rsidRPr="00A00C44" w:rsidRDefault="00C0081F" w:rsidP="00C0081F">
      <w:pPr>
        <w:pStyle w:val="ab"/>
        <w:jc w:val="both"/>
      </w:pPr>
      <w:r w:rsidRPr="00A00C44">
        <w:t>Основные причины отклонений:</w:t>
      </w:r>
    </w:p>
    <w:p w:rsidR="00A00C44" w:rsidRPr="00A00C44" w:rsidRDefault="00A00C44" w:rsidP="00A00C44">
      <w:pPr>
        <w:pStyle w:val="ab"/>
        <w:numPr>
          <w:ilvl w:val="0"/>
          <w:numId w:val="2"/>
        </w:numPr>
        <w:jc w:val="both"/>
        <w:rPr>
          <w:b/>
        </w:rPr>
      </w:pPr>
      <w:r w:rsidRPr="00A00C44">
        <w:t>Экономия сложилась в связи с тем, что оплата произведена за фактически отработанные дни согласно табелю учета рабочего времени.</w:t>
      </w:r>
    </w:p>
    <w:p w:rsidR="00C0081F" w:rsidRPr="00A00C44" w:rsidRDefault="00C0081F" w:rsidP="00A00C44">
      <w:pPr>
        <w:pStyle w:val="ab"/>
        <w:ind w:left="720"/>
        <w:jc w:val="center"/>
        <w:rPr>
          <w:b/>
        </w:rPr>
      </w:pPr>
      <w:r w:rsidRPr="00A00C44">
        <w:rPr>
          <w:b/>
        </w:rPr>
        <w:t>Раздел 0800 «Культура, кинематография и средства массовой</w:t>
      </w:r>
    </w:p>
    <w:p w:rsidR="00C0081F" w:rsidRPr="00A00C44" w:rsidRDefault="00C0081F" w:rsidP="00A00C44">
      <w:pPr>
        <w:pStyle w:val="ab"/>
        <w:jc w:val="center"/>
        <w:rPr>
          <w:b/>
        </w:rPr>
      </w:pPr>
      <w:r w:rsidRPr="00A00C44">
        <w:rPr>
          <w:b/>
        </w:rPr>
        <w:t>информации»</w:t>
      </w:r>
    </w:p>
    <w:p w:rsidR="00CE5722" w:rsidRPr="001F28BB" w:rsidRDefault="00C0081F" w:rsidP="00CE5722">
      <w:pPr>
        <w:pStyle w:val="ab"/>
        <w:ind w:firstLine="708"/>
        <w:jc w:val="both"/>
      </w:pPr>
      <w:r w:rsidRPr="001F28BB">
        <w:t>В целом по разделу плановые ассигнования с учетом уточнений на 201</w:t>
      </w:r>
      <w:r w:rsidR="001F28BB" w:rsidRPr="001F28BB">
        <w:t>2</w:t>
      </w:r>
      <w:r w:rsidRPr="001F28BB">
        <w:t xml:space="preserve"> год составили </w:t>
      </w:r>
      <w:r w:rsidR="001F28BB" w:rsidRPr="001F28BB">
        <w:t>132 169 213,3</w:t>
      </w:r>
      <w:r w:rsidRPr="001F28BB">
        <w:t xml:space="preserve"> руб</w:t>
      </w:r>
      <w:r w:rsidR="001F28BB" w:rsidRPr="001F28BB">
        <w:t>ля</w:t>
      </w:r>
      <w:r w:rsidRPr="001F28BB">
        <w:t xml:space="preserve">. Кассовое исполнение составило </w:t>
      </w:r>
      <w:r w:rsidR="001F28BB" w:rsidRPr="001F28BB">
        <w:t xml:space="preserve">116 868 579,14 </w:t>
      </w:r>
      <w:r w:rsidRPr="001F28BB">
        <w:t>руб</w:t>
      </w:r>
      <w:r w:rsidR="001F28BB" w:rsidRPr="001F28BB">
        <w:t>ля</w:t>
      </w:r>
      <w:r w:rsidRPr="001F28BB">
        <w:t xml:space="preserve"> или </w:t>
      </w:r>
      <w:r w:rsidR="001F28BB" w:rsidRPr="001F28BB">
        <w:t>88,42</w:t>
      </w:r>
      <w:r w:rsidRPr="001F28BB">
        <w:t xml:space="preserve"> %.</w:t>
      </w:r>
      <w:r w:rsidR="00CE5722" w:rsidRPr="001F28BB">
        <w:t xml:space="preserve"> Не исполнено </w:t>
      </w:r>
      <w:r w:rsidR="001F28BB" w:rsidRPr="001F28BB">
        <w:t>15 300 634,16</w:t>
      </w:r>
      <w:r w:rsidR="00CE5722" w:rsidRPr="001F28BB">
        <w:t xml:space="preserve"> рубл</w:t>
      </w:r>
      <w:r w:rsidR="001F28BB" w:rsidRPr="001F28BB">
        <w:t>я</w:t>
      </w:r>
      <w:r w:rsidR="00CE5722" w:rsidRPr="001F28BB">
        <w:t>.</w:t>
      </w:r>
    </w:p>
    <w:p w:rsidR="00C0081F" w:rsidRPr="001F28BB" w:rsidRDefault="00C0081F" w:rsidP="00C0081F">
      <w:pPr>
        <w:pStyle w:val="ab"/>
        <w:jc w:val="both"/>
      </w:pPr>
      <w:r w:rsidRPr="001F28BB">
        <w:t xml:space="preserve">Основные причины отклонений: </w:t>
      </w:r>
    </w:p>
    <w:p w:rsidR="003B7C33" w:rsidRPr="003B7C33" w:rsidRDefault="003B7C33" w:rsidP="00191B53">
      <w:pPr>
        <w:pStyle w:val="ab"/>
        <w:numPr>
          <w:ilvl w:val="0"/>
          <w:numId w:val="10"/>
        </w:numPr>
        <w:jc w:val="both"/>
      </w:pPr>
      <w:r w:rsidRPr="003B7C33">
        <w:t>Поставка оборудования по контракту, заключенному в 2012 году</w:t>
      </w:r>
      <w:r w:rsidR="00FB692D">
        <w:t>,</w:t>
      </w:r>
      <w:r w:rsidRPr="003B7C33">
        <w:t xml:space="preserve"> будет осуществлена в 2013 году.</w:t>
      </w:r>
    </w:p>
    <w:p w:rsidR="008F572E" w:rsidRPr="003B7C33" w:rsidRDefault="003B7C33" w:rsidP="00191B53">
      <w:pPr>
        <w:pStyle w:val="ab"/>
        <w:numPr>
          <w:ilvl w:val="0"/>
          <w:numId w:val="10"/>
        </w:numPr>
        <w:jc w:val="both"/>
      </w:pPr>
      <w:r w:rsidRPr="003B7C33">
        <w:t xml:space="preserve"> </w:t>
      </w:r>
      <w:r w:rsidR="008F572E" w:rsidRPr="003B7C33">
        <w:t>По программе «Обеспечение комплексной безопасности и комфортных условий в учреждениях культуры»</w:t>
      </w:r>
      <w:r w:rsidRPr="003B7C33">
        <w:t xml:space="preserve"> согласно заключенных договоров на поставку оборудования и инвентаря опл</w:t>
      </w:r>
      <w:r>
        <w:t>а</w:t>
      </w:r>
      <w:r w:rsidRPr="003B7C33">
        <w:t>та будет производиться в 1-м квартале 2013 года</w:t>
      </w:r>
      <w:r w:rsidR="008F572E" w:rsidRPr="003B7C33">
        <w:t xml:space="preserve">. </w:t>
      </w:r>
    </w:p>
    <w:p w:rsidR="00C0081F" w:rsidRPr="00E86E5F" w:rsidRDefault="00C0081F" w:rsidP="00906FBD">
      <w:pPr>
        <w:pStyle w:val="ab"/>
        <w:ind w:left="720"/>
        <w:jc w:val="center"/>
        <w:rPr>
          <w:b/>
        </w:rPr>
      </w:pPr>
      <w:r w:rsidRPr="00E86E5F">
        <w:rPr>
          <w:b/>
        </w:rPr>
        <w:t>Раздел 0900 «Здравоохранение и спорт»</w:t>
      </w:r>
    </w:p>
    <w:p w:rsidR="001935B2" w:rsidRPr="008A022A" w:rsidRDefault="00C0081F" w:rsidP="001935B2">
      <w:pPr>
        <w:pStyle w:val="ab"/>
        <w:ind w:firstLine="708"/>
        <w:jc w:val="both"/>
      </w:pPr>
      <w:r w:rsidRPr="008A022A">
        <w:t>В целом по разделу плановые ассигнования с учетом уточнений на 201</w:t>
      </w:r>
      <w:r w:rsidR="008A022A" w:rsidRPr="008A022A">
        <w:t>2</w:t>
      </w:r>
      <w:r w:rsidRPr="008A022A">
        <w:t xml:space="preserve"> год составили </w:t>
      </w:r>
      <w:r w:rsidR="008A022A" w:rsidRPr="008A022A">
        <w:t>127 652 722,91</w:t>
      </w:r>
      <w:r w:rsidRPr="008A022A">
        <w:t xml:space="preserve"> руб</w:t>
      </w:r>
      <w:r w:rsidR="008A022A" w:rsidRPr="008A022A">
        <w:t>ля</w:t>
      </w:r>
      <w:r w:rsidRPr="008A022A">
        <w:t xml:space="preserve">. Кассовое исполнение составило </w:t>
      </w:r>
      <w:r w:rsidR="008A022A" w:rsidRPr="008A022A">
        <w:t>126 212 777,39</w:t>
      </w:r>
      <w:r w:rsidRPr="008A022A">
        <w:t xml:space="preserve"> руб</w:t>
      </w:r>
      <w:r w:rsidR="008A022A" w:rsidRPr="008A022A">
        <w:t>ля</w:t>
      </w:r>
      <w:r w:rsidRPr="008A022A">
        <w:t xml:space="preserve"> или </w:t>
      </w:r>
      <w:r w:rsidR="008A022A" w:rsidRPr="008A022A">
        <w:t xml:space="preserve"> 98,87</w:t>
      </w:r>
      <w:r w:rsidRPr="008A022A">
        <w:t>%.</w:t>
      </w:r>
      <w:r w:rsidR="001935B2" w:rsidRPr="008A022A">
        <w:t xml:space="preserve"> Не исполнено </w:t>
      </w:r>
      <w:r w:rsidR="008A022A" w:rsidRPr="008A022A">
        <w:t>1 439 945,52</w:t>
      </w:r>
      <w:r w:rsidR="001935B2" w:rsidRPr="008A022A">
        <w:t xml:space="preserve"> рубл</w:t>
      </w:r>
      <w:r w:rsidR="008A022A" w:rsidRPr="008A022A">
        <w:t>я</w:t>
      </w:r>
      <w:r w:rsidR="001935B2" w:rsidRPr="008A022A">
        <w:t>.</w:t>
      </w:r>
    </w:p>
    <w:p w:rsidR="00C0081F" w:rsidRPr="008A022A" w:rsidRDefault="00C0081F" w:rsidP="00C0081F">
      <w:pPr>
        <w:pStyle w:val="ab"/>
        <w:jc w:val="both"/>
      </w:pPr>
      <w:r w:rsidRPr="008A022A">
        <w:t xml:space="preserve">Основные причины отклонений: </w:t>
      </w:r>
    </w:p>
    <w:p w:rsidR="00E86E5F" w:rsidRPr="00E86E5F" w:rsidRDefault="00E86E5F" w:rsidP="00191B53">
      <w:pPr>
        <w:pStyle w:val="ab"/>
        <w:numPr>
          <w:ilvl w:val="0"/>
          <w:numId w:val="11"/>
        </w:numPr>
        <w:jc w:val="both"/>
      </w:pPr>
      <w:r w:rsidRPr="00E86E5F">
        <w:t>Экономия сложилась в связи с тем, что выплата медицинскому персоналу фельдшерско-акушерских пунктов, врачам, фельдшерам и медицинским сестрам скорой медицинской помощи производилась согласно регистру медицинских работников на фактическую численность.</w:t>
      </w:r>
    </w:p>
    <w:p w:rsidR="004530B2" w:rsidRPr="00DA36B4" w:rsidRDefault="004530B2" w:rsidP="00191B53">
      <w:pPr>
        <w:pStyle w:val="ab"/>
        <w:numPr>
          <w:ilvl w:val="0"/>
          <w:numId w:val="11"/>
        </w:numPr>
        <w:jc w:val="both"/>
      </w:pPr>
      <w:r w:rsidRPr="00DA36B4">
        <w:t>Н</w:t>
      </w:r>
      <w:r w:rsidR="001935B2" w:rsidRPr="00DA36B4">
        <w:t xml:space="preserve">еполное освоение средств, выделенных </w:t>
      </w:r>
      <w:r w:rsidR="00DA36B4">
        <w:t xml:space="preserve">на </w:t>
      </w:r>
      <w:r w:rsidR="00DA36B4" w:rsidRPr="00DA36B4">
        <w:t>содержание вновь созданного отдела здравоохранения</w:t>
      </w:r>
      <w:r w:rsidR="00FB692D">
        <w:t>,</w:t>
      </w:r>
      <w:r w:rsidR="00DA36B4" w:rsidRPr="00DA36B4">
        <w:t xml:space="preserve"> связано с более поздним приемом на работу сотрудников, чем было запланировано.</w:t>
      </w:r>
    </w:p>
    <w:p w:rsidR="00C0081F" w:rsidRPr="00D56E3F" w:rsidRDefault="00C0081F" w:rsidP="004530B2">
      <w:pPr>
        <w:pStyle w:val="ab"/>
        <w:ind w:left="720"/>
        <w:jc w:val="center"/>
        <w:rPr>
          <w:b/>
        </w:rPr>
      </w:pPr>
      <w:r w:rsidRPr="00D56E3F">
        <w:rPr>
          <w:b/>
        </w:rPr>
        <w:t>Раздел 1000 «Социальная политика»</w:t>
      </w:r>
    </w:p>
    <w:p w:rsidR="000E599C" w:rsidRPr="00D115AC" w:rsidRDefault="00C0081F" w:rsidP="000E599C">
      <w:pPr>
        <w:pStyle w:val="ab"/>
        <w:ind w:firstLine="708"/>
        <w:jc w:val="both"/>
      </w:pPr>
      <w:r w:rsidRPr="00D115AC">
        <w:t>По разделу 1000 «Социальная политика» плановые ассигнования с учетом уточнений на 201</w:t>
      </w:r>
      <w:r w:rsidR="00D56E3F" w:rsidRPr="00D115AC">
        <w:t>2</w:t>
      </w:r>
      <w:r w:rsidRPr="00D115AC">
        <w:t xml:space="preserve"> год составили </w:t>
      </w:r>
      <w:r w:rsidR="00D56E3F" w:rsidRPr="00D115AC">
        <w:t>71 871 828,68</w:t>
      </w:r>
      <w:r w:rsidRPr="00D115AC">
        <w:t xml:space="preserve"> руб</w:t>
      </w:r>
      <w:r w:rsidR="00D56E3F" w:rsidRPr="00D115AC">
        <w:t>ля</w:t>
      </w:r>
      <w:r w:rsidRPr="00D115AC">
        <w:t xml:space="preserve">. Кассовое исполнение составило </w:t>
      </w:r>
      <w:r w:rsidR="00D56E3F" w:rsidRPr="00D115AC">
        <w:t>69 108 768,76 рубля</w:t>
      </w:r>
      <w:r w:rsidRPr="00D115AC">
        <w:t xml:space="preserve"> или </w:t>
      </w:r>
      <w:r w:rsidR="00B67B1D" w:rsidRPr="00D115AC">
        <w:t>9</w:t>
      </w:r>
      <w:r w:rsidR="00D56E3F" w:rsidRPr="00D115AC">
        <w:t>6,16</w:t>
      </w:r>
      <w:r w:rsidRPr="00D115AC">
        <w:t>%.</w:t>
      </w:r>
      <w:r w:rsidR="000E599C" w:rsidRPr="00D115AC">
        <w:t xml:space="preserve">%. Не исполнено </w:t>
      </w:r>
      <w:r w:rsidR="00D56E3F" w:rsidRPr="00D115AC">
        <w:t>2 763 060,1</w:t>
      </w:r>
      <w:r w:rsidR="000E599C" w:rsidRPr="00D115AC">
        <w:t xml:space="preserve"> рубл</w:t>
      </w:r>
      <w:r w:rsidR="00D56E3F" w:rsidRPr="00D115AC">
        <w:t>я</w:t>
      </w:r>
      <w:r w:rsidR="000E599C" w:rsidRPr="00D115AC">
        <w:t>.</w:t>
      </w:r>
    </w:p>
    <w:p w:rsidR="00C0081F" w:rsidRPr="00D115AC" w:rsidRDefault="00C0081F" w:rsidP="00A85DEC">
      <w:pPr>
        <w:pStyle w:val="ab"/>
        <w:jc w:val="both"/>
      </w:pPr>
      <w:r w:rsidRPr="00D115AC">
        <w:t xml:space="preserve">Основные причины отклонений: </w:t>
      </w:r>
    </w:p>
    <w:p w:rsidR="00A8672E" w:rsidRPr="00A8672E" w:rsidRDefault="009918B1" w:rsidP="009918B1">
      <w:pPr>
        <w:pStyle w:val="ab"/>
        <w:numPr>
          <w:ilvl w:val="0"/>
          <w:numId w:val="12"/>
        </w:numPr>
        <w:jc w:val="both"/>
        <w:rPr>
          <w:color w:val="FF0000"/>
        </w:rPr>
      </w:pPr>
      <w:r w:rsidRPr="00A8672E">
        <w:rPr>
          <w:spacing w:val="-2"/>
        </w:rPr>
        <w:lastRenderedPageBreak/>
        <w:t>Остатки средств на конец 2012 года образовались в связи с тем, что граждане</w:t>
      </w:r>
      <w:r w:rsidR="00FB692D">
        <w:rPr>
          <w:spacing w:val="-2"/>
        </w:rPr>
        <w:t>,</w:t>
      </w:r>
      <w:r w:rsidRPr="00A8672E">
        <w:rPr>
          <w:spacing w:val="-2"/>
        </w:rPr>
        <w:t xml:space="preserve"> получившие свидетельства на право получения социальной выплаты в сентябре- октябре 2012 года</w:t>
      </w:r>
      <w:r w:rsidR="00FB692D">
        <w:rPr>
          <w:spacing w:val="-2"/>
        </w:rPr>
        <w:t>,</w:t>
      </w:r>
      <w:r w:rsidRPr="00A8672E">
        <w:rPr>
          <w:spacing w:val="-2"/>
        </w:rPr>
        <w:t xml:space="preserve"> могут в течени</w:t>
      </w:r>
      <w:r w:rsidR="00FB692D">
        <w:rPr>
          <w:spacing w:val="-2"/>
        </w:rPr>
        <w:t>е</w:t>
      </w:r>
      <w:r w:rsidRPr="00A8672E">
        <w:rPr>
          <w:spacing w:val="-2"/>
        </w:rPr>
        <w:t xml:space="preserve"> 9 месяцев подб</w:t>
      </w:r>
      <w:r w:rsidR="00FB692D">
        <w:rPr>
          <w:spacing w:val="-2"/>
        </w:rPr>
        <w:t>ирать себе жилье. Таким образом</w:t>
      </w:r>
      <w:r w:rsidRPr="00A8672E">
        <w:rPr>
          <w:spacing w:val="-2"/>
        </w:rPr>
        <w:t xml:space="preserve"> расходы </w:t>
      </w:r>
      <w:r w:rsidRPr="009918B1">
        <w:t>будут осуществлены в 2013 году по факту обращения граждан за социальной выплатой с найденным вариантом жилья  в комитет по управлению муниципальной собственностью администрации города Покачи.</w:t>
      </w:r>
    </w:p>
    <w:p w:rsidR="00A8672E" w:rsidRPr="00A8672E" w:rsidRDefault="009918B1" w:rsidP="009918B1">
      <w:pPr>
        <w:pStyle w:val="ab"/>
        <w:numPr>
          <w:ilvl w:val="0"/>
          <w:numId w:val="12"/>
        </w:numPr>
        <w:jc w:val="both"/>
      </w:pPr>
      <w:r w:rsidRPr="00A8672E">
        <w:t xml:space="preserve">Фактическое количество получателей единовременного пособия </w:t>
      </w:r>
      <w:r w:rsidR="00A8672E" w:rsidRPr="00A8672E">
        <w:t xml:space="preserve">при всех формах устройства детей в приемные семьи </w:t>
      </w:r>
      <w:r w:rsidRPr="00A8672E">
        <w:t xml:space="preserve">было меньше, чем запланировано. </w:t>
      </w:r>
    </w:p>
    <w:p w:rsidR="00A85DEC" w:rsidRPr="001A0EA1" w:rsidRDefault="00A85DEC" w:rsidP="00A8672E">
      <w:pPr>
        <w:pStyle w:val="ab"/>
        <w:ind w:left="360"/>
        <w:jc w:val="center"/>
        <w:rPr>
          <w:b/>
        </w:rPr>
      </w:pPr>
      <w:r w:rsidRPr="001A0EA1">
        <w:rPr>
          <w:b/>
        </w:rPr>
        <w:t>Раздел 1100 «Физическая культура и спорт»</w:t>
      </w:r>
    </w:p>
    <w:p w:rsidR="000E599C" w:rsidRPr="001A0EA1" w:rsidRDefault="00A85DEC" w:rsidP="000E599C">
      <w:pPr>
        <w:pStyle w:val="ab"/>
        <w:ind w:firstLine="708"/>
        <w:jc w:val="both"/>
      </w:pPr>
      <w:r w:rsidRPr="001A0EA1">
        <w:t>По разделу 1</w:t>
      </w:r>
      <w:r w:rsidR="004530B2" w:rsidRPr="001A0EA1">
        <w:t>1</w:t>
      </w:r>
      <w:r w:rsidRPr="001A0EA1">
        <w:t>00 «</w:t>
      </w:r>
      <w:r w:rsidR="00D53726" w:rsidRPr="001A0EA1">
        <w:t>Физическая культура и спорт</w:t>
      </w:r>
      <w:r w:rsidRPr="001A0EA1">
        <w:t>» плановые ассигнования с учетом уточнений на 201</w:t>
      </w:r>
      <w:r w:rsidR="001C3737" w:rsidRPr="001A0EA1">
        <w:t>2</w:t>
      </w:r>
      <w:r w:rsidRPr="001A0EA1">
        <w:t xml:space="preserve"> год составили </w:t>
      </w:r>
      <w:r w:rsidR="001C3737" w:rsidRPr="001A0EA1">
        <w:t xml:space="preserve">69 622 539,86 </w:t>
      </w:r>
      <w:r w:rsidRPr="001A0EA1">
        <w:t xml:space="preserve"> руб</w:t>
      </w:r>
      <w:r w:rsidR="001C3737" w:rsidRPr="001A0EA1">
        <w:t>ля</w:t>
      </w:r>
      <w:r w:rsidRPr="001A0EA1">
        <w:t xml:space="preserve">. Кассовое исполнение составило </w:t>
      </w:r>
      <w:r w:rsidR="001C3737" w:rsidRPr="001A0EA1">
        <w:t>69 262 716,84</w:t>
      </w:r>
      <w:r w:rsidRPr="001A0EA1">
        <w:t xml:space="preserve"> руб</w:t>
      </w:r>
      <w:r w:rsidR="001C3737" w:rsidRPr="001A0EA1">
        <w:t>ля</w:t>
      </w:r>
      <w:r w:rsidRPr="001A0EA1">
        <w:t xml:space="preserve"> или  9</w:t>
      </w:r>
      <w:r w:rsidR="001C3737" w:rsidRPr="001A0EA1">
        <w:t xml:space="preserve">9,48 </w:t>
      </w:r>
      <w:r w:rsidRPr="001A0EA1">
        <w:t>%.</w:t>
      </w:r>
      <w:r w:rsidR="000E599C" w:rsidRPr="001A0EA1">
        <w:t xml:space="preserve"> Не исполнено </w:t>
      </w:r>
      <w:r w:rsidR="001C3737" w:rsidRPr="001A0EA1">
        <w:t>359 823,02</w:t>
      </w:r>
      <w:r w:rsidR="000E599C" w:rsidRPr="001A0EA1">
        <w:t xml:space="preserve"> рубл</w:t>
      </w:r>
      <w:r w:rsidR="001C3737" w:rsidRPr="001A0EA1">
        <w:t>я</w:t>
      </w:r>
      <w:r w:rsidR="000E599C" w:rsidRPr="001A0EA1">
        <w:t>.</w:t>
      </w:r>
    </w:p>
    <w:p w:rsidR="00A85DEC" w:rsidRPr="000109FF" w:rsidRDefault="00A85DEC" w:rsidP="00A85DEC">
      <w:pPr>
        <w:pStyle w:val="ab"/>
        <w:jc w:val="both"/>
      </w:pPr>
      <w:r w:rsidRPr="000109FF">
        <w:t xml:space="preserve">Основные причины отклонений: </w:t>
      </w:r>
    </w:p>
    <w:p w:rsidR="000109FF" w:rsidRPr="000109FF" w:rsidRDefault="000109FF" w:rsidP="000109FF">
      <w:pPr>
        <w:pStyle w:val="a4"/>
        <w:numPr>
          <w:ilvl w:val="0"/>
          <w:numId w:val="13"/>
        </w:numPr>
        <w:shd w:val="clear" w:color="auto" w:fill="FFFFFF"/>
        <w:jc w:val="both"/>
        <w:rPr>
          <w:rFonts w:ascii="Times New Roman" w:eastAsia="Times New Roman" w:hAnsi="Times New Roman" w:cs="Times New Roman"/>
          <w:spacing w:val="-1"/>
          <w:sz w:val="24"/>
          <w:szCs w:val="24"/>
        </w:rPr>
      </w:pPr>
      <w:r w:rsidRPr="000109FF">
        <w:rPr>
          <w:rFonts w:ascii="Times New Roman" w:eastAsia="Times New Roman" w:hAnsi="Times New Roman" w:cs="Times New Roman"/>
          <w:spacing w:val="-1"/>
          <w:sz w:val="24"/>
          <w:szCs w:val="24"/>
        </w:rPr>
        <w:t>Экономия сложилась в связи с тем, что подрядная организация в рамках контрактной цены выполнила все работы, необходимые для ввода объекта в эксплуатацию.</w:t>
      </w:r>
    </w:p>
    <w:p w:rsidR="00D53726" w:rsidRPr="000109FF" w:rsidRDefault="00D53726" w:rsidP="00D53726">
      <w:pPr>
        <w:pStyle w:val="ab"/>
        <w:ind w:left="1104" w:firstLine="696"/>
        <w:rPr>
          <w:b/>
        </w:rPr>
      </w:pPr>
      <w:r w:rsidRPr="000109FF">
        <w:rPr>
          <w:b/>
        </w:rPr>
        <w:t>Раздел 1200 «Средства массовой информации»</w:t>
      </w:r>
    </w:p>
    <w:p w:rsidR="00D53726" w:rsidRPr="000109FF" w:rsidRDefault="00D53726" w:rsidP="00D53726">
      <w:pPr>
        <w:pStyle w:val="ab"/>
        <w:ind w:firstLine="708"/>
        <w:jc w:val="both"/>
      </w:pPr>
      <w:r w:rsidRPr="000109FF">
        <w:t>По разделу 1</w:t>
      </w:r>
      <w:r w:rsidR="004530B2" w:rsidRPr="000109FF">
        <w:t>2</w:t>
      </w:r>
      <w:r w:rsidRPr="000109FF">
        <w:t>00 «Средства массовой информации» плановые ассигнования с учетом уточнений на 201</w:t>
      </w:r>
      <w:r w:rsidR="000109FF" w:rsidRPr="000109FF">
        <w:t>2</w:t>
      </w:r>
      <w:r w:rsidRPr="000109FF">
        <w:t xml:space="preserve"> год составили </w:t>
      </w:r>
      <w:r w:rsidR="000109FF" w:rsidRPr="000109FF">
        <w:t>4 115 528,52</w:t>
      </w:r>
      <w:r w:rsidRPr="000109FF">
        <w:t xml:space="preserve"> руб</w:t>
      </w:r>
      <w:r w:rsidR="000109FF" w:rsidRPr="000109FF">
        <w:t>ля</w:t>
      </w:r>
      <w:r w:rsidRPr="000109FF">
        <w:t xml:space="preserve">. Кассовое исполнение составило </w:t>
      </w:r>
      <w:r w:rsidR="000109FF" w:rsidRPr="000109FF">
        <w:t>4 082 000</w:t>
      </w:r>
      <w:r w:rsidRPr="000109FF">
        <w:t xml:space="preserve"> руб</w:t>
      </w:r>
      <w:r w:rsidR="000109FF" w:rsidRPr="000109FF">
        <w:t>лей</w:t>
      </w:r>
      <w:r w:rsidRPr="000109FF">
        <w:t xml:space="preserve"> или  </w:t>
      </w:r>
      <w:r w:rsidR="000109FF" w:rsidRPr="000109FF">
        <w:t>99,19</w:t>
      </w:r>
      <w:r w:rsidRPr="000109FF">
        <w:t xml:space="preserve">%. </w:t>
      </w:r>
    </w:p>
    <w:p w:rsidR="00D53726" w:rsidRPr="00EF17F8" w:rsidRDefault="00D53726" w:rsidP="00D53726">
      <w:pPr>
        <w:pStyle w:val="ab"/>
        <w:jc w:val="center"/>
        <w:rPr>
          <w:b/>
        </w:rPr>
      </w:pPr>
      <w:r w:rsidRPr="00EF17F8">
        <w:rPr>
          <w:b/>
        </w:rPr>
        <w:t>Раздел 1300 «Обслуживание муниципального и</w:t>
      </w:r>
      <w:r w:rsidR="00EF17F8">
        <w:rPr>
          <w:b/>
        </w:rPr>
        <w:t xml:space="preserve"> </w:t>
      </w:r>
      <w:r w:rsidRPr="00EF17F8">
        <w:rPr>
          <w:b/>
        </w:rPr>
        <w:t>государственного долга»</w:t>
      </w:r>
    </w:p>
    <w:p w:rsidR="00C523E2" w:rsidRPr="00C523E2" w:rsidRDefault="00C523E2" w:rsidP="00C523E2">
      <w:pPr>
        <w:shd w:val="clear" w:color="auto" w:fill="FFFFFF"/>
        <w:ind w:firstLine="709"/>
        <w:jc w:val="both"/>
        <w:rPr>
          <w:rFonts w:ascii="Times New Roman" w:eastAsia="Times New Roman" w:hAnsi="Times New Roman" w:cs="Times New Roman"/>
          <w:spacing w:val="-1"/>
          <w:sz w:val="24"/>
          <w:szCs w:val="24"/>
        </w:rPr>
      </w:pPr>
      <w:r w:rsidRPr="00C523E2">
        <w:rPr>
          <w:rFonts w:ascii="Times New Roman" w:eastAsia="Times New Roman" w:hAnsi="Times New Roman" w:cs="Times New Roman"/>
          <w:spacing w:val="-1"/>
          <w:sz w:val="24"/>
          <w:szCs w:val="24"/>
        </w:rPr>
        <w:t>В целом по разделу плановые ассигнования составили 6 млн. 192 тыс. 784,95 руб. Кассовое исполнение составило 1 млн. 299 тыс. 459,58 руб. или 20,98%.</w:t>
      </w:r>
      <w:r w:rsidRPr="00C523E2">
        <w:rPr>
          <w:rFonts w:ascii="Times New Roman" w:eastAsia="Times New Roman" w:hAnsi="Times New Roman" w:cs="Times New Roman"/>
          <w:sz w:val="24"/>
          <w:szCs w:val="24"/>
        </w:rPr>
        <w:t xml:space="preserve"> В течени</w:t>
      </w:r>
      <w:r w:rsidR="00FB692D">
        <w:rPr>
          <w:rFonts w:ascii="Times New Roman" w:eastAsia="Times New Roman" w:hAnsi="Times New Roman" w:cs="Times New Roman"/>
          <w:sz w:val="24"/>
          <w:szCs w:val="24"/>
        </w:rPr>
        <w:t>е</w:t>
      </w:r>
      <w:r w:rsidRPr="00C523E2">
        <w:rPr>
          <w:rFonts w:ascii="Times New Roman" w:eastAsia="Times New Roman" w:hAnsi="Times New Roman" w:cs="Times New Roman"/>
          <w:sz w:val="24"/>
          <w:szCs w:val="24"/>
        </w:rPr>
        <w:t xml:space="preserve"> 2012 года ресурсы кредитных организаций не привлекались.</w:t>
      </w:r>
    </w:p>
    <w:p w:rsidR="00C523E2" w:rsidRPr="00C523E2" w:rsidRDefault="00C523E2" w:rsidP="00C523E2">
      <w:pPr>
        <w:ind w:firstLine="851"/>
        <w:jc w:val="both"/>
        <w:rPr>
          <w:rFonts w:ascii="Times New Roman" w:eastAsia="Times New Roman" w:hAnsi="Times New Roman" w:cs="Times New Roman"/>
          <w:sz w:val="24"/>
          <w:szCs w:val="24"/>
        </w:rPr>
      </w:pPr>
      <w:r w:rsidRPr="00C523E2">
        <w:rPr>
          <w:rFonts w:ascii="Times New Roman" w:eastAsia="Times New Roman" w:hAnsi="Times New Roman" w:cs="Times New Roman"/>
          <w:sz w:val="24"/>
          <w:szCs w:val="24"/>
        </w:rPr>
        <w:t xml:space="preserve">Объем муниципального долга по состоянию на 01.01.2013 составил 115 млн. 342 тыс.881 руб. 80 копеек, в том числе проценты 196 тыс. 281 руб. 80 копеек. </w:t>
      </w:r>
    </w:p>
    <w:p w:rsidR="00C523E2" w:rsidRPr="00C523E2" w:rsidRDefault="00C523E2" w:rsidP="00C523E2">
      <w:pPr>
        <w:shd w:val="clear" w:color="auto" w:fill="FFFFFF"/>
        <w:ind w:firstLine="709"/>
        <w:jc w:val="both"/>
        <w:rPr>
          <w:rFonts w:ascii="Times New Roman" w:eastAsia="Times New Roman" w:hAnsi="Times New Roman" w:cs="Times New Roman"/>
          <w:spacing w:val="-1"/>
          <w:sz w:val="24"/>
          <w:szCs w:val="24"/>
        </w:rPr>
      </w:pPr>
      <w:r w:rsidRPr="00C523E2">
        <w:rPr>
          <w:rFonts w:ascii="Times New Roman" w:eastAsia="Times New Roman" w:hAnsi="Times New Roman" w:cs="Times New Roman"/>
          <w:sz w:val="24"/>
          <w:szCs w:val="24"/>
        </w:rPr>
        <w:t xml:space="preserve">Погашение бюджетного кредита и оплата процентов за пользование бюджетным и коммерческими кредитами производились в полном объеме и </w:t>
      </w:r>
      <w:r w:rsidR="00FB692D">
        <w:rPr>
          <w:rFonts w:ascii="Times New Roman" w:eastAsia="Times New Roman" w:hAnsi="Times New Roman" w:cs="Times New Roman"/>
          <w:sz w:val="24"/>
          <w:szCs w:val="24"/>
        </w:rPr>
        <w:t xml:space="preserve">в </w:t>
      </w:r>
      <w:r w:rsidRPr="00C523E2">
        <w:rPr>
          <w:rFonts w:ascii="Times New Roman" w:eastAsia="Times New Roman" w:hAnsi="Times New Roman" w:cs="Times New Roman"/>
          <w:sz w:val="24"/>
          <w:szCs w:val="24"/>
        </w:rPr>
        <w:t>установленные сроки.</w:t>
      </w:r>
    </w:p>
    <w:p w:rsidR="00C0081F" w:rsidRPr="00A9189E" w:rsidRDefault="00C0081F" w:rsidP="00CA2283">
      <w:pPr>
        <w:pStyle w:val="ab"/>
        <w:numPr>
          <w:ilvl w:val="0"/>
          <w:numId w:val="22"/>
        </w:numPr>
        <w:jc w:val="center"/>
      </w:pPr>
      <w:r w:rsidRPr="00A9189E">
        <w:rPr>
          <w:b/>
          <w:bCs/>
        </w:rPr>
        <w:t>Дефицит</w:t>
      </w:r>
      <w:r w:rsidR="003A32A2" w:rsidRPr="00A9189E">
        <w:rPr>
          <w:b/>
          <w:bCs/>
        </w:rPr>
        <w:t xml:space="preserve">/профицит </w:t>
      </w:r>
      <w:r w:rsidRPr="00A9189E">
        <w:rPr>
          <w:b/>
          <w:bCs/>
        </w:rPr>
        <w:t xml:space="preserve"> бюджета и источники внутреннего финансирования дефицита бюджета</w:t>
      </w:r>
      <w:r w:rsidR="004530B2" w:rsidRPr="00A9189E">
        <w:rPr>
          <w:b/>
          <w:bCs/>
        </w:rPr>
        <w:t>.</w:t>
      </w:r>
    </w:p>
    <w:p w:rsidR="00E5029C" w:rsidRDefault="00E5029C" w:rsidP="00E5029C">
      <w:pPr>
        <w:pStyle w:val="a4"/>
        <w:spacing w:after="0" w:line="240" w:lineRule="auto"/>
        <w:jc w:val="both"/>
        <w:rPr>
          <w:rFonts w:ascii="Times New Roman" w:eastAsia="Times New Roman" w:hAnsi="Times New Roman" w:cs="Times New Roman"/>
          <w:sz w:val="24"/>
          <w:szCs w:val="24"/>
        </w:rPr>
      </w:pPr>
    </w:p>
    <w:p w:rsidR="00E5029C" w:rsidRDefault="00E5029C" w:rsidP="00E5029C">
      <w:pPr>
        <w:pStyle w:val="a4"/>
        <w:spacing w:after="0" w:line="240" w:lineRule="auto"/>
        <w:jc w:val="both"/>
        <w:rPr>
          <w:rFonts w:ascii="Times New Roman" w:eastAsia="Times New Roman" w:hAnsi="Times New Roman" w:cs="Times New Roman"/>
          <w:sz w:val="24"/>
          <w:szCs w:val="24"/>
        </w:rPr>
      </w:pPr>
    </w:p>
    <w:p w:rsidR="00006C6C" w:rsidRDefault="00006C6C" w:rsidP="00006C6C">
      <w:pPr>
        <w:spacing w:after="0" w:line="240" w:lineRule="auto"/>
        <w:ind w:firstLine="709"/>
        <w:jc w:val="both"/>
        <w:rPr>
          <w:rFonts w:ascii="Times New Roman" w:eastAsia="Times New Roman" w:hAnsi="Times New Roman" w:cs="Times New Roman"/>
          <w:sz w:val="24"/>
          <w:szCs w:val="24"/>
        </w:rPr>
      </w:pPr>
      <w:r w:rsidRPr="00010748">
        <w:rPr>
          <w:rFonts w:ascii="Times New Roman" w:eastAsia="Times New Roman" w:hAnsi="Times New Roman" w:cs="Times New Roman"/>
          <w:sz w:val="24"/>
          <w:szCs w:val="24"/>
        </w:rPr>
        <w:t xml:space="preserve">Предельный размер дефицита бюджета утвержден решением </w:t>
      </w:r>
      <w:r w:rsidRPr="00636DE1">
        <w:rPr>
          <w:rFonts w:ascii="Times New Roman" w:eastAsia="Times New Roman" w:hAnsi="Times New Roman" w:cs="Times New Roman"/>
          <w:sz w:val="24"/>
          <w:szCs w:val="24"/>
        </w:rPr>
        <w:t xml:space="preserve">Думы города от 01.12.2011 № 92 «О бюджете города Покачи на 2012 год» в сумме </w:t>
      </w:r>
      <w:r>
        <w:rPr>
          <w:rFonts w:ascii="Times New Roman" w:eastAsia="Times New Roman" w:hAnsi="Times New Roman" w:cs="Times New Roman"/>
          <w:sz w:val="24"/>
          <w:szCs w:val="24"/>
        </w:rPr>
        <w:t>32 900 000</w:t>
      </w:r>
      <w:r w:rsidRPr="00636DE1">
        <w:rPr>
          <w:rFonts w:ascii="Times New Roman" w:eastAsia="Times New Roman" w:hAnsi="Times New Roman" w:cs="Times New Roman"/>
          <w:sz w:val="24"/>
          <w:szCs w:val="24"/>
        </w:rPr>
        <w:t xml:space="preserve"> рублей</w:t>
      </w:r>
      <w:r w:rsidRPr="00010748">
        <w:rPr>
          <w:rFonts w:ascii="Times New Roman" w:eastAsia="Times New Roman" w:hAnsi="Times New Roman" w:cs="Times New Roman"/>
          <w:sz w:val="24"/>
          <w:szCs w:val="24"/>
        </w:rPr>
        <w:t>.</w:t>
      </w:r>
    </w:p>
    <w:p w:rsidR="00006C6C" w:rsidRPr="00010748" w:rsidRDefault="00006C6C" w:rsidP="00006C6C">
      <w:pPr>
        <w:spacing w:after="0" w:line="240" w:lineRule="auto"/>
        <w:ind w:firstLine="709"/>
        <w:jc w:val="both"/>
        <w:rPr>
          <w:rFonts w:ascii="Times New Roman" w:eastAsia="Times New Roman" w:hAnsi="Times New Roman" w:cs="Times New Roman"/>
          <w:sz w:val="24"/>
          <w:szCs w:val="24"/>
        </w:rPr>
      </w:pPr>
      <w:r w:rsidRPr="00010748">
        <w:rPr>
          <w:rFonts w:ascii="Times New Roman" w:eastAsia="Times New Roman" w:hAnsi="Times New Roman" w:cs="Times New Roman"/>
          <w:sz w:val="24"/>
          <w:szCs w:val="24"/>
        </w:rPr>
        <w:t xml:space="preserve">В течение отчетного периода в утвержденные параметры дефицита бюджета города на 2012 год  вносились изменения и на конец года дефицит планировался в размере </w:t>
      </w:r>
      <w:r w:rsidRPr="00A000DF">
        <w:rPr>
          <w:rFonts w:ascii="Times New Roman" w:eastAsia="Times New Roman" w:hAnsi="Times New Roman" w:cs="Times New Roman"/>
          <w:b/>
          <w:sz w:val="24"/>
          <w:szCs w:val="24"/>
        </w:rPr>
        <w:t>178 701 726 рублей 86 копеек</w:t>
      </w:r>
      <w:r>
        <w:rPr>
          <w:rFonts w:ascii="Times New Roman" w:eastAsia="Times New Roman" w:hAnsi="Times New Roman" w:cs="Times New Roman"/>
          <w:sz w:val="24"/>
          <w:szCs w:val="24"/>
        </w:rPr>
        <w:t>.</w:t>
      </w:r>
    </w:p>
    <w:p w:rsidR="00006C6C" w:rsidRPr="00010748" w:rsidRDefault="00006C6C" w:rsidP="00006C6C">
      <w:pPr>
        <w:spacing w:after="0" w:line="240" w:lineRule="auto"/>
        <w:ind w:firstLine="709"/>
        <w:jc w:val="both"/>
        <w:rPr>
          <w:rFonts w:ascii="Times New Roman" w:eastAsia="Times New Roman" w:hAnsi="Times New Roman" w:cs="Times New Roman"/>
          <w:sz w:val="24"/>
          <w:szCs w:val="24"/>
        </w:rPr>
      </w:pPr>
      <w:r w:rsidRPr="00010748">
        <w:rPr>
          <w:rFonts w:ascii="Times New Roman" w:eastAsia="Times New Roman" w:hAnsi="Times New Roman" w:cs="Times New Roman"/>
          <w:sz w:val="24"/>
          <w:szCs w:val="24"/>
        </w:rPr>
        <w:t>Бюджет городского округа города Покачи за отчетный период исполнен в следующем объеме:</w:t>
      </w:r>
    </w:p>
    <w:p w:rsidR="00006C6C" w:rsidRPr="00010748" w:rsidRDefault="00006C6C" w:rsidP="00006C6C">
      <w:pPr>
        <w:spacing w:after="0" w:line="240" w:lineRule="auto"/>
        <w:ind w:firstLine="709"/>
        <w:jc w:val="both"/>
        <w:rPr>
          <w:rFonts w:ascii="Times New Roman" w:eastAsia="Times New Roman" w:hAnsi="Times New Roman" w:cs="Times New Roman"/>
          <w:sz w:val="24"/>
          <w:szCs w:val="24"/>
        </w:rPr>
      </w:pPr>
      <w:r w:rsidRPr="00010748">
        <w:rPr>
          <w:rFonts w:ascii="Times New Roman" w:eastAsia="Times New Roman" w:hAnsi="Times New Roman" w:cs="Times New Roman"/>
          <w:sz w:val="24"/>
          <w:szCs w:val="24"/>
        </w:rPr>
        <w:lastRenderedPageBreak/>
        <w:t>- по доходам — 1 339 243 838 рублей 03 копейки;</w:t>
      </w:r>
    </w:p>
    <w:p w:rsidR="00006C6C" w:rsidRPr="00010748" w:rsidRDefault="00006C6C" w:rsidP="00006C6C">
      <w:pPr>
        <w:spacing w:after="0" w:line="240" w:lineRule="auto"/>
        <w:ind w:firstLine="709"/>
        <w:jc w:val="both"/>
        <w:rPr>
          <w:rFonts w:ascii="Times New Roman" w:eastAsia="Times New Roman" w:hAnsi="Times New Roman" w:cs="Times New Roman"/>
          <w:sz w:val="24"/>
          <w:szCs w:val="24"/>
        </w:rPr>
      </w:pPr>
      <w:r w:rsidRPr="00010748">
        <w:rPr>
          <w:rFonts w:ascii="Times New Roman" w:eastAsia="Times New Roman" w:hAnsi="Times New Roman" w:cs="Times New Roman"/>
          <w:sz w:val="24"/>
          <w:szCs w:val="24"/>
        </w:rPr>
        <w:t>- по расходам 1 415 634 885 рублей 03 копейки.</w:t>
      </w:r>
    </w:p>
    <w:p w:rsidR="00006C6C" w:rsidRPr="00010748" w:rsidRDefault="00006C6C" w:rsidP="00006C6C">
      <w:pPr>
        <w:spacing w:after="0" w:line="240" w:lineRule="auto"/>
        <w:ind w:firstLine="709"/>
        <w:jc w:val="both"/>
        <w:rPr>
          <w:rFonts w:ascii="Times New Roman" w:eastAsia="Times New Roman" w:hAnsi="Times New Roman" w:cs="Times New Roman"/>
          <w:sz w:val="24"/>
          <w:szCs w:val="24"/>
        </w:rPr>
      </w:pPr>
      <w:r w:rsidRPr="00010748">
        <w:rPr>
          <w:rFonts w:ascii="Times New Roman" w:eastAsia="Times New Roman" w:hAnsi="Times New Roman" w:cs="Times New Roman"/>
          <w:sz w:val="24"/>
          <w:szCs w:val="24"/>
        </w:rPr>
        <w:t xml:space="preserve">По итогам исполнения бюджета </w:t>
      </w:r>
      <w:r>
        <w:rPr>
          <w:rFonts w:ascii="Times New Roman" w:eastAsia="Times New Roman" w:hAnsi="Times New Roman" w:cs="Times New Roman"/>
          <w:sz w:val="24"/>
          <w:szCs w:val="24"/>
        </w:rPr>
        <w:t>образовался</w:t>
      </w:r>
      <w:r w:rsidRPr="00010748">
        <w:rPr>
          <w:rFonts w:ascii="Times New Roman" w:eastAsia="Times New Roman" w:hAnsi="Times New Roman" w:cs="Times New Roman"/>
          <w:sz w:val="24"/>
          <w:szCs w:val="24"/>
        </w:rPr>
        <w:t xml:space="preserve"> дефицит бюджета в сумме </w:t>
      </w:r>
      <w:r w:rsidRPr="00A000DF">
        <w:rPr>
          <w:rFonts w:ascii="Times New Roman" w:eastAsia="Times New Roman" w:hAnsi="Times New Roman" w:cs="Times New Roman"/>
          <w:b/>
          <w:sz w:val="24"/>
          <w:szCs w:val="24"/>
        </w:rPr>
        <w:t>76 391 047 рублей</w:t>
      </w:r>
      <w:r>
        <w:rPr>
          <w:rFonts w:ascii="Times New Roman" w:eastAsia="Times New Roman" w:hAnsi="Times New Roman" w:cs="Times New Roman"/>
          <w:sz w:val="24"/>
          <w:szCs w:val="24"/>
        </w:rPr>
        <w:t>, что составило 42,7% от плановых назначений</w:t>
      </w:r>
      <w:r w:rsidRPr="00010748">
        <w:rPr>
          <w:rFonts w:ascii="Times New Roman" w:eastAsia="Times New Roman" w:hAnsi="Times New Roman" w:cs="Times New Roman"/>
          <w:sz w:val="24"/>
          <w:szCs w:val="24"/>
        </w:rPr>
        <w:t>.</w:t>
      </w:r>
    </w:p>
    <w:p w:rsidR="00006C6C" w:rsidRPr="00010748" w:rsidRDefault="00006C6C" w:rsidP="00006C6C">
      <w:pPr>
        <w:spacing w:after="0" w:line="240" w:lineRule="auto"/>
        <w:ind w:firstLine="709"/>
        <w:jc w:val="both"/>
        <w:rPr>
          <w:rFonts w:ascii="Times New Roman" w:eastAsia="Times New Roman" w:hAnsi="Times New Roman" w:cs="Times New Roman"/>
          <w:sz w:val="24"/>
          <w:szCs w:val="24"/>
        </w:rPr>
      </w:pPr>
      <w:r w:rsidRPr="00010748">
        <w:rPr>
          <w:rFonts w:ascii="Times New Roman" w:eastAsia="Times New Roman" w:hAnsi="Times New Roman" w:cs="Times New Roman"/>
          <w:sz w:val="24"/>
          <w:szCs w:val="24"/>
        </w:rPr>
        <w:t>Источники финансирования дефицита бюджета за 2012 год:</w:t>
      </w:r>
    </w:p>
    <w:p w:rsidR="00006C6C" w:rsidRPr="00010748" w:rsidRDefault="00006C6C" w:rsidP="00006C6C">
      <w:pPr>
        <w:spacing w:after="0" w:line="240" w:lineRule="auto"/>
        <w:ind w:firstLine="709"/>
        <w:jc w:val="right"/>
        <w:rPr>
          <w:rFonts w:ascii="Times New Roman" w:eastAsia="Times New Roman" w:hAnsi="Times New Roman" w:cs="Times New Roman"/>
          <w:sz w:val="24"/>
          <w:szCs w:val="24"/>
        </w:rPr>
      </w:pPr>
      <w:r w:rsidRPr="00010748">
        <w:rPr>
          <w:rFonts w:ascii="Times New Roman" w:eastAsia="Times New Roman" w:hAnsi="Times New Roman" w:cs="Times New Roman"/>
          <w:sz w:val="24"/>
          <w:szCs w:val="24"/>
        </w:rPr>
        <w:t>(в рублях)</w:t>
      </w:r>
    </w:p>
    <w:tbl>
      <w:tblPr>
        <w:tblW w:w="9431"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7588"/>
        <w:gridCol w:w="1843"/>
      </w:tblGrid>
      <w:tr w:rsidR="00006C6C" w:rsidRPr="00010748" w:rsidTr="00AB5822">
        <w:trPr>
          <w:tblCellSpacing w:w="0" w:type="dxa"/>
        </w:trPr>
        <w:tc>
          <w:tcPr>
            <w:tcW w:w="7588" w:type="dxa"/>
            <w:tcBorders>
              <w:top w:val="outset" w:sz="6" w:space="0" w:color="auto"/>
              <w:left w:val="outset" w:sz="6" w:space="0" w:color="auto"/>
              <w:bottom w:val="outset" w:sz="6" w:space="0" w:color="auto"/>
              <w:right w:val="outset" w:sz="6" w:space="0" w:color="auto"/>
            </w:tcBorders>
            <w:hideMark/>
          </w:tcPr>
          <w:p w:rsidR="00006C6C" w:rsidRPr="00010748" w:rsidRDefault="00006C6C" w:rsidP="00AB5822">
            <w:pPr>
              <w:spacing w:before="100" w:beforeAutospacing="1" w:after="100" w:afterAutospacing="1" w:line="240" w:lineRule="auto"/>
              <w:jc w:val="center"/>
              <w:rPr>
                <w:rFonts w:ascii="Times New Roman" w:eastAsia="Times New Roman" w:hAnsi="Times New Roman" w:cs="Times New Roman"/>
                <w:sz w:val="24"/>
                <w:szCs w:val="24"/>
              </w:rPr>
            </w:pPr>
            <w:r w:rsidRPr="00010748">
              <w:rPr>
                <w:rFonts w:ascii="Times New Roman" w:eastAsia="Times New Roman" w:hAnsi="Times New Roman" w:cs="Times New Roman"/>
                <w:b/>
                <w:bCs/>
                <w:sz w:val="24"/>
                <w:szCs w:val="24"/>
              </w:rPr>
              <w:t xml:space="preserve">Источники финансирования </w:t>
            </w:r>
          </w:p>
        </w:tc>
        <w:tc>
          <w:tcPr>
            <w:tcW w:w="1843" w:type="dxa"/>
            <w:tcBorders>
              <w:top w:val="outset" w:sz="6" w:space="0" w:color="auto"/>
              <w:left w:val="outset" w:sz="6" w:space="0" w:color="auto"/>
              <w:bottom w:val="outset" w:sz="6" w:space="0" w:color="auto"/>
              <w:right w:val="outset" w:sz="6" w:space="0" w:color="auto"/>
            </w:tcBorders>
            <w:hideMark/>
          </w:tcPr>
          <w:p w:rsidR="00006C6C" w:rsidRPr="00010748" w:rsidRDefault="00006C6C" w:rsidP="00AB5822">
            <w:pPr>
              <w:spacing w:before="100" w:beforeAutospacing="1" w:after="100" w:afterAutospacing="1" w:line="240" w:lineRule="auto"/>
              <w:jc w:val="center"/>
              <w:rPr>
                <w:rFonts w:ascii="Times New Roman" w:eastAsia="Times New Roman" w:hAnsi="Times New Roman" w:cs="Times New Roman"/>
                <w:sz w:val="24"/>
                <w:szCs w:val="24"/>
              </w:rPr>
            </w:pPr>
            <w:r w:rsidRPr="00010748">
              <w:rPr>
                <w:rFonts w:ascii="Times New Roman" w:eastAsia="Times New Roman" w:hAnsi="Times New Roman" w:cs="Times New Roman"/>
                <w:b/>
                <w:bCs/>
                <w:sz w:val="24"/>
                <w:szCs w:val="24"/>
              </w:rPr>
              <w:t>сумма</w:t>
            </w:r>
          </w:p>
        </w:tc>
      </w:tr>
      <w:tr w:rsidR="00006C6C" w:rsidRPr="00010748" w:rsidTr="00AB5822">
        <w:trPr>
          <w:tblCellSpacing w:w="0" w:type="dxa"/>
        </w:trPr>
        <w:tc>
          <w:tcPr>
            <w:tcW w:w="7588" w:type="dxa"/>
            <w:tcBorders>
              <w:top w:val="outset" w:sz="6" w:space="0" w:color="auto"/>
              <w:left w:val="outset" w:sz="6" w:space="0" w:color="auto"/>
              <w:bottom w:val="outset" w:sz="6" w:space="0" w:color="auto"/>
              <w:right w:val="outset" w:sz="6" w:space="0" w:color="auto"/>
            </w:tcBorders>
            <w:hideMark/>
          </w:tcPr>
          <w:p w:rsidR="00006C6C" w:rsidRPr="00010748" w:rsidRDefault="00006C6C" w:rsidP="00AB5822">
            <w:pPr>
              <w:spacing w:before="100" w:beforeAutospacing="1" w:after="100" w:afterAutospacing="1" w:line="240" w:lineRule="auto"/>
              <w:rPr>
                <w:rFonts w:ascii="Times New Roman" w:eastAsia="Times New Roman" w:hAnsi="Times New Roman" w:cs="Times New Roman"/>
                <w:sz w:val="24"/>
                <w:szCs w:val="24"/>
              </w:rPr>
            </w:pPr>
            <w:r w:rsidRPr="00010748">
              <w:rPr>
                <w:rFonts w:ascii="Times New Roman" w:eastAsia="Times New Roman" w:hAnsi="Times New Roman" w:cs="Times New Roman"/>
                <w:sz w:val="24"/>
                <w:szCs w:val="24"/>
              </w:rPr>
              <w:t xml:space="preserve">Получение кредитов от кредитных организаций </w:t>
            </w:r>
          </w:p>
        </w:tc>
        <w:tc>
          <w:tcPr>
            <w:tcW w:w="1843" w:type="dxa"/>
            <w:tcBorders>
              <w:top w:val="outset" w:sz="6" w:space="0" w:color="auto"/>
              <w:left w:val="outset" w:sz="6" w:space="0" w:color="auto"/>
              <w:bottom w:val="outset" w:sz="6" w:space="0" w:color="auto"/>
              <w:right w:val="outset" w:sz="6" w:space="0" w:color="auto"/>
            </w:tcBorders>
            <w:hideMark/>
          </w:tcPr>
          <w:p w:rsidR="00006C6C" w:rsidRPr="00010748" w:rsidRDefault="00006C6C" w:rsidP="00AB5822">
            <w:pPr>
              <w:spacing w:before="100" w:beforeAutospacing="1" w:after="100" w:afterAutospacing="1" w:line="240" w:lineRule="auto"/>
              <w:jc w:val="right"/>
              <w:rPr>
                <w:rFonts w:ascii="Times New Roman" w:eastAsia="Times New Roman" w:hAnsi="Times New Roman" w:cs="Times New Roman"/>
                <w:sz w:val="24"/>
                <w:szCs w:val="24"/>
              </w:rPr>
            </w:pPr>
            <w:r w:rsidRPr="00010748">
              <w:rPr>
                <w:rFonts w:ascii="Times New Roman" w:eastAsia="Times New Roman" w:hAnsi="Times New Roman" w:cs="Times New Roman"/>
                <w:sz w:val="24"/>
                <w:szCs w:val="24"/>
              </w:rPr>
              <w:t>65 400 000,00</w:t>
            </w:r>
          </w:p>
        </w:tc>
      </w:tr>
      <w:tr w:rsidR="00006C6C" w:rsidRPr="00010748" w:rsidTr="00AB5822">
        <w:trPr>
          <w:tblCellSpacing w:w="0" w:type="dxa"/>
        </w:trPr>
        <w:tc>
          <w:tcPr>
            <w:tcW w:w="7588" w:type="dxa"/>
            <w:tcBorders>
              <w:top w:val="outset" w:sz="6" w:space="0" w:color="auto"/>
              <w:left w:val="outset" w:sz="6" w:space="0" w:color="auto"/>
              <w:bottom w:val="outset" w:sz="6" w:space="0" w:color="auto"/>
              <w:right w:val="outset" w:sz="6" w:space="0" w:color="auto"/>
            </w:tcBorders>
            <w:hideMark/>
          </w:tcPr>
          <w:p w:rsidR="00006C6C" w:rsidRPr="00010748" w:rsidRDefault="00006C6C" w:rsidP="00AB5822">
            <w:pPr>
              <w:spacing w:before="100" w:beforeAutospacing="1" w:after="100" w:afterAutospacing="1" w:line="240" w:lineRule="auto"/>
              <w:rPr>
                <w:rFonts w:ascii="Times New Roman" w:eastAsia="Times New Roman" w:hAnsi="Times New Roman" w:cs="Times New Roman"/>
                <w:sz w:val="24"/>
                <w:szCs w:val="24"/>
              </w:rPr>
            </w:pPr>
            <w:r w:rsidRPr="00010748">
              <w:rPr>
                <w:rFonts w:ascii="Times New Roman" w:eastAsia="Times New Roman" w:hAnsi="Times New Roman" w:cs="Times New Roman"/>
                <w:sz w:val="24"/>
                <w:szCs w:val="24"/>
              </w:rPr>
              <w:t xml:space="preserve">Погашение кредитов от кредитных организаций </w:t>
            </w:r>
          </w:p>
        </w:tc>
        <w:tc>
          <w:tcPr>
            <w:tcW w:w="1843" w:type="dxa"/>
            <w:tcBorders>
              <w:top w:val="outset" w:sz="6" w:space="0" w:color="auto"/>
              <w:left w:val="outset" w:sz="6" w:space="0" w:color="auto"/>
              <w:bottom w:val="outset" w:sz="6" w:space="0" w:color="auto"/>
              <w:right w:val="outset" w:sz="6" w:space="0" w:color="auto"/>
            </w:tcBorders>
            <w:hideMark/>
          </w:tcPr>
          <w:p w:rsidR="00006C6C" w:rsidRPr="00010748" w:rsidRDefault="00006C6C" w:rsidP="00AB5822">
            <w:pPr>
              <w:spacing w:before="100" w:beforeAutospacing="1" w:after="100" w:afterAutospacing="1" w:line="240" w:lineRule="auto"/>
              <w:jc w:val="right"/>
              <w:rPr>
                <w:rFonts w:ascii="Times New Roman" w:eastAsia="Times New Roman" w:hAnsi="Times New Roman" w:cs="Times New Roman"/>
                <w:sz w:val="24"/>
                <w:szCs w:val="24"/>
              </w:rPr>
            </w:pPr>
            <w:r w:rsidRPr="00010748">
              <w:rPr>
                <w:rFonts w:ascii="Times New Roman" w:eastAsia="Times New Roman" w:hAnsi="Times New Roman" w:cs="Times New Roman"/>
                <w:sz w:val="24"/>
                <w:szCs w:val="24"/>
              </w:rPr>
              <w:t>- 49 000 000,00</w:t>
            </w:r>
          </w:p>
        </w:tc>
      </w:tr>
      <w:tr w:rsidR="00006C6C" w:rsidRPr="00010748" w:rsidTr="00AB5822">
        <w:trPr>
          <w:tblCellSpacing w:w="0" w:type="dxa"/>
        </w:trPr>
        <w:tc>
          <w:tcPr>
            <w:tcW w:w="7588" w:type="dxa"/>
            <w:tcBorders>
              <w:top w:val="outset" w:sz="6" w:space="0" w:color="auto"/>
              <w:left w:val="outset" w:sz="6" w:space="0" w:color="auto"/>
              <w:bottom w:val="outset" w:sz="6" w:space="0" w:color="auto"/>
              <w:right w:val="outset" w:sz="6" w:space="0" w:color="auto"/>
            </w:tcBorders>
            <w:hideMark/>
          </w:tcPr>
          <w:p w:rsidR="00006C6C" w:rsidRPr="00010748" w:rsidRDefault="00006C6C" w:rsidP="00AB5822">
            <w:pPr>
              <w:spacing w:before="100" w:beforeAutospacing="1" w:after="100" w:afterAutospacing="1" w:line="240" w:lineRule="auto"/>
              <w:rPr>
                <w:rFonts w:ascii="Times New Roman" w:eastAsia="Times New Roman" w:hAnsi="Times New Roman" w:cs="Times New Roman"/>
                <w:sz w:val="24"/>
                <w:szCs w:val="24"/>
              </w:rPr>
            </w:pPr>
            <w:r w:rsidRPr="00010748">
              <w:rPr>
                <w:rFonts w:ascii="Times New Roman" w:eastAsia="Times New Roman" w:hAnsi="Times New Roman" w:cs="Times New Roman"/>
                <w:sz w:val="24"/>
                <w:szCs w:val="24"/>
              </w:rPr>
              <w:t>Получение кредитов от других бюджетов бюджетной системы</w:t>
            </w:r>
          </w:p>
        </w:tc>
        <w:tc>
          <w:tcPr>
            <w:tcW w:w="1843" w:type="dxa"/>
            <w:tcBorders>
              <w:top w:val="outset" w:sz="6" w:space="0" w:color="auto"/>
              <w:left w:val="outset" w:sz="6" w:space="0" w:color="auto"/>
              <w:bottom w:val="outset" w:sz="6" w:space="0" w:color="auto"/>
              <w:right w:val="outset" w:sz="6" w:space="0" w:color="auto"/>
            </w:tcBorders>
            <w:hideMark/>
          </w:tcPr>
          <w:p w:rsidR="00006C6C" w:rsidRPr="00010748" w:rsidRDefault="00006C6C" w:rsidP="00AB5822">
            <w:pPr>
              <w:spacing w:before="100" w:beforeAutospacing="1" w:after="100" w:afterAutospacing="1" w:line="240" w:lineRule="auto"/>
              <w:jc w:val="right"/>
              <w:rPr>
                <w:rFonts w:ascii="Times New Roman" w:eastAsia="Times New Roman" w:hAnsi="Times New Roman" w:cs="Times New Roman"/>
                <w:sz w:val="24"/>
                <w:szCs w:val="24"/>
              </w:rPr>
            </w:pPr>
            <w:r w:rsidRPr="00010748">
              <w:rPr>
                <w:rFonts w:ascii="Times New Roman" w:eastAsia="Times New Roman" w:hAnsi="Times New Roman" w:cs="Times New Roman"/>
                <w:sz w:val="24"/>
                <w:szCs w:val="24"/>
              </w:rPr>
              <w:t>66 246 600,00</w:t>
            </w:r>
          </w:p>
        </w:tc>
      </w:tr>
      <w:tr w:rsidR="00006C6C" w:rsidRPr="00010748" w:rsidTr="00AB5822">
        <w:trPr>
          <w:tblCellSpacing w:w="0" w:type="dxa"/>
        </w:trPr>
        <w:tc>
          <w:tcPr>
            <w:tcW w:w="7588" w:type="dxa"/>
            <w:tcBorders>
              <w:top w:val="outset" w:sz="6" w:space="0" w:color="auto"/>
              <w:left w:val="outset" w:sz="6" w:space="0" w:color="auto"/>
              <w:bottom w:val="outset" w:sz="6" w:space="0" w:color="auto"/>
              <w:right w:val="outset" w:sz="6" w:space="0" w:color="auto"/>
            </w:tcBorders>
            <w:hideMark/>
          </w:tcPr>
          <w:p w:rsidR="00006C6C" w:rsidRPr="00010748" w:rsidRDefault="00006C6C" w:rsidP="00AB5822">
            <w:pPr>
              <w:spacing w:before="100" w:beforeAutospacing="1" w:after="100" w:afterAutospacing="1" w:line="240" w:lineRule="auto"/>
              <w:rPr>
                <w:rFonts w:ascii="Times New Roman" w:eastAsia="Times New Roman" w:hAnsi="Times New Roman" w:cs="Times New Roman"/>
                <w:sz w:val="24"/>
                <w:szCs w:val="24"/>
              </w:rPr>
            </w:pPr>
            <w:r w:rsidRPr="00010748">
              <w:rPr>
                <w:rFonts w:ascii="Times New Roman" w:eastAsia="Times New Roman" w:hAnsi="Times New Roman" w:cs="Times New Roman"/>
                <w:color w:val="000000"/>
                <w:sz w:val="24"/>
                <w:szCs w:val="24"/>
              </w:rPr>
              <w:t>Погашение кредитов от других бюджетов бюджетной системы</w:t>
            </w:r>
          </w:p>
        </w:tc>
        <w:tc>
          <w:tcPr>
            <w:tcW w:w="1843" w:type="dxa"/>
            <w:tcBorders>
              <w:top w:val="outset" w:sz="6" w:space="0" w:color="auto"/>
              <w:left w:val="outset" w:sz="6" w:space="0" w:color="auto"/>
              <w:bottom w:val="outset" w:sz="6" w:space="0" w:color="auto"/>
              <w:right w:val="outset" w:sz="6" w:space="0" w:color="auto"/>
            </w:tcBorders>
            <w:hideMark/>
          </w:tcPr>
          <w:p w:rsidR="00006C6C" w:rsidRPr="00010748" w:rsidRDefault="00006C6C" w:rsidP="00AB5822">
            <w:pPr>
              <w:spacing w:before="100" w:beforeAutospacing="1" w:after="100" w:afterAutospacing="1" w:line="240" w:lineRule="auto"/>
              <w:jc w:val="right"/>
              <w:rPr>
                <w:rFonts w:ascii="Times New Roman" w:eastAsia="Times New Roman" w:hAnsi="Times New Roman" w:cs="Times New Roman"/>
                <w:sz w:val="24"/>
                <w:szCs w:val="24"/>
              </w:rPr>
            </w:pPr>
            <w:r w:rsidRPr="00010748">
              <w:rPr>
                <w:rFonts w:ascii="Times New Roman" w:eastAsia="Times New Roman" w:hAnsi="Times New Roman" w:cs="Times New Roman"/>
                <w:color w:val="000000"/>
                <w:sz w:val="24"/>
                <w:szCs w:val="24"/>
              </w:rPr>
              <w:t>- 66 246 600,00</w:t>
            </w:r>
          </w:p>
        </w:tc>
      </w:tr>
      <w:tr w:rsidR="00006C6C" w:rsidRPr="00010748" w:rsidTr="00AB5822">
        <w:trPr>
          <w:tblCellSpacing w:w="0" w:type="dxa"/>
        </w:trPr>
        <w:tc>
          <w:tcPr>
            <w:tcW w:w="7588" w:type="dxa"/>
            <w:tcBorders>
              <w:top w:val="outset" w:sz="6" w:space="0" w:color="auto"/>
              <w:left w:val="outset" w:sz="6" w:space="0" w:color="auto"/>
              <w:bottom w:val="outset" w:sz="6" w:space="0" w:color="auto"/>
              <w:right w:val="outset" w:sz="6" w:space="0" w:color="auto"/>
            </w:tcBorders>
            <w:hideMark/>
          </w:tcPr>
          <w:p w:rsidR="00006C6C" w:rsidRPr="00010748" w:rsidRDefault="00006C6C" w:rsidP="00AB5822">
            <w:pPr>
              <w:spacing w:before="100" w:beforeAutospacing="1" w:after="100" w:afterAutospacing="1" w:line="240" w:lineRule="auto"/>
              <w:rPr>
                <w:rFonts w:ascii="Times New Roman" w:eastAsia="Times New Roman" w:hAnsi="Times New Roman" w:cs="Times New Roman"/>
                <w:sz w:val="24"/>
                <w:szCs w:val="24"/>
              </w:rPr>
            </w:pPr>
            <w:r w:rsidRPr="00010748">
              <w:rPr>
                <w:rFonts w:ascii="Times New Roman" w:eastAsia="Times New Roman" w:hAnsi="Times New Roman" w:cs="Times New Roman"/>
                <w:color w:val="000000"/>
                <w:sz w:val="24"/>
                <w:szCs w:val="24"/>
              </w:rPr>
              <w:t xml:space="preserve">Изменение остатков средств на счетах по учету средств бюджета </w:t>
            </w:r>
          </w:p>
        </w:tc>
        <w:tc>
          <w:tcPr>
            <w:tcW w:w="1843" w:type="dxa"/>
            <w:tcBorders>
              <w:top w:val="outset" w:sz="6" w:space="0" w:color="auto"/>
              <w:left w:val="outset" w:sz="6" w:space="0" w:color="auto"/>
              <w:bottom w:val="outset" w:sz="6" w:space="0" w:color="auto"/>
              <w:right w:val="outset" w:sz="6" w:space="0" w:color="auto"/>
            </w:tcBorders>
            <w:hideMark/>
          </w:tcPr>
          <w:p w:rsidR="00006C6C" w:rsidRPr="00010748" w:rsidRDefault="00006C6C" w:rsidP="00AB5822">
            <w:pPr>
              <w:spacing w:before="100" w:beforeAutospacing="1" w:after="100" w:afterAutospacing="1" w:line="240" w:lineRule="auto"/>
              <w:jc w:val="right"/>
              <w:rPr>
                <w:rFonts w:ascii="Times New Roman" w:eastAsia="Times New Roman" w:hAnsi="Times New Roman" w:cs="Times New Roman"/>
                <w:sz w:val="24"/>
                <w:szCs w:val="24"/>
              </w:rPr>
            </w:pPr>
            <w:r w:rsidRPr="00010748">
              <w:rPr>
                <w:rFonts w:ascii="Times New Roman" w:eastAsia="Times New Roman" w:hAnsi="Times New Roman" w:cs="Times New Roman"/>
                <w:color w:val="000000"/>
                <w:sz w:val="24"/>
                <w:szCs w:val="24"/>
              </w:rPr>
              <w:t xml:space="preserve"> 59 991 047,00</w:t>
            </w:r>
          </w:p>
        </w:tc>
      </w:tr>
      <w:tr w:rsidR="00006C6C" w:rsidRPr="00010748" w:rsidTr="00AB5822">
        <w:trPr>
          <w:tblCellSpacing w:w="0" w:type="dxa"/>
        </w:trPr>
        <w:tc>
          <w:tcPr>
            <w:tcW w:w="7588" w:type="dxa"/>
            <w:tcBorders>
              <w:top w:val="outset" w:sz="6" w:space="0" w:color="auto"/>
              <w:left w:val="outset" w:sz="6" w:space="0" w:color="auto"/>
              <w:bottom w:val="outset" w:sz="6" w:space="0" w:color="auto"/>
              <w:right w:val="outset" w:sz="6" w:space="0" w:color="auto"/>
            </w:tcBorders>
            <w:hideMark/>
          </w:tcPr>
          <w:p w:rsidR="00006C6C" w:rsidRPr="00010748" w:rsidRDefault="00006C6C" w:rsidP="00AB5822">
            <w:pPr>
              <w:spacing w:before="100" w:beforeAutospacing="1" w:after="100" w:afterAutospacing="1" w:line="240" w:lineRule="auto"/>
              <w:rPr>
                <w:rFonts w:ascii="Times New Roman" w:eastAsia="Times New Roman" w:hAnsi="Times New Roman" w:cs="Times New Roman"/>
                <w:sz w:val="24"/>
                <w:szCs w:val="24"/>
              </w:rPr>
            </w:pPr>
            <w:r w:rsidRPr="00010748">
              <w:rPr>
                <w:rFonts w:ascii="Times New Roman" w:eastAsia="Times New Roman" w:hAnsi="Times New Roman" w:cs="Times New Roman"/>
                <w:b/>
                <w:bCs/>
                <w:color w:val="000000"/>
                <w:sz w:val="24"/>
                <w:szCs w:val="24"/>
              </w:rPr>
              <w:t>Итого:</w:t>
            </w:r>
          </w:p>
        </w:tc>
        <w:tc>
          <w:tcPr>
            <w:tcW w:w="1843" w:type="dxa"/>
            <w:tcBorders>
              <w:top w:val="outset" w:sz="6" w:space="0" w:color="auto"/>
              <w:left w:val="outset" w:sz="6" w:space="0" w:color="auto"/>
              <w:bottom w:val="outset" w:sz="6" w:space="0" w:color="auto"/>
              <w:right w:val="outset" w:sz="6" w:space="0" w:color="auto"/>
            </w:tcBorders>
            <w:hideMark/>
          </w:tcPr>
          <w:p w:rsidR="00006C6C" w:rsidRPr="00010748" w:rsidRDefault="00006C6C" w:rsidP="00AB5822">
            <w:pPr>
              <w:spacing w:before="100" w:beforeAutospacing="1" w:after="100" w:afterAutospacing="1" w:line="240" w:lineRule="auto"/>
              <w:jc w:val="right"/>
              <w:rPr>
                <w:rFonts w:ascii="Times New Roman" w:eastAsia="Times New Roman" w:hAnsi="Times New Roman" w:cs="Times New Roman"/>
                <w:sz w:val="24"/>
                <w:szCs w:val="24"/>
              </w:rPr>
            </w:pPr>
            <w:r w:rsidRPr="00010748">
              <w:rPr>
                <w:rFonts w:ascii="Times New Roman" w:eastAsia="Times New Roman" w:hAnsi="Times New Roman" w:cs="Times New Roman"/>
                <w:b/>
                <w:bCs/>
                <w:sz w:val="24"/>
                <w:szCs w:val="24"/>
              </w:rPr>
              <w:t>76 391 047,00</w:t>
            </w:r>
          </w:p>
        </w:tc>
      </w:tr>
    </w:tbl>
    <w:p w:rsidR="00006C6C" w:rsidRDefault="00006C6C" w:rsidP="00006C6C">
      <w:pPr>
        <w:spacing w:after="0"/>
        <w:ind w:firstLine="709"/>
        <w:jc w:val="both"/>
        <w:rPr>
          <w:rFonts w:ascii="Times New Roman" w:eastAsia="Times New Roman" w:hAnsi="Times New Roman" w:cs="Times New Roman"/>
          <w:sz w:val="24"/>
          <w:szCs w:val="24"/>
        </w:rPr>
      </w:pPr>
    </w:p>
    <w:p w:rsidR="00006C6C" w:rsidRDefault="00006C6C" w:rsidP="00006C6C">
      <w:pPr>
        <w:spacing w:after="0"/>
        <w:ind w:firstLine="709"/>
        <w:jc w:val="both"/>
        <w:rPr>
          <w:rFonts w:ascii="Times New Roman" w:eastAsia="Calibri" w:hAnsi="Times New Roman" w:cs="Times New Roman"/>
          <w:sz w:val="24"/>
          <w:szCs w:val="24"/>
        </w:rPr>
      </w:pPr>
      <w:r w:rsidRPr="00830AED">
        <w:rPr>
          <w:rFonts w:ascii="Times New Roman" w:eastAsia="Times New Roman" w:hAnsi="Times New Roman" w:cs="Times New Roman"/>
          <w:sz w:val="24"/>
          <w:szCs w:val="24"/>
        </w:rPr>
        <w:t>Согласно пояснительной записке к исполнению бюджета за 2012 год с</w:t>
      </w:r>
      <w:r w:rsidRPr="00830AED">
        <w:rPr>
          <w:rFonts w:ascii="Times New Roman" w:eastAsia="Calibri" w:hAnsi="Times New Roman" w:cs="Times New Roman"/>
          <w:sz w:val="24"/>
          <w:szCs w:val="24"/>
        </w:rPr>
        <w:t>нижение размера дефицита бюджета связано с неисполнением расходной части бюджета в 2012 году</w:t>
      </w:r>
      <w:r>
        <w:rPr>
          <w:rFonts w:ascii="Times New Roman" w:eastAsia="Calibri" w:hAnsi="Times New Roman" w:cs="Times New Roman"/>
          <w:sz w:val="24"/>
          <w:szCs w:val="24"/>
        </w:rPr>
        <w:t xml:space="preserve"> по ряду причин, а именно:</w:t>
      </w:r>
    </w:p>
    <w:p w:rsidR="00006C6C" w:rsidRDefault="00006C6C" w:rsidP="00006C6C">
      <w:pPr>
        <w:spacing w:after="0"/>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830AED">
        <w:rPr>
          <w:rFonts w:ascii="Times New Roman" w:eastAsia="Times New Roman" w:hAnsi="Times New Roman" w:cs="Times New Roman"/>
          <w:sz w:val="24"/>
          <w:szCs w:val="24"/>
        </w:rPr>
        <w:t>на конец отчетного периода сложилась экономия</w:t>
      </w:r>
      <w:r>
        <w:rPr>
          <w:rFonts w:ascii="Times New Roman" w:eastAsia="Times New Roman" w:hAnsi="Times New Roman" w:cs="Times New Roman"/>
          <w:sz w:val="24"/>
          <w:szCs w:val="24"/>
        </w:rPr>
        <w:t xml:space="preserve"> </w:t>
      </w:r>
      <w:r w:rsidRPr="00830AED">
        <w:rPr>
          <w:rFonts w:ascii="Times New Roman" w:eastAsia="Times New Roman" w:hAnsi="Times New Roman" w:cs="Times New Roman"/>
          <w:sz w:val="24"/>
          <w:szCs w:val="24"/>
        </w:rPr>
        <w:t>по обслуживанию муниципального долга  в сумме 4 893</w:t>
      </w:r>
      <w:r>
        <w:rPr>
          <w:rFonts w:ascii="Times New Roman" w:eastAsia="Times New Roman" w:hAnsi="Times New Roman" w:cs="Times New Roman"/>
          <w:sz w:val="24"/>
          <w:szCs w:val="24"/>
        </w:rPr>
        <w:t> </w:t>
      </w:r>
      <w:r w:rsidRPr="00830AED">
        <w:rPr>
          <w:rFonts w:ascii="Times New Roman" w:eastAsia="Times New Roman" w:hAnsi="Times New Roman" w:cs="Times New Roman"/>
          <w:sz w:val="24"/>
          <w:szCs w:val="24"/>
        </w:rPr>
        <w:t>325</w:t>
      </w:r>
      <w:r>
        <w:rPr>
          <w:rFonts w:ascii="Times New Roman" w:eastAsia="Times New Roman" w:hAnsi="Times New Roman" w:cs="Times New Roman"/>
          <w:sz w:val="24"/>
          <w:szCs w:val="24"/>
        </w:rPr>
        <w:t xml:space="preserve"> рублей </w:t>
      </w:r>
      <w:r w:rsidRPr="00830AED">
        <w:rPr>
          <w:rFonts w:ascii="Times New Roman" w:eastAsia="Times New Roman" w:hAnsi="Times New Roman" w:cs="Times New Roman"/>
          <w:sz w:val="24"/>
          <w:szCs w:val="24"/>
        </w:rPr>
        <w:t xml:space="preserve">37 </w:t>
      </w:r>
      <w:r>
        <w:rPr>
          <w:rFonts w:ascii="Times New Roman" w:eastAsia="Times New Roman" w:hAnsi="Times New Roman" w:cs="Times New Roman"/>
          <w:sz w:val="24"/>
          <w:szCs w:val="24"/>
        </w:rPr>
        <w:t>копеек</w:t>
      </w:r>
      <w:r w:rsidRPr="00830AED">
        <w:rPr>
          <w:rFonts w:ascii="Times New Roman" w:eastAsia="Times New Roman" w:hAnsi="Times New Roman" w:cs="Times New Roman"/>
          <w:sz w:val="24"/>
          <w:szCs w:val="24"/>
        </w:rPr>
        <w:t>;</w:t>
      </w:r>
    </w:p>
    <w:p w:rsidR="00006C6C" w:rsidRDefault="00006C6C" w:rsidP="00006C6C">
      <w:pPr>
        <w:spacing w:after="0"/>
        <w:ind w:firstLine="709"/>
        <w:jc w:val="both"/>
        <w:rPr>
          <w:rFonts w:ascii="Times New Roman" w:eastAsia="Times New Roman" w:hAnsi="Times New Roman" w:cs="Times New Roman"/>
          <w:sz w:val="24"/>
          <w:szCs w:val="24"/>
        </w:rPr>
      </w:pPr>
      <w:r w:rsidRPr="00830AED">
        <w:rPr>
          <w:rFonts w:ascii="Times New Roman" w:eastAsia="Times New Roman" w:hAnsi="Times New Roman" w:cs="Times New Roman"/>
          <w:sz w:val="24"/>
          <w:szCs w:val="24"/>
        </w:rPr>
        <w:t>- не</w:t>
      </w:r>
      <w:r>
        <w:rPr>
          <w:rFonts w:ascii="Times New Roman" w:eastAsia="Times New Roman" w:hAnsi="Times New Roman" w:cs="Times New Roman"/>
          <w:sz w:val="24"/>
          <w:szCs w:val="24"/>
        </w:rPr>
        <w:t xml:space="preserve"> </w:t>
      </w:r>
      <w:r w:rsidRPr="00830AED">
        <w:rPr>
          <w:rFonts w:ascii="Times New Roman" w:eastAsia="Times New Roman" w:hAnsi="Times New Roman" w:cs="Times New Roman"/>
          <w:sz w:val="24"/>
          <w:szCs w:val="24"/>
        </w:rPr>
        <w:t>использованы остатки  фонда непредвиденных расходов в сумме 752</w:t>
      </w:r>
      <w:r>
        <w:rPr>
          <w:rFonts w:ascii="Times New Roman" w:eastAsia="Times New Roman" w:hAnsi="Times New Roman" w:cs="Times New Roman"/>
          <w:sz w:val="24"/>
          <w:szCs w:val="24"/>
        </w:rPr>
        <w:t> </w:t>
      </w:r>
      <w:r w:rsidRPr="00830AED">
        <w:rPr>
          <w:rFonts w:ascii="Times New Roman" w:eastAsia="Times New Roman" w:hAnsi="Times New Roman" w:cs="Times New Roman"/>
          <w:sz w:val="24"/>
          <w:szCs w:val="24"/>
        </w:rPr>
        <w:t>264</w:t>
      </w:r>
      <w:r>
        <w:rPr>
          <w:rFonts w:ascii="Times New Roman" w:eastAsia="Times New Roman" w:hAnsi="Times New Roman" w:cs="Times New Roman"/>
          <w:sz w:val="24"/>
          <w:szCs w:val="24"/>
        </w:rPr>
        <w:t xml:space="preserve"> рубля </w:t>
      </w:r>
      <w:r w:rsidRPr="00830AED">
        <w:rPr>
          <w:rFonts w:ascii="Times New Roman" w:eastAsia="Times New Roman" w:hAnsi="Times New Roman" w:cs="Times New Roman"/>
          <w:sz w:val="24"/>
          <w:szCs w:val="24"/>
        </w:rPr>
        <w:t xml:space="preserve">59 </w:t>
      </w:r>
      <w:r>
        <w:rPr>
          <w:rFonts w:ascii="Times New Roman" w:eastAsia="Times New Roman" w:hAnsi="Times New Roman" w:cs="Times New Roman"/>
          <w:sz w:val="24"/>
          <w:szCs w:val="24"/>
        </w:rPr>
        <w:t>копеек</w:t>
      </w:r>
      <w:r w:rsidRPr="00830AED">
        <w:rPr>
          <w:rFonts w:ascii="Times New Roman" w:eastAsia="Times New Roman" w:hAnsi="Times New Roman" w:cs="Times New Roman"/>
          <w:sz w:val="24"/>
          <w:szCs w:val="24"/>
        </w:rPr>
        <w:t>, в виду отсутствия ситуаций, для которых фонд предусмотрен;</w:t>
      </w:r>
    </w:p>
    <w:p w:rsidR="00006C6C" w:rsidRDefault="00006C6C" w:rsidP="00006C6C">
      <w:pPr>
        <w:spacing w:after="0"/>
        <w:ind w:firstLine="709"/>
        <w:jc w:val="both"/>
        <w:rPr>
          <w:rFonts w:ascii="Times New Roman" w:eastAsia="Times New Roman" w:hAnsi="Times New Roman" w:cs="Times New Roman"/>
          <w:sz w:val="24"/>
          <w:szCs w:val="24"/>
        </w:rPr>
      </w:pPr>
      <w:r w:rsidRPr="00830AED">
        <w:rPr>
          <w:rFonts w:ascii="Times New Roman" w:eastAsia="Times New Roman" w:hAnsi="Times New Roman" w:cs="Times New Roman"/>
          <w:sz w:val="24"/>
          <w:szCs w:val="24"/>
        </w:rPr>
        <w:t>- не</w:t>
      </w:r>
      <w:r>
        <w:rPr>
          <w:rFonts w:ascii="Times New Roman" w:eastAsia="Times New Roman" w:hAnsi="Times New Roman" w:cs="Times New Roman"/>
          <w:sz w:val="24"/>
          <w:szCs w:val="24"/>
        </w:rPr>
        <w:t xml:space="preserve"> </w:t>
      </w:r>
      <w:r w:rsidRPr="00830AED">
        <w:rPr>
          <w:rFonts w:ascii="Times New Roman" w:eastAsia="Times New Roman" w:hAnsi="Times New Roman" w:cs="Times New Roman"/>
          <w:sz w:val="24"/>
          <w:szCs w:val="24"/>
        </w:rPr>
        <w:t>использованы целевые средства из федерального бюджета на приобретение жилья для молодых семей</w:t>
      </w:r>
      <w:r>
        <w:rPr>
          <w:rFonts w:ascii="Times New Roman" w:eastAsia="Times New Roman" w:hAnsi="Times New Roman" w:cs="Times New Roman"/>
          <w:sz w:val="24"/>
          <w:szCs w:val="24"/>
        </w:rPr>
        <w:t xml:space="preserve"> в сумме 2 173 520 рублей 05 копеек, в связи с тем, что </w:t>
      </w:r>
      <w:r w:rsidRPr="00830AED">
        <w:rPr>
          <w:rFonts w:ascii="Times New Roman" w:eastAsia="Times New Roman" w:hAnsi="Times New Roman" w:cs="Times New Roman"/>
          <w:sz w:val="24"/>
          <w:szCs w:val="24"/>
        </w:rPr>
        <w:t>в соответствии с установленными нормами семьи</w:t>
      </w:r>
      <w:r w:rsidR="001D4B06">
        <w:rPr>
          <w:rFonts w:ascii="Times New Roman" w:eastAsia="Times New Roman" w:hAnsi="Times New Roman" w:cs="Times New Roman"/>
          <w:sz w:val="24"/>
          <w:szCs w:val="24"/>
        </w:rPr>
        <w:t>,</w:t>
      </w:r>
      <w:r w:rsidRPr="00830AED">
        <w:rPr>
          <w:rFonts w:ascii="Times New Roman" w:eastAsia="Times New Roman" w:hAnsi="Times New Roman" w:cs="Times New Roman"/>
          <w:sz w:val="24"/>
          <w:szCs w:val="24"/>
        </w:rPr>
        <w:t xml:space="preserve"> получившие свидетельства на право получения социальной выплаты, могут в течение 9 месяцев подбирать жилье</w:t>
      </w:r>
      <w:r>
        <w:rPr>
          <w:rFonts w:ascii="Times New Roman" w:eastAsia="Times New Roman" w:hAnsi="Times New Roman" w:cs="Times New Roman"/>
          <w:sz w:val="24"/>
          <w:szCs w:val="24"/>
        </w:rPr>
        <w:t>. Для семей,</w:t>
      </w:r>
      <w:r w:rsidRPr="00830AED">
        <w:rPr>
          <w:rFonts w:ascii="Times New Roman" w:eastAsia="Times New Roman" w:hAnsi="Times New Roman" w:cs="Times New Roman"/>
          <w:sz w:val="24"/>
          <w:szCs w:val="24"/>
        </w:rPr>
        <w:t xml:space="preserve"> получи</w:t>
      </w:r>
      <w:r>
        <w:rPr>
          <w:rFonts w:ascii="Times New Roman" w:eastAsia="Times New Roman" w:hAnsi="Times New Roman" w:cs="Times New Roman"/>
          <w:sz w:val="24"/>
          <w:szCs w:val="24"/>
        </w:rPr>
        <w:t>вших</w:t>
      </w:r>
      <w:r w:rsidRPr="00830AED">
        <w:rPr>
          <w:rFonts w:ascii="Times New Roman" w:eastAsia="Times New Roman" w:hAnsi="Times New Roman" w:cs="Times New Roman"/>
          <w:sz w:val="24"/>
          <w:szCs w:val="24"/>
        </w:rPr>
        <w:t xml:space="preserve"> свидетельства в 4 кв</w:t>
      </w:r>
      <w:r>
        <w:rPr>
          <w:rFonts w:ascii="Times New Roman" w:eastAsia="Times New Roman" w:hAnsi="Times New Roman" w:cs="Times New Roman"/>
          <w:sz w:val="24"/>
          <w:szCs w:val="24"/>
        </w:rPr>
        <w:t xml:space="preserve">артале </w:t>
      </w:r>
      <w:r w:rsidRPr="00830AED">
        <w:rPr>
          <w:rFonts w:ascii="Times New Roman" w:eastAsia="Times New Roman" w:hAnsi="Times New Roman" w:cs="Times New Roman"/>
          <w:sz w:val="24"/>
          <w:szCs w:val="24"/>
        </w:rPr>
        <w:t>2012</w:t>
      </w:r>
      <w:r>
        <w:rPr>
          <w:rFonts w:ascii="Times New Roman" w:eastAsia="Times New Roman" w:hAnsi="Times New Roman" w:cs="Times New Roman"/>
          <w:sz w:val="24"/>
          <w:szCs w:val="24"/>
        </w:rPr>
        <w:t xml:space="preserve"> года,</w:t>
      </w:r>
      <w:r w:rsidRPr="00830AED">
        <w:rPr>
          <w:rFonts w:ascii="Times New Roman" w:eastAsia="Times New Roman" w:hAnsi="Times New Roman" w:cs="Times New Roman"/>
          <w:sz w:val="24"/>
          <w:szCs w:val="24"/>
        </w:rPr>
        <w:t xml:space="preserve"> освоение сред</w:t>
      </w:r>
      <w:r>
        <w:rPr>
          <w:rFonts w:ascii="Times New Roman" w:eastAsia="Times New Roman" w:hAnsi="Times New Roman" w:cs="Times New Roman"/>
          <w:sz w:val="24"/>
          <w:szCs w:val="24"/>
        </w:rPr>
        <w:t>ств планируется в течение 2013 год</w:t>
      </w:r>
      <w:r w:rsidR="001D4B06">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
    <w:p w:rsidR="00006C6C" w:rsidRPr="00F15262" w:rsidRDefault="00006C6C" w:rsidP="00006C6C">
      <w:pPr>
        <w:spacing w:after="0"/>
        <w:ind w:firstLine="709"/>
        <w:jc w:val="both"/>
        <w:rPr>
          <w:rFonts w:ascii="Times New Roman" w:eastAsia="Times New Roman" w:hAnsi="Times New Roman" w:cs="Times New Roman"/>
          <w:sz w:val="24"/>
          <w:szCs w:val="24"/>
        </w:rPr>
      </w:pPr>
      <w:r w:rsidRPr="00830AED">
        <w:rPr>
          <w:rFonts w:ascii="Times New Roman" w:eastAsia="Times New Roman" w:hAnsi="Times New Roman" w:cs="Times New Roman"/>
          <w:sz w:val="24"/>
          <w:szCs w:val="24"/>
        </w:rPr>
        <w:t>- не</w:t>
      </w:r>
      <w:r>
        <w:rPr>
          <w:rFonts w:ascii="Times New Roman" w:eastAsia="Times New Roman" w:hAnsi="Times New Roman" w:cs="Times New Roman"/>
          <w:sz w:val="24"/>
          <w:szCs w:val="24"/>
        </w:rPr>
        <w:t xml:space="preserve"> </w:t>
      </w:r>
      <w:r w:rsidRPr="00F15262">
        <w:rPr>
          <w:rFonts w:ascii="Times New Roman" w:eastAsia="Times New Roman" w:hAnsi="Times New Roman" w:cs="Times New Roman"/>
          <w:sz w:val="24"/>
          <w:szCs w:val="24"/>
        </w:rPr>
        <w:t>использованы целевые средства</w:t>
      </w:r>
      <w:r>
        <w:rPr>
          <w:rFonts w:ascii="Times New Roman" w:eastAsia="Times New Roman" w:hAnsi="Times New Roman" w:cs="Times New Roman"/>
          <w:sz w:val="24"/>
          <w:szCs w:val="24"/>
        </w:rPr>
        <w:t>,</w:t>
      </w:r>
      <w:r w:rsidRPr="00F15262">
        <w:rPr>
          <w:rFonts w:ascii="Times New Roman" w:eastAsia="Times New Roman" w:hAnsi="Times New Roman" w:cs="Times New Roman"/>
          <w:sz w:val="24"/>
          <w:szCs w:val="24"/>
        </w:rPr>
        <w:t xml:space="preserve"> выделенные на реализацию ряда программ в сумме 75 264 075 рублей 40 копеек;</w:t>
      </w:r>
    </w:p>
    <w:p w:rsidR="00006C6C" w:rsidRPr="000D66D2" w:rsidRDefault="00006C6C" w:rsidP="00006C6C">
      <w:pPr>
        <w:spacing w:after="0"/>
        <w:ind w:firstLine="709"/>
        <w:jc w:val="both"/>
        <w:rPr>
          <w:rFonts w:ascii="Times New Roman" w:eastAsia="Times New Roman" w:hAnsi="Times New Roman" w:cs="Times New Roman"/>
          <w:sz w:val="24"/>
          <w:szCs w:val="24"/>
        </w:rPr>
      </w:pPr>
      <w:r w:rsidRPr="00F15262">
        <w:rPr>
          <w:rFonts w:ascii="Times New Roman" w:eastAsia="Times New Roman" w:hAnsi="Times New Roman" w:cs="Times New Roman"/>
          <w:sz w:val="24"/>
          <w:szCs w:val="24"/>
        </w:rPr>
        <w:t>- п</w:t>
      </w:r>
      <w:r w:rsidRPr="00F15262">
        <w:rPr>
          <w:rFonts w:ascii="Times New Roman" w:hAnsi="Times New Roman" w:cs="Times New Roman"/>
          <w:spacing w:val="-1"/>
          <w:sz w:val="24"/>
          <w:szCs w:val="24"/>
        </w:rPr>
        <w:t>о целевой статье 4409900 «Обеспечение деятельности подведомственных учреждений» культуры и кинематографии не использованы средства в сумме 7 478 301 рубль 89 копеек, предусмотренные для реконструкции ДК «Октябрь»</w:t>
      </w:r>
      <w:r>
        <w:rPr>
          <w:rFonts w:ascii="Times New Roman" w:hAnsi="Times New Roman" w:cs="Times New Roman"/>
          <w:spacing w:val="-1"/>
          <w:sz w:val="24"/>
          <w:szCs w:val="24"/>
        </w:rPr>
        <w:t>, по причине недостаточности их для реконструкции</w:t>
      </w:r>
      <w:r w:rsidRPr="00F15262">
        <w:rPr>
          <w:rFonts w:ascii="Times New Roman" w:hAnsi="Times New Roman" w:cs="Times New Roman"/>
          <w:spacing w:val="-1"/>
          <w:sz w:val="24"/>
          <w:szCs w:val="24"/>
        </w:rPr>
        <w:t xml:space="preserve">. </w:t>
      </w:r>
      <w:r w:rsidRPr="000D66D2">
        <w:rPr>
          <w:rFonts w:ascii="Times New Roman" w:hAnsi="Times New Roman" w:cs="Times New Roman"/>
          <w:spacing w:val="-1"/>
          <w:sz w:val="24"/>
          <w:szCs w:val="24"/>
        </w:rPr>
        <w:t>Это средства ЛУКойл</w:t>
      </w:r>
      <w:r w:rsidR="001D4B06">
        <w:rPr>
          <w:rFonts w:ascii="Times New Roman" w:hAnsi="Times New Roman" w:cs="Times New Roman"/>
          <w:spacing w:val="-1"/>
          <w:sz w:val="24"/>
          <w:szCs w:val="24"/>
        </w:rPr>
        <w:t>а</w:t>
      </w:r>
      <w:r w:rsidRPr="000D66D2">
        <w:rPr>
          <w:rFonts w:ascii="Times New Roman" w:hAnsi="Times New Roman" w:cs="Times New Roman"/>
          <w:spacing w:val="-1"/>
          <w:sz w:val="24"/>
          <w:szCs w:val="24"/>
        </w:rPr>
        <w:t>, в 2013 году они будут перераспределены на другие цели после подписания сторонами необходимых разрешительных документов</w:t>
      </w:r>
      <w:r w:rsidR="001D4B06">
        <w:rPr>
          <w:rFonts w:ascii="Times New Roman" w:hAnsi="Times New Roman" w:cs="Times New Roman"/>
          <w:spacing w:val="-1"/>
          <w:sz w:val="24"/>
          <w:szCs w:val="24"/>
        </w:rPr>
        <w:t>;</w:t>
      </w:r>
    </w:p>
    <w:p w:rsidR="00006C6C" w:rsidRPr="000D66D2" w:rsidRDefault="00006C6C" w:rsidP="00006C6C">
      <w:pPr>
        <w:shd w:val="clear" w:color="auto" w:fill="FFFFFF"/>
        <w:spacing w:after="0"/>
        <w:ind w:left="36" w:right="50" w:firstLine="673"/>
        <w:jc w:val="both"/>
        <w:rPr>
          <w:rFonts w:ascii="Times New Roman" w:hAnsi="Times New Roman" w:cs="Times New Roman"/>
          <w:sz w:val="24"/>
          <w:szCs w:val="24"/>
        </w:rPr>
      </w:pPr>
      <w:r w:rsidRPr="000D66D2">
        <w:rPr>
          <w:rFonts w:ascii="Times New Roman" w:hAnsi="Times New Roman" w:cs="Times New Roman"/>
          <w:sz w:val="24"/>
          <w:szCs w:val="24"/>
        </w:rPr>
        <w:t>- по благоустройству не освоено 3 203 838 рублей по мероприятию ПИР «Сквер по улице Молодежной 2 очередь</w:t>
      </w:r>
      <w:r>
        <w:rPr>
          <w:rFonts w:ascii="Times New Roman" w:hAnsi="Times New Roman" w:cs="Times New Roman"/>
          <w:sz w:val="24"/>
          <w:szCs w:val="24"/>
        </w:rPr>
        <w:t xml:space="preserve">», в связи с тем, что часть выполненных работ, принятых в конце года, будет оплачена </w:t>
      </w:r>
      <w:r w:rsidRPr="000D66D2">
        <w:rPr>
          <w:rFonts w:ascii="Times New Roman" w:hAnsi="Times New Roman" w:cs="Times New Roman"/>
          <w:sz w:val="24"/>
          <w:szCs w:val="24"/>
        </w:rPr>
        <w:t>в 2013 год</w:t>
      </w:r>
      <w:r>
        <w:rPr>
          <w:rFonts w:ascii="Times New Roman" w:hAnsi="Times New Roman" w:cs="Times New Roman"/>
          <w:sz w:val="24"/>
          <w:szCs w:val="24"/>
        </w:rPr>
        <w:t>у</w:t>
      </w:r>
      <w:r w:rsidRPr="000D66D2">
        <w:rPr>
          <w:rFonts w:ascii="Times New Roman" w:hAnsi="Times New Roman" w:cs="Times New Roman"/>
          <w:sz w:val="24"/>
          <w:szCs w:val="24"/>
        </w:rPr>
        <w:t>.</w:t>
      </w:r>
    </w:p>
    <w:p w:rsidR="00006C6C" w:rsidRPr="00CB122D" w:rsidRDefault="00006C6C" w:rsidP="00006C6C">
      <w:pPr>
        <w:shd w:val="clear" w:color="auto" w:fill="FFFFFF"/>
        <w:spacing w:after="0"/>
        <w:ind w:firstLine="709"/>
        <w:jc w:val="both"/>
        <w:rPr>
          <w:rFonts w:ascii="Times New Roman" w:hAnsi="Times New Roman" w:cs="Times New Roman"/>
          <w:sz w:val="24"/>
          <w:szCs w:val="24"/>
        </w:rPr>
      </w:pPr>
      <w:r w:rsidRPr="000D66D2">
        <w:rPr>
          <w:rFonts w:ascii="Times New Roman" w:hAnsi="Times New Roman" w:cs="Times New Roman"/>
          <w:sz w:val="24"/>
          <w:szCs w:val="24"/>
        </w:rPr>
        <w:t>- не использованы средства дорожного фонда в сумме 5 797 200 рублей. В связи с несвоевременным устранением проектной организацией замечаний по пр</w:t>
      </w:r>
      <w:r w:rsidRPr="00CB122D">
        <w:rPr>
          <w:rFonts w:ascii="Times New Roman" w:hAnsi="Times New Roman" w:cs="Times New Roman"/>
          <w:sz w:val="24"/>
          <w:szCs w:val="24"/>
        </w:rPr>
        <w:t xml:space="preserve">оекту, отсутствует положительное заключение государственной экспертизы по проекту «Реконструкция ул. Молодежная», </w:t>
      </w:r>
      <w:r w:rsidR="001D4B06">
        <w:rPr>
          <w:rFonts w:ascii="Times New Roman" w:hAnsi="Times New Roman" w:cs="Times New Roman"/>
          <w:sz w:val="24"/>
          <w:szCs w:val="24"/>
        </w:rPr>
        <w:t>поэтому</w:t>
      </w:r>
      <w:r w:rsidRPr="00CB122D">
        <w:rPr>
          <w:rFonts w:ascii="Times New Roman" w:hAnsi="Times New Roman" w:cs="Times New Roman"/>
          <w:sz w:val="24"/>
          <w:szCs w:val="24"/>
        </w:rPr>
        <w:t>, реализация мероприятия «Реконструкция дорог по ул. Молодежная» не представляется возможным.</w:t>
      </w:r>
    </w:p>
    <w:p w:rsidR="00C0081F" w:rsidRPr="00E5029C" w:rsidRDefault="00C0081F" w:rsidP="00CA2283">
      <w:pPr>
        <w:pStyle w:val="ab"/>
        <w:numPr>
          <w:ilvl w:val="0"/>
          <w:numId w:val="22"/>
        </w:numPr>
        <w:jc w:val="center"/>
      </w:pPr>
      <w:r w:rsidRPr="00E5029C">
        <w:rPr>
          <w:b/>
          <w:bCs/>
        </w:rPr>
        <w:lastRenderedPageBreak/>
        <w:t>Структура муниципального долга</w:t>
      </w:r>
    </w:p>
    <w:p w:rsidR="00E5029C" w:rsidRDefault="00E5029C" w:rsidP="000828E3">
      <w:pPr>
        <w:spacing w:before="100" w:beforeAutospacing="1" w:after="100" w:afterAutospacing="1" w:line="240" w:lineRule="auto"/>
        <w:ind w:firstLine="708"/>
        <w:jc w:val="both"/>
        <w:rPr>
          <w:rFonts w:ascii="Times New Roman" w:eastAsia="Times New Roman" w:hAnsi="Times New Roman" w:cs="Times New Roman"/>
          <w:color w:val="FF0000"/>
          <w:sz w:val="24"/>
          <w:szCs w:val="24"/>
        </w:rPr>
      </w:pPr>
    </w:p>
    <w:p w:rsidR="00E5029C" w:rsidRDefault="00E5029C" w:rsidP="00E5029C">
      <w:pPr>
        <w:spacing w:after="0" w:line="240" w:lineRule="auto"/>
        <w:ind w:firstLine="709"/>
        <w:jc w:val="both"/>
        <w:rPr>
          <w:rFonts w:ascii="Times New Roman" w:eastAsia="Times New Roman" w:hAnsi="Times New Roman" w:cs="Times New Roman"/>
          <w:sz w:val="24"/>
          <w:szCs w:val="24"/>
        </w:rPr>
      </w:pPr>
      <w:r w:rsidRPr="003344C5">
        <w:rPr>
          <w:rFonts w:ascii="Times New Roman" w:eastAsia="Times New Roman" w:hAnsi="Times New Roman" w:cs="Times New Roman"/>
          <w:sz w:val="24"/>
          <w:szCs w:val="24"/>
        </w:rPr>
        <w:t>Верхний предел муниципального внутреннего долга на 201</w:t>
      </w:r>
      <w:r>
        <w:rPr>
          <w:rFonts w:ascii="Times New Roman" w:eastAsia="Times New Roman" w:hAnsi="Times New Roman" w:cs="Times New Roman"/>
          <w:sz w:val="24"/>
          <w:szCs w:val="24"/>
        </w:rPr>
        <w:t>2</w:t>
      </w:r>
      <w:r w:rsidRPr="003344C5">
        <w:rPr>
          <w:rFonts w:ascii="Times New Roman" w:eastAsia="Times New Roman" w:hAnsi="Times New Roman" w:cs="Times New Roman"/>
          <w:sz w:val="24"/>
          <w:szCs w:val="24"/>
        </w:rPr>
        <w:t xml:space="preserve"> год планировался в размере </w:t>
      </w:r>
      <w:r>
        <w:rPr>
          <w:rFonts w:ascii="Times New Roman" w:eastAsia="Times New Roman" w:hAnsi="Times New Roman" w:cs="Times New Roman"/>
          <w:sz w:val="24"/>
          <w:szCs w:val="24"/>
        </w:rPr>
        <w:t>179 000 000</w:t>
      </w:r>
      <w:r w:rsidRPr="003344C5">
        <w:rPr>
          <w:rFonts w:ascii="Times New Roman" w:eastAsia="Times New Roman" w:hAnsi="Times New Roman" w:cs="Times New Roman"/>
          <w:sz w:val="24"/>
          <w:szCs w:val="24"/>
        </w:rPr>
        <w:t xml:space="preserve"> рублей.</w:t>
      </w:r>
    </w:p>
    <w:p w:rsidR="00E5029C" w:rsidRDefault="00E5029C" w:rsidP="00E502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состоянию на 01.01.2012 года объем муниципального долга составлял 98 746 600 рублей. В течение года получено кредитов на сумму 131 646 600 рублей, погашено 115 246 00 рублей. </w:t>
      </w:r>
    </w:p>
    <w:p w:rsidR="00E5029C" w:rsidRDefault="00E5029C" w:rsidP="00E502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Фактически о</w:t>
      </w:r>
      <w:r w:rsidRPr="003344C5">
        <w:rPr>
          <w:rFonts w:ascii="Times New Roman" w:eastAsia="Times New Roman" w:hAnsi="Times New Roman" w:cs="Times New Roman"/>
          <w:color w:val="000000"/>
          <w:sz w:val="24"/>
          <w:szCs w:val="24"/>
        </w:rPr>
        <w:t>бъем муниципального долга по состоянию на 01.01.201</w:t>
      </w:r>
      <w:r>
        <w:rPr>
          <w:rFonts w:ascii="Times New Roman" w:eastAsia="Times New Roman" w:hAnsi="Times New Roman" w:cs="Times New Roman"/>
          <w:color w:val="000000"/>
          <w:sz w:val="24"/>
          <w:szCs w:val="24"/>
        </w:rPr>
        <w:t>3</w:t>
      </w:r>
      <w:r w:rsidRPr="003344C5">
        <w:rPr>
          <w:rFonts w:ascii="Times New Roman" w:eastAsia="Times New Roman" w:hAnsi="Times New Roman" w:cs="Times New Roman"/>
          <w:color w:val="000000"/>
          <w:sz w:val="24"/>
          <w:szCs w:val="24"/>
        </w:rPr>
        <w:t xml:space="preserve"> составил </w:t>
      </w:r>
      <w:r>
        <w:rPr>
          <w:rFonts w:ascii="Times New Roman" w:eastAsia="Times New Roman" w:hAnsi="Times New Roman" w:cs="Times New Roman"/>
          <w:color w:val="000000"/>
          <w:sz w:val="24"/>
          <w:szCs w:val="24"/>
        </w:rPr>
        <w:t>115</w:t>
      </w:r>
      <w:r w:rsidRPr="003344C5">
        <w:rPr>
          <w:rFonts w:ascii="Times New Roman" w:eastAsia="Times New Roman" w:hAnsi="Times New Roman" w:cs="Times New Roman"/>
          <w:sz w:val="24"/>
          <w:szCs w:val="24"/>
        </w:rPr>
        <w:t> </w:t>
      </w:r>
      <w:r>
        <w:rPr>
          <w:rFonts w:ascii="Times New Roman" w:eastAsia="Times New Roman" w:hAnsi="Times New Roman" w:cs="Times New Roman"/>
          <w:sz w:val="24"/>
          <w:szCs w:val="24"/>
        </w:rPr>
        <w:t>342</w:t>
      </w:r>
      <w:r w:rsidRPr="003344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881</w:t>
      </w:r>
      <w:r w:rsidRPr="003344C5">
        <w:rPr>
          <w:rFonts w:ascii="Times New Roman" w:eastAsia="Times New Roman" w:hAnsi="Times New Roman" w:cs="Times New Roman"/>
          <w:sz w:val="24"/>
          <w:szCs w:val="24"/>
        </w:rPr>
        <w:t xml:space="preserve"> рублей</w:t>
      </w:r>
      <w:r>
        <w:rPr>
          <w:rFonts w:ascii="Times New Roman" w:eastAsia="Times New Roman" w:hAnsi="Times New Roman" w:cs="Times New Roman"/>
          <w:sz w:val="24"/>
          <w:szCs w:val="24"/>
        </w:rPr>
        <w:t xml:space="preserve"> 80 копеек, что составляет 64% от плана, в том числе: </w:t>
      </w:r>
    </w:p>
    <w:p w:rsidR="00E5029C" w:rsidRDefault="00E5029C" w:rsidP="00E502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основной долг – 115 145 600 рублей; </w:t>
      </w:r>
    </w:p>
    <w:p w:rsidR="00E5029C" w:rsidRDefault="00E5029C" w:rsidP="00E502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проценты за пользование кредитом 196 281 рубль 80 копеек. </w:t>
      </w:r>
    </w:p>
    <w:p w:rsidR="00E5029C" w:rsidRDefault="00E5029C" w:rsidP="00E502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Экономия сложилась в результате привлечения кредита от кредитных организаций в меньшем объеме, чем планировалось.</w:t>
      </w:r>
    </w:p>
    <w:p w:rsidR="00E5029C" w:rsidRPr="003344C5" w:rsidRDefault="00E5029C" w:rsidP="00E5029C">
      <w:pPr>
        <w:spacing w:after="0" w:line="240" w:lineRule="auto"/>
        <w:ind w:firstLine="709"/>
        <w:jc w:val="both"/>
        <w:rPr>
          <w:rFonts w:ascii="Times New Roman" w:eastAsia="Times New Roman" w:hAnsi="Times New Roman" w:cs="Times New Roman"/>
          <w:sz w:val="24"/>
          <w:szCs w:val="24"/>
        </w:rPr>
      </w:pPr>
      <w:r w:rsidRPr="003344C5">
        <w:rPr>
          <w:rFonts w:ascii="Times New Roman" w:eastAsia="Times New Roman" w:hAnsi="Times New Roman" w:cs="Times New Roman"/>
          <w:sz w:val="24"/>
          <w:szCs w:val="24"/>
        </w:rPr>
        <w:t>Объем муниципального долга не превышает предельно допустимый уровень, установленный ст</w:t>
      </w:r>
      <w:r>
        <w:rPr>
          <w:rFonts w:ascii="Times New Roman" w:eastAsia="Times New Roman" w:hAnsi="Times New Roman" w:cs="Times New Roman"/>
          <w:sz w:val="24"/>
          <w:szCs w:val="24"/>
        </w:rPr>
        <w:t>ать</w:t>
      </w:r>
      <w:r w:rsidR="001D4B06">
        <w:rPr>
          <w:rFonts w:ascii="Times New Roman" w:eastAsia="Times New Roman" w:hAnsi="Times New Roman" w:cs="Times New Roman"/>
          <w:sz w:val="24"/>
          <w:szCs w:val="24"/>
        </w:rPr>
        <w:t>ей</w:t>
      </w:r>
      <w:r w:rsidRPr="003344C5">
        <w:rPr>
          <w:rFonts w:ascii="Times New Roman" w:eastAsia="Times New Roman" w:hAnsi="Times New Roman" w:cs="Times New Roman"/>
          <w:sz w:val="24"/>
          <w:szCs w:val="24"/>
        </w:rPr>
        <w:t xml:space="preserve"> 107 Бюджетного кодекса Р</w:t>
      </w:r>
      <w:r>
        <w:rPr>
          <w:rFonts w:ascii="Times New Roman" w:eastAsia="Times New Roman" w:hAnsi="Times New Roman" w:cs="Times New Roman"/>
          <w:sz w:val="24"/>
          <w:szCs w:val="24"/>
        </w:rPr>
        <w:t>оссийской Федерации</w:t>
      </w:r>
      <w:r w:rsidRPr="003344C5">
        <w:rPr>
          <w:rFonts w:ascii="Times New Roman" w:eastAsia="Times New Roman" w:hAnsi="Times New Roman" w:cs="Times New Roman"/>
          <w:sz w:val="24"/>
          <w:szCs w:val="24"/>
        </w:rPr>
        <w:t>.</w:t>
      </w:r>
    </w:p>
    <w:p w:rsidR="00E5029C" w:rsidRPr="00711C55" w:rsidRDefault="00E5029C" w:rsidP="00E5029C">
      <w:pPr>
        <w:spacing w:after="0" w:line="240" w:lineRule="auto"/>
        <w:ind w:firstLine="709"/>
        <w:jc w:val="both"/>
        <w:rPr>
          <w:rFonts w:ascii="Times New Roman" w:eastAsia="Times New Roman" w:hAnsi="Times New Roman" w:cs="Times New Roman"/>
          <w:sz w:val="24"/>
          <w:szCs w:val="24"/>
        </w:rPr>
      </w:pPr>
    </w:p>
    <w:p w:rsidR="00E5029C" w:rsidRDefault="00E5029C" w:rsidP="00E5029C">
      <w:pPr>
        <w:spacing w:after="0" w:line="240" w:lineRule="auto"/>
        <w:ind w:firstLine="709"/>
        <w:jc w:val="center"/>
        <w:rPr>
          <w:rFonts w:ascii="Times New Roman" w:eastAsia="Times New Roman" w:hAnsi="Times New Roman" w:cs="Times New Roman"/>
          <w:b/>
          <w:sz w:val="24"/>
          <w:szCs w:val="24"/>
        </w:rPr>
      </w:pPr>
      <w:r w:rsidRPr="00C563E1">
        <w:rPr>
          <w:rFonts w:ascii="Times New Roman" w:eastAsia="Times New Roman" w:hAnsi="Times New Roman" w:cs="Times New Roman"/>
          <w:b/>
          <w:sz w:val="24"/>
          <w:szCs w:val="24"/>
        </w:rPr>
        <w:t>Обслуживание муниципального долга</w:t>
      </w:r>
      <w:r>
        <w:rPr>
          <w:rFonts w:ascii="Times New Roman" w:eastAsia="Times New Roman" w:hAnsi="Times New Roman" w:cs="Times New Roman"/>
          <w:b/>
          <w:sz w:val="24"/>
          <w:szCs w:val="24"/>
        </w:rPr>
        <w:t>.</w:t>
      </w:r>
    </w:p>
    <w:p w:rsidR="00E5029C" w:rsidRPr="00C563E1" w:rsidRDefault="00E5029C" w:rsidP="00E5029C">
      <w:pPr>
        <w:spacing w:after="0" w:line="240" w:lineRule="auto"/>
        <w:ind w:firstLine="709"/>
        <w:jc w:val="center"/>
        <w:rPr>
          <w:rFonts w:ascii="Times New Roman" w:eastAsia="Times New Roman" w:hAnsi="Times New Roman" w:cs="Times New Roman"/>
          <w:b/>
          <w:sz w:val="24"/>
          <w:szCs w:val="24"/>
        </w:rPr>
      </w:pPr>
    </w:p>
    <w:p w:rsidR="00E5029C" w:rsidRDefault="00E5029C" w:rsidP="00E5029C">
      <w:pPr>
        <w:spacing w:after="0" w:line="240" w:lineRule="auto"/>
        <w:ind w:firstLine="709"/>
        <w:jc w:val="both"/>
        <w:rPr>
          <w:rFonts w:ascii="Times New Roman" w:eastAsia="Times New Roman" w:hAnsi="Times New Roman" w:cs="Times New Roman"/>
          <w:color w:val="000000"/>
          <w:sz w:val="24"/>
          <w:szCs w:val="24"/>
        </w:rPr>
      </w:pPr>
      <w:r w:rsidRPr="003344C5">
        <w:rPr>
          <w:rFonts w:ascii="Times New Roman" w:eastAsia="Times New Roman" w:hAnsi="Times New Roman" w:cs="Times New Roman"/>
          <w:sz w:val="24"/>
          <w:szCs w:val="24"/>
        </w:rPr>
        <w:t xml:space="preserve">При плановых назначениях </w:t>
      </w:r>
      <w:r>
        <w:rPr>
          <w:rFonts w:ascii="Times New Roman" w:eastAsia="Times New Roman" w:hAnsi="Times New Roman" w:cs="Times New Roman"/>
          <w:sz w:val="24"/>
          <w:szCs w:val="24"/>
        </w:rPr>
        <w:t>6 192 784 рубля 95 копеек</w:t>
      </w:r>
      <w:r w:rsidRPr="003344C5">
        <w:rPr>
          <w:rFonts w:ascii="Times New Roman" w:eastAsia="Times New Roman" w:hAnsi="Times New Roman" w:cs="Times New Roman"/>
          <w:color w:val="000000"/>
          <w:sz w:val="24"/>
          <w:szCs w:val="24"/>
        </w:rPr>
        <w:t>, ф</w:t>
      </w:r>
      <w:r w:rsidRPr="003344C5">
        <w:rPr>
          <w:rFonts w:ascii="Times New Roman" w:eastAsia="Times New Roman" w:hAnsi="Times New Roman" w:cs="Times New Roman"/>
          <w:sz w:val="24"/>
          <w:szCs w:val="24"/>
        </w:rPr>
        <w:t>актические расходы на обслуживание муниципального долга в 201</w:t>
      </w:r>
      <w:r>
        <w:rPr>
          <w:rFonts w:ascii="Times New Roman" w:eastAsia="Times New Roman" w:hAnsi="Times New Roman" w:cs="Times New Roman"/>
          <w:sz w:val="24"/>
          <w:szCs w:val="24"/>
        </w:rPr>
        <w:t>2</w:t>
      </w:r>
      <w:r w:rsidRPr="003344C5">
        <w:rPr>
          <w:rFonts w:ascii="Times New Roman" w:eastAsia="Times New Roman" w:hAnsi="Times New Roman" w:cs="Times New Roman"/>
          <w:sz w:val="24"/>
          <w:szCs w:val="24"/>
        </w:rPr>
        <w:t xml:space="preserve"> году составили – </w:t>
      </w:r>
      <w:r>
        <w:rPr>
          <w:rFonts w:ascii="Times New Roman" w:eastAsia="Times New Roman" w:hAnsi="Times New Roman" w:cs="Times New Roman"/>
          <w:sz w:val="24"/>
          <w:szCs w:val="24"/>
        </w:rPr>
        <w:t>1 299 459 рублей 58 копеек</w:t>
      </w:r>
      <w:r w:rsidRPr="003344C5">
        <w:rPr>
          <w:rFonts w:ascii="Times New Roman" w:eastAsia="Times New Roman" w:hAnsi="Times New Roman" w:cs="Times New Roman"/>
          <w:sz w:val="24"/>
          <w:szCs w:val="24"/>
        </w:rPr>
        <w:t xml:space="preserve"> ил</w:t>
      </w:r>
      <w:r w:rsidRPr="003344C5">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z w:val="24"/>
          <w:szCs w:val="24"/>
        </w:rPr>
        <w:t>21</w:t>
      </w:r>
      <w:r w:rsidRPr="003344C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от плана</w:t>
      </w:r>
      <w:r w:rsidRPr="003344C5">
        <w:rPr>
          <w:rFonts w:ascii="Times New Roman" w:eastAsia="Times New Roman" w:hAnsi="Times New Roman" w:cs="Times New Roman"/>
          <w:color w:val="000000"/>
          <w:sz w:val="24"/>
          <w:szCs w:val="24"/>
        </w:rPr>
        <w:t>.</w:t>
      </w:r>
    </w:p>
    <w:p w:rsidR="00E5029C" w:rsidRDefault="00E5029C" w:rsidP="00E5029C">
      <w:pPr>
        <w:spacing w:after="0" w:line="240" w:lineRule="auto"/>
        <w:ind w:firstLine="709"/>
        <w:jc w:val="both"/>
        <w:rPr>
          <w:rFonts w:ascii="Times New Roman" w:eastAsia="Times New Roman" w:hAnsi="Times New Roman" w:cs="Times New Roman"/>
          <w:sz w:val="24"/>
          <w:szCs w:val="24"/>
        </w:rPr>
      </w:pPr>
      <w:r w:rsidRPr="003344C5">
        <w:rPr>
          <w:rFonts w:ascii="Times New Roman" w:eastAsia="Times New Roman" w:hAnsi="Times New Roman" w:cs="Times New Roman"/>
          <w:sz w:val="24"/>
          <w:szCs w:val="24"/>
        </w:rPr>
        <w:t xml:space="preserve">Экономия сложилась в результате того, что для покрытия дефицита бюджета и погашения кредитов, предоставленных кредитными организациями в валюте Российской Федерации, была открыта кредитная линия, по условиям которой уплата процентов осуществляется исключительно за период пользования финансовыми средствами. </w:t>
      </w:r>
    </w:p>
    <w:p w:rsidR="00E5029C" w:rsidRDefault="00E5029C" w:rsidP="00E5029C">
      <w:pPr>
        <w:spacing w:after="0" w:line="240" w:lineRule="auto"/>
        <w:ind w:firstLine="709"/>
        <w:jc w:val="both"/>
        <w:rPr>
          <w:rFonts w:ascii="Times New Roman" w:eastAsia="Times New Roman" w:hAnsi="Times New Roman" w:cs="Times New Roman"/>
          <w:sz w:val="24"/>
          <w:szCs w:val="24"/>
        </w:rPr>
      </w:pPr>
      <w:r w:rsidRPr="003344C5">
        <w:rPr>
          <w:rFonts w:ascii="Times New Roman" w:eastAsia="Times New Roman" w:hAnsi="Times New Roman" w:cs="Times New Roman"/>
          <w:sz w:val="24"/>
          <w:szCs w:val="24"/>
        </w:rPr>
        <w:t>Объем расходов на обслуживание муниципального долга в 201</w:t>
      </w:r>
      <w:r>
        <w:rPr>
          <w:rFonts w:ascii="Times New Roman" w:eastAsia="Times New Roman" w:hAnsi="Times New Roman" w:cs="Times New Roman"/>
          <w:sz w:val="24"/>
          <w:szCs w:val="24"/>
        </w:rPr>
        <w:t>2</w:t>
      </w:r>
      <w:r w:rsidRPr="003344C5">
        <w:rPr>
          <w:rFonts w:ascii="Times New Roman" w:eastAsia="Times New Roman" w:hAnsi="Times New Roman" w:cs="Times New Roman"/>
          <w:sz w:val="24"/>
          <w:szCs w:val="24"/>
        </w:rPr>
        <w:t xml:space="preserve"> году не превышает предельно допустимый размер, установленный ст</w:t>
      </w:r>
      <w:r>
        <w:rPr>
          <w:rFonts w:ascii="Times New Roman" w:eastAsia="Times New Roman" w:hAnsi="Times New Roman" w:cs="Times New Roman"/>
          <w:sz w:val="24"/>
          <w:szCs w:val="24"/>
        </w:rPr>
        <w:t>ать</w:t>
      </w:r>
      <w:r w:rsidR="001D4B06">
        <w:rPr>
          <w:rFonts w:ascii="Times New Roman" w:eastAsia="Times New Roman" w:hAnsi="Times New Roman" w:cs="Times New Roman"/>
          <w:sz w:val="24"/>
          <w:szCs w:val="24"/>
        </w:rPr>
        <w:t>ей</w:t>
      </w:r>
      <w:r>
        <w:rPr>
          <w:rFonts w:ascii="Times New Roman" w:eastAsia="Times New Roman" w:hAnsi="Times New Roman" w:cs="Times New Roman"/>
          <w:sz w:val="24"/>
          <w:szCs w:val="24"/>
        </w:rPr>
        <w:t xml:space="preserve"> </w:t>
      </w:r>
      <w:r w:rsidRPr="003344C5">
        <w:rPr>
          <w:rFonts w:ascii="Times New Roman" w:eastAsia="Times New Roman" w:hAnsi="Times New Roman" w:cs="Times New Roman"/>
          <w:sz w:val="24"/>
          <w:szCs w:val="24"/>
        </w:rPr>
        <w:t>111 Бюджетного кодекса Р</w:t>
      </w:r>
      <w:r>
        <w:rPr>
          <w:rFonts w:ascii="Times New Roman" w:eastAsia="Times New Roman" w:hAnsi="Times New Roman" w:cs="Times New Roman"/>
          <w:sz w:val="24"/>
          <w:szCs w:val="24"/>
        </w:rPr>
        <w:t xml:space="preserve">оссийской </w:t>
      </w:r>
      <w:r w:rsidRPr="003344C5">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Pr="003344C5">
        <w:rPr>
          <w:rFonts w:ascii="Times New Roman" w:eastAsia="Times New Roman" w:hAnsi="Times New Roman" w:cs="Times New Roman"/>
          <w:sz w:val="24"/>
          <w:szCs w:val="24"/>
        </w:rPr>
        <w:t>.</w:t>
      </w:r>
    </w:p>
    <w:p w:rsidR="00C0081F" w:rsidRPr="00E5029C" w:rsidRDefault="00C0081F" w:rsidP="00CA2283">
      <w:pPr>
        <w:pStyle w:val="ab"/>
        <w:numPr>
          <w:ilvl w:val="0"/>
          <w:numId w:val="22"/>
        </w:numPr>
        <w:jc w:val="center"/>
      </w:pPr>
      <w:r w:rsidRPr="00E5029C">
        <w:rPr>
          <w:b/>
          <w:bCs/>
        </w:rPr>
        <w:t>Резервный фонд</w:t>
      </w:r>
    </w:p>
    <w:p w:rsidR="00790BDF" w:rsidRDefault="00790BDF" w:rsidP="00790BDF">
      <w:pPr>
        <w:pStyle w:val="ab"/>
        <w:spacing w:before="0" w:beforeAutospacing="0" w:after="0" w:afterAutospacing="0"/>
        <w:ind w:firstLine="851"/>
        <w:jc w:val="both"/>
      </w:pPr>
      <w:r w:rsidRPr="006720FC">
        <w:t xml:space="preserve">Резервный фонд </w:t>
      </w:r>
      <w:r>
        <w:t>на начало 2012 года</w:t>
      </w:r>
      <w:r w:rsidRPr="006720FC">
        <w:t xml:space="preserve"> был предусм</w:t>
      </w:r>
      <w:r>
        <w:t>отрен бюджетом</w:t>
      </w:r>
      <w:r w:rsidRPr="006720FC">
        <w:t xml:space="preserve"> </w:t>
      </w:r>
      <w:r>
        <w:t>в размере 1 500 000</w:t>
      </w:r>
      <w:r w:rsidRPr="006720FC">
        <w:t xml:space="preserve"> руб</w:t>
      </w:r>
      <w:r>
        <w:t>лей</w:t>
      </w:r>
      <w:r w:rsidRPr="006720FC">
        <w:t xml:space="preserve">. </w:t>
      </w:r>
      <w:r>
        <w:t xml:space="preserve">Согласно последнему уточнению бюджета в 2012 году </w:t>
      </w:r>
      <w:r w:rsidRPr="009E2A0D">
        <w:rPr>
          <w:spacing w:val="-1"/>
        </w:rPr>
        <w:t xml:space="preserve">остались неиспользованными средства </w:t>
      </w:r>
      <w:r>
        <w:rPr>
          <w:spacing w:val="-1"/>
        </w:rPr>
        <w:t xml:space="preserve">резервного </w:t>
      </w:r>
      <w:r w:rsidRPr="009E2A0D">
        <w:rPr>
          <w:spacing w:val="-1"/>
        </w:rPr>
        <w:t>фонда в сумме 752</w:t>
      </w:r>
      <w:r>
        <w:rPr>
          <w:spacing w:val="-1"/>
        </w:rPr>
        <w:t> </w:t>
      </w:r>
      <w:r w:rsidRPr="009E2A0D">
        <w:rPr>
          <w:spacing w:val="-1"/>
        </w:rPr>
        <w:t>264</w:t>
      </w:r>
      <w:r>
        <w:rPr>
          <w:spacing w:val="-1"/>
        </w:rPr>
        <w:t xml:space="preserve">, </w:t>
      </w:r>
      <w:r w:rsidRPr="009E2A0D">
        <w:rPr>
          <w:spacing w:val="-1"/>
        </w:rPr>
        <w:t>59 руб</w:t>
      </w:r>
      <w:r>
        <w:rPr>
          <w:spacing w:val="-1"/>
        </w:rPr>
        <w:t xml:space="preserve">ля </w:t>
      </w:r>
      <w:r w:rsidRPr="009E2A0D">
        <w:rPr>
          <w:spacing w:val="-1"/>
        </w:rPr>
        <w:t>ввиду отсутствия ситуаций, для которых предусмотрен</w:t>
      </w:r>
      <w:r>
        <w:rPr>
          <w:spacing w:val="-1"/>
        </w:rPr>
        <w:t xml:space="preserve"> резервный </w:t>
      </w:r>
      <w:r w:rsidRPr="009E2A0D">
        <w:rPr>
          <w:spacing w:val="-1"/>
        </w:rPr>
        <w:t>фонд</w:t>
      </w:r>
      <w:r>
        <w:rPr>
          <w:spacing w:val="-1"/>
        </w:rPr>
        <w:t>.</w:t>
      </w:r>
    </w:p>
    <w:p w:rsidR="00790BDF" w:rsidRDefault="00790BDF" w:rsidP="00790BDF">
      <w:pPr>
        <w:pStyle w:val="ab"/>
        <w:spacing w:before="0" w:beforeAutospacing="0" w:after="0" w:afterAutospacing="0"/>
        <w:ind w:firstLine="851"/>
        <w:jc w:val="both"/>
      </w:pPr>
      <w:r>
        <w:t xml:space="preserve">Исходя из проведенного анализа использования средств резервного фонда установлено, что средства расходовались </w:t>
      </w:r>
      <w:r w:rsidRPr="006720FC">
        <w:t>на цели</w:t>
      </w:r>
      <w:r w:rsidR="001D4B06">
        <w:t>, определенные</w:t>
      </w:r>
      <w:r>
        <w:t xml:space="preserve">в соответствии с </w:t>
      </w:r>
      <w:r w:rsidRPr="006720FC">
        <w:t>Постановлением главы города Покачи от 14.04.2008 года №262 «О порядке расходования средств резервного фонд</w:t>
      </w:r>
      <w:r>
        <w:t>а администрации города Покачи», а именно:</w:t>
      </w:r>
    </w:p>
    <w:p w:rsidR="00790BDF" w:rsidRDefault="00790BDF" w:rsidP="00790BDF">
      <w:pPr>
        <w:pStyle w:val="ab"/>
        <w:numPr>
          <w:ilvl w:val="0"/>
          <w:numId w:val="40"/>
        </w:numPr>
        <w:spacing w:before="0" w:beforeAutospacing="0" w:after="0" w:afterAutospacing="0"/>
        <w:ind w:left="0" w:firstLine="851"/>
        <w:jc w:val="both"/>
      </w:pPr>
      <w:r>
        <w:t>89 121,87 рубля на ликвидацию аварии на объекте незавершенного строительства «Жилой дом №1 в 3 микрорайоне»;</w:t>
      </w:r>
    </w:p>
    <w:p w:rsidR="00790BDF" w:rsidRDefault="00790BDF" w:rsidP="00790BDF">
      <w:pPr>
        <w:pStyle w:val="ab"/>
        <w:numPr>
          <w:ilvl w:val="0"/>
          <w:numId w:val="40"/>
        </w:numPr>
        <w:spacing w:before="0" w:beforeAutospacing="0" w:after="0" w:afterAutospacing="0"/>
        <w:ind w:left="0" w:firstLine="851"/>
        <w:jc w:val="both"/>
      </w:pPr>
      <w:r>
        <w:t>35 833,19 рублей на оплату расходов по исполнительным листам, выданны</w:t>
      </w:r>
      <w:r w:rsidR="001D4B06">
        <w:t>м</w:t>
      </w:r>
      <w:r>
        <w:t>Покачевским городским судом;</w:t>
      </w:r>
    </w:p>
    <w:p w:rsidR="00790BDF" w:rsidRDefault="00790BDF" w:rsidP="00790BDF">
      <w:pPr>
        <w:pStyle w:val="ab"/>
        <w:numPr>
          <w:ilvl w:val="0"/>
          <w:numId w:val="40"/>
        </w:numPr>
        <w:spacing w:before="0" w:beforeAutospacing="0" w:after="0" w:afterAutospacing="0"/>
        <w:ind w:left="0" w:firstLine="851"/>
        <w:jc w:val="both"/>
      </w:pPr>
      <w:r>
        <w:t>39 633,84 рублей на ликвидацию последствий шквалистого ветра, восстановление объектов муниципальной собственности (МБДОУ ДСКВ «Солнышко»);</w:t>
      </w:r>
    </w:p>
    <w:p w:rsidR="00790BDF" w:rsidRDefault="00790BDF" w:rsidP="00790BDF">
      <w:pPr>
        <w:pStyle w:val="ab"/>
        <w:numPr>
          <w:ilvl w:val="0"/>
          <w:numId w:val="40"/>
        </w:numPr>
        <w:spacing w:before="0" w:beforeAutospacing="0" w:after="0" w:afterAutospacing="0"/>
        <w:ind w:left="0" w:firstLine="851"/>
        <w:jc w:val="both"/>
      </w:pPr>
      <w:r>
        <w:t>1 371 004,22 рублей на ликвидацию последствий шквалистого ветра, восстановление объектов муниципальной собственности (МБОУ СОШ №1).</w:t>
      </w:r>
    </w:p>
    <w:p w:rsidR="00790BDF" w:rsidRDefault="00790BDF" w:rsidP="00790BDF"/>
    <w:p w:rsidR="00C0081F" w:rsidRPr="00790BDF" w:rsidRDefault="00C0081F" w:rsidP="00790BDF">
      <w:pPr>
        <w:pStyle w:val="ab"/>
        <w:numPr>
          <w:ilvl w:val="0"/>
          <w:numId w:val="22"/>
        </w:numPr>
        <w:jc w:val="center"/>
        <w:rPr>
          <w:b/>
          <w:bCs/>
        </w:rPr>
      </w:pPr>
      <w:r w:rsidRPr="00790BDF">
        <w:rPr>
          <w:b/>
          <w:bCs/>
        </w:rPr>
        <w:lastRenderedPageBreak/>
        <w:t>Дебиторская и кредиторская задолженность бюджета города.</w:t>
      </w:r>
    </w:p>
    <w:p w:rsidR="00790BDF" w:rsidRDefault="00790BDF" w:rsidP="002430F6">
      <w:pPr>
        <w:pStyle w:val="a4"/>
        <w:spacing w:before="100" w:beforeAutospacing="1" w:after="100" w:afterAutospacing="1" w:line="240" w:lineRule="auto"/>
        <w:ind w:left="0" w:firstLine="696"/>
        <w:rPr>
          <w:rFonts w:ascii="Times New Roman" w:eastAsia="Times New Roman" w:hAnsi="Times New Roman" w:cs="Times New Roman"/>
          <w:color w:val="FF0000"/>
          <w:sz w:val="24"/>
          <w:szCs w:val="24"/>
        </w:rPr>
      </w:pPr>
    </w:p>
    <w:p w:rsidR="006B6199" w:rsidRPr="00270212" w:rsidRDefault="006B6199" w:rsidP="006B6199">
      <w:pPr>
        <w:spacing w:before="100" w:beforeAutospacing="1" w:after="100" w:afterAutospacing="1" w:line="240" w:lineRule="auto"/>
        <w:ind w:firstLine="360"/>
        <w:rPr>
          <w:rFonts w:ascii="Times New Roman" w:eastAsia="Times New Roman" w:hAnsi="Times New Roman" w:cs="Times New Roman"/>
          <w:sz w:val="24"/>
          <w:szCs w:val="24"/>
        </w:rPr>
      </w:pPr>
      <w:r w:rsidRPr="00270212">
        <w:rPr>
          <w:rFonts w:ascii="Times New Roman" w:eastAsia="Times New Roman" w:hAnsi="Times New Roman" w:cs="Times New Roman"/>
          <w:b/>
          <w:bCs/>
          <w:sz w:val="24"/>
          <w:szCs w:val="24"/>
        </w:rPr>
        <w:t>Дебиторская задолженность.</w:t>
      </w:r>
    </w:p>
    <w:p w:rsidR="006B6199" w:rsidRPr="00270212" w:rsidRDefault="006B6199" w:rsidP="006B6199">
      <w:pPr>
        <w:spacing w:before="100" w:beforeAutospacing="1" w:after="100" w:afterAutospacing="1" w:line="240" w:lineRule="auto"/>
        <w:ind w:firstLine="851"/>
        <w:jc w:val="both"/>
        <w:rPr>
          <w:rFonts w:ascii="Times New Roman" w:eastAsia="Times New Roman" w:hAnsi="Times New Roman" w:cs="Times New Roman"/>
          <w:sz w:val="24"/>
          <w:szCs w:val="24"/>
        </w:rPr>
      </w:pPr>
      <w:r w:rsidRPr="00270212">
        <w:rPr>
          <w:rFonts w:ascii="Times New Roman" w:eastAsia="Times New Roman" w:hAnsi="Times New Roman" w:cs="Times New Roman"/>
          <w:sz w:val="24"/>
          <w:szCs w:val="24"/>
        </w:rPr>
        <w:t>Дебиторская задолженность</w:t>
      </w:r>
      <w:r w:rsidR="001D4B06">
        <w:rPr>
          <w:rFonts w:ascii="Times New Roman" w:eastAsia="Times New Roman" w:hAnsi="Times New Roman" w:cs="Times New Roman"/>
          <w:sz w:val="24"/>
          <w:szCs w:val="24"/>
        </w:rPr>
        <w:t>-</w:t>
      </w:r>
      <w:r w:rsidRPr="00270212">
        <w:rPr>
          <w:rFonts w:ascii="Times New Roman" w:eastAsia="Times New Roman" w:hAnsi="Times New Roman" w:cs="Times New Roman"/>
          <w:sz w:val="24"/>
          <w:szCs w:val="24"/>
        </w:rPr>
        <w:t xml:space="preserve"> это сумма долгов, причитающихся организации от юридических и физических лиц в результате хозяйственных взаимоотношений с ними.</w:t>
      </w:r>
    </w:p>
    <w:p w:rsidR="006B6199" w:rsidRPr="00270212" w:rsidRDefault="006B6199" w:rsidP="006B6199">
      <w:pPr>
        <w:spacing w:after="0" w:line="240" w:lineRule="auto"/>
        <w:ind w:firstLine="851"/>
        <w:jc w:val="both"/>
        <w:rPr>
          <w:rFonts w:ascii="Times New Roman" w:eastAsia="Times New Roman" w:hAnsi="Times New Roman" w:cs="Times New Roman"/>
          <w:sz w:val="24"/>
          <w:szCs w:val="24"/>
        </w:rPr>
      </w:pPr>
      <w:r w:rsidRPr="00270212">
        <w:rPr>
          <w:rFonts w:ascii="Times New Roman" w:eastAsia="Times New Roman" w:hAnsi="Times New Roman" w:cs="Times New Roman"/>
          <w:sz w:val="24"/>
          <w:szCs w:val="24"/>
        </w:rPr>
        <w:t>Объем дебиторской задолженности, согласно предоставленной форме бухгалтерской отчетности  №0503169 «Сведения по дебиторской и кредиторской задолженности»  по состоянию на 01.01.201</w:t>
      </w:r>
      <w:r>
        <w:rPr>
          <w:rFonts w:ascii="Times New Roman" w:eastAsia="Times New Roman" w:hAnsi="Times New Roman" w:cs="Times New Roman"/>
          <w:sz w:val="24"/>
          <w:szCs w:val="24"/>
        </w:rPr>
        <w:t>3</w:t>
      </w:r>
      <w:r w:rsidRPr="00270212">
        <w:rPr>
          <w:rFonts w:ascii="Times New Roman" w:eastAsia="Times New Roman" w:hAnsi="Times New Roman" w:cs="Times New Roman"/>
          <w:sz w:val="24"/>
          <w:szCs w:val="24"/>
        </w:rPr>
        <w:t xml:space="preserve"> составил </w:t>
      </w:r>
      <w:r>
        <w:rPr>
          <w:rFonts w:ascii="Times New Roman" w:eastAsia="Times New Roman" w:hAnsi="Times New Roman" w:cs="Times New Roman"/>
          <w:sz w:val="24"/>
          <w:szCs w:val="24"/>
        </w:rPr>
        <w:t>– 48 865 107,16</w:t>
      </w:r>
      <w:r w:rsidRPr="002702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рубля</w:t>
      </w:r>
      <w:r w:rsidRPr="00270212">
        <w:rPr>
          <w:rFonts w:ascii="Times New Roman" w:eastAsia="Times New Roman" w:hAnsi="Times New Roman" w:cs="Times New Roman"/>
          <w:sz w:val="24"/>
          <w:szCs w:val="24"/>
        </w:rPr>
        <w:t>, в том числе:</w:t>
      </w:r>
    </w:p>
    <w:p w:rsidR="006B6199" w:rsidRPr="00270212" w:rsidRDefault="006B6199" w:rsidP="006B6199">
      <w:pPr>
        <w:spacing w:after="0" w:line="240" w:lineRule="auto"/>
        <w:jc w:val="right"/>
        <w:rPr>
          <w:rFonts w:ascii="Times New Roman" w:eastAsia="Times New Roman" w:hAnsi="Times New Roman" w:cs="Times New Roman"/>
          <w:sz w:val="24"/>
          <w:szCs w:val="24"/>
        </w:rPr>
      </w:pPr>
      <w:r w:rsidRPr="00270212">
        <w:rPr>
          <w:rFonts w:ascii="Times New Roman" w:eastAsia="Times New Roman" w:hAnsi="Times New Roman" w:cs="Times New Roman"/>
          <w:sz w:val="24"/>
          <w:szCs w:val="24"/>
        </w:rPr>
        <w:t>(в рублях)</w:t>
      </w:r>
    </w:p>
    <w:tbl>
      <w:tblPr>
        <w:tblW w:w="9645" w:type="dxa"/>
        <w:jc w:val="righ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10"/>
        <w:gridCol w:w="6266"/>
        <w:gridCol w:w="2369"/>
      </w:tblGrid>
      <w:tr w:rsidR="006B6199" w:rsidRPr="00270212" w:rsidTr="0032741F">
        <w:trPr>
          <w:trHeight w:val="870"/>
          <w:tblCellSpacing w:w="0" w:type="dxa"/>
          <w:jc w:val="right"/>
        </w:trPr>
        <w:tc>
          <w:tcPr>
            <w:tcW w:w="985" w:type="dxa"/>
            <w:tcBorders>
              <w:top w:val="outset" w:sz="6" w:space="0" w:color="auto"/>
              <w:left w:val="outset" w:sz="6" w:space="0" w:color="auto"/>
              <w:bottom w:val="outset" w:sz="6" w:space="0" w:color="auto"/>
              <w:right w:val="outset" w:sz="6" w:space="0" w:color="auto"/>
            </w:tcBorders>
            <w:hideMark/>
          </w:tcPr>
          <w:p w:rsidR="006B6199" w:rsidRPr="004543C8" w:rsidRDefault="006B6199" w:rsidP="0032741F">
            <w:pPr>
              <w:spacing w:after="0" w:line="240" w:lineRule="auto"/>
              <w:jc w:val="center"/>
              <w:rPr>
                <w:rFonts w:ascii="Times New Roman" w:eastAsia="Times New Roman" w:hAnsi="Times New Roman" w:cs="Times New Roman"/>
                <w:b/>
                <w:sz w:val="24"/>
                <w:szCs w:val="24"/>
              </w:rPr>
            </w:pPr>
            <w:r w:rsidRPr="004543C8">
              <w:rPr>
                <w:rFonts w:ascii="Times New Roman" w:eastAsia="Times New Roman" w:hAnsi="Times New Roman" w:cs="Times New Roman"/>
                <w:b/>
                <w:sz w:val="24"/>
                <w:szCs w:val="24"/>
              </w:rPr>
              <w:t>Строка баланса</w:t>
            </w:r>
          </w:p>
        </w:tc>
        <w:tc>
          <w:tcPr>
            <w:tcW w:w="6288" w:type="dxa"/>
            <w:tcBorders>
              <w:top w:val="outset" w:sz="6" w:space="0" w:color="auto"/>
              <w:left w:val="outset" w:sz="6" w:space="0" w:color="auto"/>
              <w:bottom w:val="outset" w:sz="6" w:space="0" w:color="auto"/>
              <w:right w:val="outset" w:sz="6" w:space="0" w:color="auto"/>
            </w:tcBorders>
            <w:hideMark/>
          </w:tcPr>
          <w:p w:rsidR="006B6199" w:rsidRPr="004543C8" w:rsidRDefault="006B6199" w:rsidP="0032741F">
            <w:pPr>
              <w:spacing w:after="0" w:line="240" w:lineRule="auto"/>
              <w:jc w:val="center"/>
              <w:rPr>
                <w:rFonts w:ascii="Times New Roman" w:eastAsia="Times New Roman" w:hAnsi="Times New Roman" w:cs="Times New Roman"/>
                <w:b/>
                <w:sz w:val="24"/>
                <w:szCs w:val="24"/>
              </w:rPr>
            </w:pPr>
            <w:r w:rsidRPr="004543C8">
              <w:rPr>
                <w:rFonts w:ascii="Times New Roman" w:eastAsia="Times New Roman" w:hAnsi="Times New Roman" w:cs="Times New Roman"/>
                <w:b/>
                <w:sz w:val="24"/>
                <w:szCs w:val="24"/>
              </w:rPr>
              <w:t>Наименование бухгалтерского счета</w:t>
            </w:r>
          </w:p>
        </w:tc>
        <w:tc>
          <w:tcPr>
            <w:tcW w:w="2372" w:type="dxa"/>
            <w:tcBorders>
              <w:top w:val="outset" w:sz="6" w:space="0" w:color="auto"/>
              <w:left w:val="outset" w:sz="6" w:space="0" w:color="auto"/>
              <w:bottom w:val="outset" w:sz="6" w:space="0" w:color="auto"/>
              <w:right w:val="outset" w:sz="6" w:space="0" w:color="auto"/>
            </w:tcBorders>
            <w:hideMark/>
          </w:tcPr>
          <w:p w:rsidR="006B6199" w:rsidRPr="004543C8" w:rsidRDefault="006B6199" w:rsidP="0032741F">
            <w:pPr>
              <w:spacing w:after="0" w:line="240" w:lineRule="auto"/>
              <w:jc w:val="center"/>
              <w:rPr>
                <w:rFonts w:ascii="Times New Roman" w:eastAsia="Times New Roman" w:hAnsi="Times New Roman" w:cs="Times New Roman"/>
                <w:b/>
                <w:sz w:val="24"/>
                <w:szCs w:val="24"/>
              </w:rPr>
            </w:pPr>
            <w:r w:rsidRPr="004543C8">
              <w:rPr>
                <w:rFonts w:ascii="Times New Roman" w:eastAsia="Times New Roman" w:hAnsi="Times New Roman" w:cs="Times New Roman"/>
                <w:b/>
                <w:sz w:val="24"/>
                <w:szCs w:val="24"/>
              </w:rPr>
              <w:t>Сумма дебиторской задолженности</w:t>
            </w:r>
          </w:p>
          <w:p w:rsidR="006B6199" w:rsidRPr="004543C8" w:rsidRDefault="006B6199" w:rsidP="0032741F">
            <w:pPr>
              <w:spacing w:after="0" w:line="240" w:lineRule="auto"/>
              <w:jc w:val="center"/>
              <w:rPr>
                <w:rFonts w:ascii="Times New Roman" w:eastAsia="Times New Roman" w:hAnsi="Times New Roman" w:cs="Times New Roman"/>
                <w:b/>
                <w:sz w:val="24"/>
                <w:szCs w:val="24"/>
              </w:rPr>
            </w:pPr>
            <w:r w:rsidRPr="004543C8">
              <w:rPr>
                <w:rFonts w:ascii="Times New Roman" w:eastAsia="Times New Roman" w:hAnsi="Times New Roman" w:cs="Times New Roman"/>
                <w:b/>
                <w:sz w:val="24"/>
                <w:szCs w:val="24"/>
              </w:rPr>
              <w:t>на 01.01.2013</w:t>
            </w:r>
          </w:p>
        </w:tc>
      </w:tr>
      <w:tr w:rsidR="006B6199" w:rsidRPr="00270212" w:rsidTr="0032741F">
        <w:trPr>
          <w:tblCellSpacing w:w="0" w:type="dxa"/>
          <w:jc w:val="right"/>
        </w:trPr>
        <w:tc>
          <w:tcPr>
            <w:tcW w:w="985" w:type="dxa"/>
            <w:tcBorders>
              <w:top w:val="outset" w:sz="6" w:space="0" w:color="auto"/>
              <w:left w:val="outset" w:sz="6" w:space="0" w:color="auto"/>
              <w:bottom w:val="outset" w:sz="6" w:space="0" w:color="auto"/>
              <w:right w:val="outset" w:sz="6" w:space="0" w:color="auto"/>
            </w:tcBorders>
            <w:hideMark/>
          </w:tcPr>
          <w:p w:rsidR="006B6199" w:rsidRPr="004543C8" w:rsidRDefault="006B6199" w:rsidP="0032741F">
            <w:pPr>
              <w:spacing w:after="0" w:line="240" w:lineRule="auto"/>
              <w:jc w:val="both"/>
              <w:rPr>
                <w:rFonts w:ascii="Times New Roman" w:eastAsia="Times New Roman" w:hAnsi="Times New Roman" w:cs="Times New Roman"/>
                <w:sz w:val="24"/>
                <w:szCs w:val="24"/>
              </w:rPr>
            </w:pPr>
            <w:r w:rsidRPr="004543C8">
              <w:rPr>
                <w:rFonts w:ascii="Times New Roman" w:eastAsia="Times New Roman" w:hAnsi="Times New Roman" w:cs="Times New Roman"/>
                <w:sz w:val="24"/>
                <w:szCs w:val="24"/>
              </w:rPr>
              <w:t>230</w:t>
            </w:r>
          </w:p>
        </w:tc>
        <w:tc>
          <w:tcPr>
            <w:tcW w:w="6288" w:type="dxa"/>
            <w:tcBorders>
              <w:top w:val="outset" w:sz="6" w:space="0" w:color="auto"/>
              <w:left w:val="outset" w:sz="6" w:space="0" w:color="auto"/>
              <w:bottom w:val="outset" w:sz="6" w:space="0" w:color="auto"/>
              <w:right w:val="outset" w:sz="6" w:space="0" w:color="auto"/>
            </w:tcBorders>
            <w:hideMark/>
          </w:tcPr>
          <w:p w:rsidR="006B6199" w:rsidRPr="004543C8" w:rsidRDefault="006B6199" w:rsidP="0032741F">
            <w:pPr>
              <w:spacing w:after="0" w:line="240" w:lineRule="auto"/>
              <w:jc w:val="both"/>
              <w:rPr>
                <w:rFonts w:ascii="Times New Roman" w:eastAsia="Times New Roman" w:hAnsi="Times New Roman" w:cs="Times New Roman"/>
                <w:sz w:val="24"/>
                <w:szCs w:val="24"/>
              </w:rPr>
            </w:pPr>
            <w:r w:rsidRPr="004543C8">
              <w:rPr>
                <w:rFonts w:ascii="Times New Roman" w:eastAsia="Times New Roman" w:hAnsi="Times New Roman" w:cs="Times New Roman"/>
                <w:sz w:val="24"/>
                <w:szCs w:val="24"/>
              </w:rPr>
              <w:t>Расчеты с дебиторами по доходам (сч.020500000), в том числе:</w:t>
            </w:r>
          </w:p>
          <w:p w:rsidR="006B6199" w:rsidRPr="004543C8" w:rsidRDefault="006B6199" w:rsidP="0032741F">
            <w:pPr>
              <w:autoSpaceDE w:val="0"/>
              <w:autoSpaceDN w:val="0"/>
              <w:adjustRightInd w:val="0"/>
              <w:spacing w:after="0" w:line="240" w:lineRule="auto"/>
              <w:jc w:val="both"/>
              <w:rPr>
                <w:rFonts w:ascii="Times New Roman" w:hAnsi="Times New Roman" w:cs="Times New Roman"/>
                <w:sz w:val="24"/>
                <w:szCs w:val="24"/>
              </w:rPr>
            </w:pPr>
            <w:r w:rsidRPr="004543C8">
              <w:rPr>
                <w:rFonts w:ascii="Times New Roman" w:eastAsia="Times New Roman" w:hAnsi="Times New Roman" w:cs="Times New Roman"/>
                <w:sz w:val="24"/>
                <w:szCs w:val="24"/>
              </w:rPr>
              <w:t>- р</w:t>
            </w:r>
            <w:r w:rsidRPr="004543C8">
              <w:rPr>
                <w:rFonts w:ascii="Times New Roman" w:hAnsi="Times New Roman" w:cs="Times New Roman"/>
                <w:sz w:val="24"/>
                <w:szCs w:val="24"/>
              </w:rPr>
              <w:t>асчеты с плательщиками доходов от собственности</w:t>
            </w:r>
          </w:p>
          <w:p w:rsidR="006B6199" w:rsidRPr="004543C8" w:rsidRDefault="006B6199" w:rsidP="0032741F">
            <w:pPr>
              <w:autoSpaceDE w:val="0"/>
              <w:autoSpaceDN w:val="0"/>
              <w:adjustRightInd w:val="0"/>
              <w:spacing w:after="0" w:line="240" w:lineRule="auto"/>
              <w:jc w:val="both"/>
              <w:rPr>
                <w:rFonts w:ascii="Times New Roman" w:hAnsi="Times New Roman" w:cs="Times New Roman"/>
                <w:sz w:val="24"/>
                <w:szCs w:val="24"/>
              </w:rPr>
            </w:pPr>
            <w:r w:rsidRPr="004543C8">
              <w:rPr>
                <w:rFonts w:ascii="Times New Roman" w:hAnsi="Times New Roman" w:cs="Times New Roman"/>
                <w:sz w:val="24"/>
                <w:szCs w:val="24"/>
              </w:rPr>
              <w:t>- расчеты по поступлениям от других бюджетов бюджетной системы Российской Федерации</w:t>
            </w:r>
          </w:p>
          <w:p w:rsidR="006B6199" w:rsidRPr="004543C8" w:rsidRDefault="006B6199" w:rsidP="0032741F">
            <w:pPr>
              <w:spacing w:after="0" w:line="240" w:lineRule="auto"/>
              <w:jc w:val="both"/>
              <w:rPr>
                <w:rFonts w:ascii="Times New Roman" w:eastAsia="Times New Roman" w:hAnsi="Times New Roman" w:cs="Times New Roman"/>
                <w:sz w:val="24"/>
                <w:szCs w:val="24"/>
              </w:rPr>
            </w:pPr>
          </w:p>
        </w:tc>
        <w:tc>
          <w:tcPr>
            <w:tcW w:w="2372" w:type="dxa"/>
            <w:tcBorders>
              <w:top w:val="outset" w:sz="6" w:space="0" w:color="auto"/>
              <w:left w:val="outset" w:sz="6" w:space="0" w:color="auto"/>
              <w:bottom w:val="outset" w:sz="6" w:space="0" w:color="auto"/>
              <w:right w:val="outset" w:sz="6" w:space="0" w:color="auto"/>
            </w:tcBorders>
            <w:hideMark/>
          </w:tcPr>
          <w:p w:rsidR="006B6199" w:rsidRPr="004543C8" w:rsidRDefault="006B6199" w:rsidP="0032741F">
            <w:pPr>
              <w:spacing w:after="0" w:line="240" w:lineRule="auto"/>
              <w:jc w:val="right"/>
              <w:rPr>
                <w:rFonts w:ascii="Times New Roman" w:eastAsia="Times New Roman" w:hAnsi="Times New Roman" w:cs="Times New Roman"/>
                <w:sz w:val="24"/>
                <w:szCs w:val="24"/>
              </w:rPr>
            </w:pPr>
          </w:p>
          <w:p w:rsidR="006B6199" w:rsidRPr="004543C8" w:rsidRDefault="006B6199" w:rsidP="0032741F">
            <w:pPr>
              <w:spacing w:after="0" w:line="240" w:lineRule="auto"/>
              <w:jc w:val="right"/>
              <w:rPr>
                <w:rFonts w:ascii="Times New Roman" w:eastAsia="Times New Roman" w:hAnsi="Times New Roman" w:cs="Times New Roman"/>
                <w:sz w:val="24"/>
                <w:szCs w:val="24"/>
              </w:rPr>
            </w:pPr>
          </w:p>
          <w:p w:rsidR="006B6199" w:rsidRPr="004543C8" w:rsidRDefault="006B6199" w:rsidP="0032741F">
            <w:pPr>
              <w:spacing w:after="0" w:line="240" w:lineRule="auto"/>
              <w:jc w:val="right"/>
              <w:rPr>
                <w:rFonts w:ascii="Times New Roman" w:eastAsia="Times New Roman" w:hAnsi="Times New Roman" w:cs="Times New Roman"/>
                <w:sz w:val="24"/>
                <w:szCs w:val="24"/>
              </w:rPr>
            </w:pPr>
            <w:r w:rsidRPr="004543C8">
              <w:rPr>
                <w:rFonts w:ascii="Times New Roman" w:eastAsia="Times New Roman" w:hAnsi="Times New Roman" w:cs="Times New Roman"/>
                <w:sz w:val="24"/>
                <w:szCs w:val="24"/>
              </w:rPr>
              <w:t>5 549 202,45</w:t>
            </w:r>
          </w:p>
          <w:p w:rsidR="006B6199" w:rsidRPr="009974D9" w:rsidRDefault="006B6199" w:rsidP="0032741F">
            <w:pPr>
              <w:spacing w:after="0" w:line="240" w:lineRule="auto"/>
              <w:jc w:val="right"/>
              <w:rPr>
                <w:rFonts w:ascii="Times New Roman" w:eastAsia="Times New Roman" w:hAnsi="Times New Roman" w:cs="Times New Roman"/>
                <w:sz w:val="24"/>
                <w:szCs w:val="24"/>
              </w:rPr>
            </w:pPr>
            <w:r w:rsidRPr="009974D9">
              <w:rPr>
                <w:rFonts w:ascii="Times New Roman" w:eastAsia="Times New Roman" w:hAnsi="Times New Roman" w:cs="Times New Roman"/>
                <w:sz w:val="24"/>
                <w:szCs w:val="24"/>
              </w:rPr>
              <w:t>- 39 324 779,23</w:t>
            </w:r>
          </w:p>
        </w:tc>
      </w:tr>
      <w:tr w:rsidR="006B6199" w:rsidRPr="00270212" w:rsidTr="0032741F">
        <w:trPr>
          <w:tblCellSpacing w:w="0" w:type="dxa"/>
          <w:jc w:val="right"/>
        </w:trPr>
        <w:tc>
          <w:tcPr>
            <w:tcW w:w="985" w:type="dxa"/>
            <w:tcBorders>
              <w:top w:val="outset" w:sz="6" w:space="0" w:color="auto"/>
              <w:left w:val="outset" w:sz="6" w:space="0" w:color="auto"/>
              <w:bottom w:val="outset" w:sz="6" w:space="0" w:color="auto"/>
              <w:right w:val="outset" w:sz="6" w:space="0" w:color="auto"/>
            </w:tcBorders>
            <w:hideMark/>
          </w:tcPr>
          <w:p w:rsidR="006B6199" w:rsidRPr="004543C8" w:rsidRDefault="006B6199" w:rsidP="0032741F">
            <w:pPr>
              <w:spacing w:after="0" w:line="240" w:lineRule="auto"/>
              <w:jc w:val="both"/>
              <w:rPr>
                <w:rFonts w:ascii="Times New Roman" w:eastAsia="Times New Roman" w:hAnsi="Times New Roman" w:cs="Times New Roman"/>
                <w:sz w:val="24"/>
                <w:szCs w:val="24"/>
              </w:rPr>
            </w:pPr>
          </w:p>
          <w:p w:rsidR="006B6199" w:rsidRPr="004543C8" w:rsidRDefault="006B6199" w:rsidP="0032741F">
            <w:pPr>
              <w:spacing w:after="0" w:line="240" w:lineRule="auto"/>
              <w:jc w:val="both"/>
              <w:rPr>
                <w:rFonts w:ascii="Times New Roman" w:eastAsia="Times New Roman" w:hAnsi="Times New Roman" w:cs="Times New Roman"/>
                <w:sz w:val="24"/>
                <w:szCs w:val="24"/>
              </w:rPr>
            </w:pPr>
          </w:p>
          <w:p w:rsidR="006B6199" w:rsidRPr="004543C8" w:rsidRDefault="006B6199" w:rsidP="0032741F">
            <w:pPr>
              <w:spacing w:after="0" w:line="240" w:lineRule="auto"/>
              <w:jc w:val="both"/>
              <w:rPr>
                <w:rFonts w:ascii="Times New Roman" w:eastAsia="Times New Roman" w:hAnsi="Times New Roman" w:cs="Times New Roman"/>
                <w:sz w:val="24"/>
                <w:szCs w:val="24"/>
              </w:rPr>
            </w:pPr>
            <w:r w:rsidRPr="004543C8">
              <w:rPr>
                <w:rFonts w:ascii="Times New Roman" w:eastAsia="Times New Roman" w:hAnsi="Times New Roman" w:cs="Times New Roman"/>
                <w:sz w:val="24"/>
                <w:szCs w:val="24"/>
              </w:rPr>
              <w:t>260</w:t>
            </w:r>
          </w:p>
        </w:tc>
        <w:tc>
          <w:tcPr>
            <w:tcW w:w="6288" w:type="dxa"/>
            <w:tcBorders>
              <w:top w:val="outset" w:sz="6" w:space="0" w:color="auto"/>
              <w:left w:val="outset" w:sz="6" w:space="0" w:color="auto"/>
              <w:bottom w:val="outset" w:sz="6" w:space="0" w:color="auto"/>
              <w:right w:val="outset" w:sz="6" w:space="0" w:color="auto"/>
            </w:tcBorders>
            <w:hideMark/>
          </w:tcPr>
          <w:p w:rsidR="006B6199" w:rsidRPr="004543C8" w:rsidRDefault="006B6199" w:rsidP="0032741F">
            <w:pPr>
              <w:autoSpaceDE w:val="0"/>
              <w:autoSpaceDN w:val="0"/>
              <w:adjustRightInd w:val="0"/>
              <w:spacing w:after="0" w:line="240" w:lineRule="auto"/>
              <w:jc w:val="both"/>
              <w:rPr>
                <w:rFonts w:ascii="Times New Roman" w:eastAsia="Times New Roman" w:hAnsi="Times New Roman" w:cs="Times New Roman"/>
                <w:sz w:val="24"/>
                <w:szCs w:val="24"/>
              </w:rPr>
            </w:pPr>
            <w:r w:rsidRPr="004543C8">
              <w:rPr>
                <w:rFonts w:ascii="Times New Roman" w:eastAsia="Times New Roman" w:hAnsi="Times New Roman" w:cs="Times New Roman"/>
                <w:sz w:val="24"/>
                <w:szCs w:val="24"/>
              </w:rPr>
              <w:t xml:space="preserve">Расчеты по выданным авансам (счет 020600000). На счете учитываются расчеты по авансам, перечисленным поставщикам и подрядчикам, за товар, работы и услуги, а также </w:t>
            </w:r>
            <w:r w:rsidRPr="004543C8">
              <w:rPr>
                <w:rFonts w:ascii="Times New Roman" w:hAnsi="Times New Roman" w:cs="Times New Roman"/>
                <w:sz w:val="24"/>
                <w:szCs w:val="24"/>
              </w:rPr>
              <w:t>по авансовым безвозмездным перечислениям государственным и муниципальным организациям</w:t>
            </w:r>
            <w:r w:rsidRPr="004543C8">
              <w:rPr>
                <w:rFonts w:ascii="Times New Roman" w:eastAsia="Times New Roman" w:hAnsi="Times New Roman" w:cs="Times New Roman"/>
                <w:sz w:val="24"/>
                <w:szCs w:val="24"/>
              </w:rPr>
              <w:t>.</w:t>
            </w:r>
          </w:p>
        </w:tc>
        <w:tc>
          <w:tcPr>
            <w:tcW w:w="2372" w:type="dxa"/>
            <w:tcBorders>
              <w:top w:val="outset" w:sz="6" w:space="0" w:color="auto"/>
              <w:left w:val="outset" w:sz="6" w:space="0" w:color="auto"/>
              <w:bottom w:val="outset" w:sz="6" w:space="0" w:color="auto"/>
              <w:right w:val="outset" w:sz="6" w:space="0" w:color="auto"/>
            </w:tcBorders>
            <w:hideMark/>
          </w:tcPr>
          <w:p w:rsidR="006B6199" w:rsidRPr="004543C8" w:rsidRDefault="006B6199" w:rsidP="0032741F">
            <w:pPr>
              <w:spacing w:after="0" w:line="240" w:lineRule="auto"/>
              <w:jc w:val="right"/>
              <w:rPr>
                <w:rFonts w:ascii="Times New Roman" w:eastAsia="Times New Roman" w:hAnsi="Times New Roman" w:cs="Times New Roman"/>
                <w:sz w:val="24"/>
                <w:szCs w:val="24"/>
              </w:rPr>
            </w:pPr>
          </w:p>
          <w:p w:rsidR="006B6199" w:rsidRPr="004543C8" w:rsidRDefault="006B6199" w:rsidP="0032741F">
            <w:pPr>
              <w:spacing w:after="0" w:line="240" w:lineRule="auto"/>
              <w:jc w:val="right"/>
              <w:rPr>
                <w:rFonts w:ascii="Times New Roman" w:eastAsia="Times New Roman" w:hAnsi="Times New Roman" w:cs="Times New Roman"/>
                <w:sz w:val="24"/>
                <w:szCs w:val="24"/>
              </w:rPr>
            </w:pPr>
          </w:p>
          <w:p w:rsidR="006B6199" w:rsidRPr="004543C8" w:rsidRDefault="006B6199" w:rsidP="0032741F">
            <w:pPr>
              <w:spacing w:after="0" w:line="240" w:lineRule="auto"/>
              <w:jc w:val="right"/>
              <w:rPr>
                <w:rFonts w:ascii="Times New Roman" w:eastAsia="Times New Roman" w:hAnsi="Times New Roman" w:cs="Times New Roman"/>
                <w:sz w:val="24"/>
                <w:szCs w:val="24"/>
              </w:rPr>
            </w:pPr>
            <w:r w:rsidRPr="004543C8">
              <w:rPr>
                <w:rFonts w:ascii="Times New Roman" w:eastAsia="Times New Roman" w:hAnsi="Times New Roman" w:cs="Times New Roman"/>
                <w:sz w:val="24"/>
                <w:szCs w:val="24"/>
              </w:rPr>
              <w:t>82 478 625,00</w:t>
            </w:r>
          </w:p>
        </w:tc>
      </w:tr>
      <w:tr w:rsidR="006B6199" w:rsidRPr="00270212" w:rsidTr="0032741F">
        <w:trPr>
          <w:tblCellSpacing w:w="0" w:type="dxa"/>
          <w:jc w:val="right"/>
        </w:trPr>
        <w:tc>
          <w:tcPr>
            <w:tcW w:w="985" w:type="dxa"/>
            <w:tcBorders>
              <w:top w:val="outset" w:sz="6" w:space="0" w:color="auto"/>
              <w:left w:val="outset" w:sz="6" w:space="0" w:color="auto"/>
              <w:bottom w:val="outset" w:sz="6" w:space="0" w:color="auto"/>
              <w:right w:val="outset" w:sz="6" w:space="0" w:color="auto"/>
            </w:tcBorders>
            <w:hideMark/>
          </w:tcPr>
          <w:p w:rsidR="006B6199" w:rsidRPr="004543C8" w:rsidRDefault="006B6199" w:rsidP="0032741F">
            <w:pPr>
              <w:spacing w:after="0" w:line="240" w:lineRule="auto"/>
              <w:jc w:val="both"/>
              <w:rPr>
                <w:rFonts w:ascii="Times New Roman" w:eastAsia="Times New Roman" w:hAnsi="Times New Roman" w:cs="Times New Roman"/>
                <w:sz w:val="24"/>
                <w:szCs w:val="24"/>
              </w:rPr>
            </w:pPr>
          </w:p>
          <w:p w:rsidR="006B6199" w:rsidRPr="004543C8" w:rsidRDefault="006B6199" w:rsidP="0032741F">
            <w:pPr>
              <w:spacing w:after="0" w:line="240" w:lineRule="auto"/>
              <w:jc w:val="both"/>
              <w:rPr>
                <w:rFonts w:ascii="Times New Roman" w:eastAsia="Times New Roman" w:hAnsi="Times New Roman" w:cs="Times New Roman"/>
                <w:sz w:val="24"/>
                <w:szCs w:val="24"/>
              </w:rPr>
            </w:pPr>
          </w:p>
          <w:p w:rsidR="006B6199" w:rsidRPr="004543C8" w:rsidRDefault="006B6199" w:rsidP="0032741F">
            <w:pPr>
              <w:spacing w:after="0" w:line="240" w:lineRule="auto"/>
              <w:jc w:val="both"/>
              <w:rPr>
                <w:rFonts w:ascii="Times New Roman" w:eastAsia="Times New Roman" w:hAnsi="Times New Roman" w:cs="Times New Roman"/>
                <w:sz w:val="24"/>
                <w:szCs w:val="24"/>
              </w:rPr>
            </w:pPr>
            <w:r w:rsidRPr="004543C8">
              <w:rPr>
                <w:rFonts w:ascii="Times New Roman" w:eastAsia="Times New Roman" w:hAnsi="Times New Roman" w:cs="Times New Roman"/>
                <w:sz w:val="24"/>
                <w:szCs w:val="24"/>
              </w:rPr>
              <w:t>310</w:t>
            </w:r>
          </w:p>
        </w:tc>
        <w:tc>
          <w:tcPr>
            <w:tcW w:w="6288" w:type="dxa"/>
            <w:tcBorders>
              <w:top w:val="outset" w:sz="6" w:space="0" w:color="auto"/>
              <w:left w:val="outset" w:sz="6" w:space="0" w:color="auto"/>
              <w:bottom w:val="outset" w:sz="6" w:space="0" w:color="auto"/>
              <w:right w:val="outset" w:sz="6" w:space="0" w:color="auto"/>
            </w:tcBorders>
            <w:hideMark/>
          </w:tcPr>
          <w:p w:rsidR="006B6199" w:rsidRPr="004543C8" w:rsidRDefault="006B6199" w:rsidP="0032741F">
            <w:pPr>
              <w:spacing w:after="0" w:line="240" w:lineRule="auto"/>
              <w:jc w:val="both"/>
              <w:rPr>
                <w:rFonts w:ascii="Times New Roman" w:eastAsia="Times New Roman" w:hAnsi="Times New Roman" w:cs="Times New Roman"/>
                <w:sz w:val="24"/>
                <w:szCs w:val="24"/>
              </w:rPr>
            </w:pPr>
            <w:r w:rsidRPr="004543C8">
              <w:rPr>
                <w:rFonts w:ascii="Times New Roman" w:eastAsia="Times New Roman" w:hAnsi="Times New Roman" w:cs="Times New Roman"/>
                <w:sz w:val="24"/>
                <w:szCs w:val="24"/>
              </w:rPr>
              <w:t>Расчеты с подотчетными лицами (счет 020800000). На счете учитываются расчеты с подотчетными лицами по выдаваемым им авансам.</w:t>
            </w:r>
          </w:p>
        </w:tc>
        <w:tc>
          <w:tcPr>
            <w:tcW w:w="2372" w:type="dxa"/>
            <w:tcBorders>
              <w:top w:val="outset" w:sz="6" w:space="0" w:color="auto"/>
              <w:left w:val="outset" w:sz="6" w:space="0" w:color="auto"/>
              <w:bottom w:val="outset" w:sz="6" w:space="0" w:color="auto"/>
              <w:right w:val="outset" w:sz="6" w:space="0" w:color="auto"/>
            </w:tcBorders>
            <w:hideMark/>
          </w:tcPr>
          <w:p w:rsidR="006B6199" w:rsidRPr="004543C8" w:rsidRDefault="006B6199" w:rsidP="0032741F">
            <w:pPr>
              <w:spacing w:after="0" w:line="240" w:lineRule="auto"/>
              <w:jc w:val="right"/>
              <w:rPr>
                <w:rFonts w:ascii="Times New Roman" w:eastAsia="Times New Roman" w:hAnsi="Times New Roman" w:cs="Times New Roman"/>
                <w:sz w:val="24"/>
                <w:szCs w:val="24"/>
              </w:rPr>
            </w:pPr>
          </w:p>
          <w:p w:rsidR="006B6199" w:rsidRPr="004543C8" w:rsidRDefault="006B6199" w:rsidP="0032741F">
            <w:pPr>
              <w:spacing w:after="0" w:line="240" w:lineRule="auto"/>
              <w:jc w:val="right"/>
              <w:rPr>
                <w:rFonts w:ascii="Times New Roman" w:eastAsia="Times New Roman" w:hAnsi="Times New Roman" w:cs="Times New Roman"/>
                <w:sz w:val="24"/>
                <w:szCs w:val="24"/>
              </w:rPr>
            </w:pPr>
          </w:p>
          <w:p w:rsidR="006B6199" w:rsidRPr="004543C8" w:rsidRDefault="006B6199" w:rsidP="0032741F">
            <w:pPr>
              <w:spacing w:after="0" w:line="240" w:lineRule="auto"/>
              <w:jc w:val="right"/>
              <w:rPr>
                <w:rFonts w:ascii="Times New Roman" w:eastAsia="Times New Roman" w:hAnsi="Times New Roman" w:cs="Times New Roman"/>
                <w:sz w:val="24"/>
                <w:szCs w:val="24"/>
              </w:rPr>
            </w:pPr>
            <w:r w:rsidRPr="004543C8">
              <w:rPr>
                <w:rFonts w:ascii="Times New Roman" w:eastAsia="Times New Roman" w:hAnsi="Times New Roman" w:cs="Times New Roman"/>
                <w:sz w:val="24"/>
                <w:szCs w:val="24"/>
              </w:rPr>
              <w:t>162 058,94</w:t>
            </w:r>
          </w:p>
        </w:tc>
      </w:tr>
      <w:tr w:rsidR="006B6199" w:rsidRPr="00270212" w:rsidTr="0032741F">
        <w:trPr>
          <w:tblCellSpacing w:w="0" w:type="dxa"/>
          <w:jc w:val="right"/>
        </w:trPr>
        <w:tc>
          <w:tcPr>
            <w:tcW w:w="985" w:type="dxa"/>
            <w:tcBorders>
              <w:top w:val="outset" w:sz="6" w:space="0" w:color="auto"/>
              <w:left w:val="outset" w:sz="6" w:space="0" w:color="auto"/>
              <w:bottom w:val="outset" w:sz="6" w:space="0" w:color="auto"/>
              <w:right w:val="outset" w:sz="6" w:space="0" w:color="auto"/>
            </w:tcBorders>
            <w:hideMark/>
          </w:tcPr>
          <w:p w:rsidR="006B6199" w:rsidRPr="004543C8" w:rsidRDefault="006B6199" w:rsidP="0032741F">
            <w:pPr>
              <w:spacing w:after="0" w:line="240" w:lineRule="auto"/>
              <w:jc w:val="both"/>
              <w:rPr>
                <w:rFonts w:ascii="Times New Roman" w:eastAsia="Times New Roman" w:hAnsi="Times New Roman" w:cs="Times New Roman"/>
                <w:b/>
                <w:sz w:val="24"/>
                <w:szCs w:val="24"/>
              </w:rPr>
            </w:pPr>
            <w:r w:rsidRPr="004543C8">
              <w:rPr>
                <w:rFonts w:ascii="Times New Roman" w:eastAsia="Times New Roman" w:hAnsi="Times New Roman" w:cs="Times New Roman"/>
                <w:b/>
                <w:sz w:val="24"/>
                <w:szCs w:val="24"/>
              </w:rPr>
              <w:t>Итого</w:t>
            </w:r>
          </w:p>
        </w:tc>
        <w:tc>
          <w:tcPr>
            <w:tcW w:w="6288" w:type="dxa"/>
            <w:tcBorders>
              <w:top w:val="outset" w:sz="6" w:space="0" w:color="auto"/>
              <w:left w:val="outset" w:sz="6" w:space="0" w:color="auto"/>
              <w:bottom w:val="outset" w:sz="6" w:space="0" w:color="auto"/>
              <w:right w:val="outset" w:sz="6" w:space="0" w:color="auto"/>
            </w:tcBorders>
            <w:hideMark/>
          </w:tcPr>
          <w:p w:rsidR="006B6199" w:rsidRPr="004543C8" w:rsidRDefault="006B6199" w:rsidP="0032741F">
            <w:pPr>
              <w:spacing w:after="0" w:line="240" w:lineRule="auto"/>
              <w:jc w:val="both"/>
              <w:rPr>
                <w:rFonts w:ascii="Times New Roman" w:eastAsia="Times New Roman" w:hAnsi="Times New Roman" w:cs="Times New Roman"/>
                <w:b/>
                <w:sz w:val="24"/>
                <w:szCs w:val="24"/>
              </w:rPr>
            </w:pPr>
          </w:p>
        </w:tc>
        <w:tc>
          <w:tcPr>
            <w:tcW w:w="2372" w:type="dxa"/>
            <w:tcBorders>
              <w:top w:val="outset" w:sz="6" w:space="0" w:color="auto"/>
              <w:left w:val="outset" w:sz="6" w:space="0" w:color="auto"/>
              <w:bottom w:val="outset" w:sz="6" w:space="0" w:color="auto"/>
              <w:right w:val="outset" w:sz="6" w:space="0" w:color="auto"/>
            </w:tcBorders>
            <w:hideMark/>
          </w:tcPr>
          <w:p w:rsidR="006B6199" w:rsidRPr="004543C8" w:rsidRDefault="006B6199" w:rsidP="0032741F">
            <w:pPr>
              <w:spacing w:after="0" w:line="240" w:lineRule="auto"/>
              <w:jc w:val="right"/>
              <w:rPr>
                <w:rFonts w:ascii="Times New Roman" w:eastAsia="Times New Roman" w:hAnsi="Times New Roman" w:cs="Times New Roman"/>
                <w:b/>
                <w:sz w:val="24"/>
                <w:szCs w:val="24"/>
              </w:rPr>
            </w:pPr>
            <w:r w:rsidRPr="004543C8">
              <w:rPr>
                <w:rFonts w:ascii="Times New Roman" w:eastAsia="Times New Roman" w:hAnsi="Times New Roman" w:cs="Times New Roman"/>
                <w:b/>
                <w:sz w:val="24"/>
                <w:szCs w:val="24"/>
              </w:rPr>
              <w:t>48 865 107,16</w:t>
            </w:r>
          </w:p>
        </w:tc>
      </w:tr>
    </w:tbl>
    <w:p w:rsidR="006B6199" w:rsidRPr="00270212" w:rsidRDefault="006B6199" w:rsidP="006B6199">
      <w:pPr>
        <w:spacing w:after="0" w:line="240" w:lineRule="auto"/>
        <w:jc w:val="both"/>
        <w:rPr>
          <w:rFonts w:ascii="Times New Roman" w:eastAsia="Times New Roman" w:hAnsi="Times New Roman" w:cs="Times New Roman"/>
          <w:sz w:val="24"/>
          <w:szCs w:val="24"/>
        </w:rPr>
      </w:pPr>
      <w:r w:rsidRPr="00270212">
        <w:rPr>
          <w:rFonts w:ascii="Times New Roman" w:eastAsia="Times New Roman" w:hAnsi="Times New Roman" w:cs="Times New Roman"/>
          <w:sz w:val="24"/>
          <w:szCs w:val="24"/>
        </w:rPr>
        <w:t xml:space="preserve">          </w:t>
      </w:r>
    </w:p>
    <w:p w:rsidR="006B6199" w:rsidRPr="00270212" w:rsidRDefault="006B6199" w:rsidP="006B6199">
      <w:pPr>
        <w:spacing w:after="0" w:line="240" w:lineRule="auto"/>
        <w:ind w:firstLine="851"/>
        <w:jc w:val="both"/>
        <w:rPr>
          <w:rFonts w:ascii="Times New Roman" w:eastAsia="Times New Roman" w:hAnsi="Times New Roman" w:cs="Times New Roman"/>
          <w:sz w:val="24"/>
          <w:szCs w:val="24"/>
        </w:rPr>
      </w:pPr>
      <w:r w:rsidRPr="00270212">
        <w:rPr>
          <w:rFonts w:ascii="Times New Roman" w:eastAsia="Times New Roman" w:hAnsi="Times New Roman" w:cs="Times New Roman"/>
          <w:sz w:val="24"/>
          <w:szCs w:val="24"/>
        </w:rPr>
        <w:t xml:space="preserve">Показатели, отраженные в балансе </w:t>
      </w:r>
      <w:r>
        <w:rPr>
          <w:rFonts w:ascii="Times New Roman" w:eastAsia="Times New Roman" w:hAnsi="Times New Roman" w:cs="Times New Roman"/>
          <w:sz w:val="24"/>
          <w:szCs w:val="24"/>
        </w:rPr>
        <w:t xml:space="preserve">исполнения бюджета финансовым органом </w:t>
      </w:r>
      <w:r w:rsidRPr="00270212">
        <w:rPr>
          <w:rFonts w:ascii="Times New Roman" w:eastAsia="Times New Roman" w:hAnsi="Times New Roman" w:cs="Times New Roman"/>
          <w:sz w:val="24"/>
          <w:szCs w:val="24"/>
        </w:rPr>
        <w:t>(форма №0503120) равны показателям, отраженным в форме №0503169 «Сведения по дебиторской задолженности» на 01.01.201</w:t>
      </w:r>
      <w:r>
        <w:rPr>
          <w:rFonts w:ascii="Times New Roman" w:eastAsia="Times New Roman" w:hAnsi="Times New Roman" w:cs="Times New Roman"/>
          <w:sz w:val="24"/>
          <w:szCs w:val="24"/>
        </w:rPr>
        <w:t>3</w:t>
      </w:r>
      <w:r w:rsidRPr="00270212">
        <w:rPr>
          <w:rFonts w:ascii="Times New Roman" w:eastAsia="Times New Roman" w:hAnsi="Times New Roman" w:cs="Times New Roman"/>
          <w:sz w:val="24"/>
          <w:szCs w:val="24"/>
        </w:rPr>
        <w:t xml:space="preserve"> года.</w:t>
      </w:r>
    </w:p>
    <w:p w:rsidR="006B6199" w:rsidRDefault="006B6199" w:rsidP="006B6199">
      <w:pPr>
        <w:spacing w:after="0" w:line="240" w:lineRule="auto"/>
        <w:ind w:firstLine="851"/>
        <w:jc w:val="both"/>
        <w:rPr>
          <w:rFonts w:ascii="Times New Roman" w:eastAsia="Times New Roman" w:hAnsi="Times New Roman" w:cs="Times New Roman"/>
          <w:sz w:val="24"/>
          <w:szCs w:val="24"/>
        </w:rPr>
      </w:pPr>
      <w:r w:rsidRPr="003A4017">
        <w:rPr>
          <w:rFonts w:ascii="Times New Roman" w:eastAsia="Times New Roman" w:hAnsi="Times New Roman" w:cs="Times New Roman"/>
          <w:sz w:val="24"/>
          <w:szCs w:val="24"/>
        </w:rPr>
        <w:t>Списанная просроченная (нереальная к взысканию) дебиторская задолженность учитывается на забалансовом счет</w:t>
      </w:r>
      <w:r w:rsidR="006C14D6">
        <w:rPr>
          <w:rFonts w:ascii="Times New Roman" w:eastAsia="Times New Roman" w:hAnsi="Times New Roman" w:cs="Times New Roman"/>
          <w:sz w:val="24"/>
          <w:szCs w:val="24"/>
        </w:rPr>
        <w:t>е</w:t>
      </w:r>
      <w:r w:rsidRPr="003A4017">
        <w:rPr>
          <w:rFonts w:ascii="Times New Roman" w:eastAsia="Times New Roman" w:hAnsi="Times New Roman" w:cs="Times New Roman"/>
          <w:sz w:val="24"/>
          <w:szCs w:val="24"/>
        </w:rPr>
        <w:t xml:space="preserve"> 04 «Списанная задолженность неплатежеспособных дебиторов» для дальнейшего наблюдения. </w:t>
      </w:r>
    </w:p>
    <w:p w:rsidR="006B6199" w:rsidRPr="00716AF0" w:rsidRDefault="006B6199" w:rsidP="006B6199">
      <w:pPr>
        <w:spacing w:after="0" w:line="240" w:lineRule="auto"/>
        <w:ind w:firstLine="851"/>
        <w:jc w:val="both"/>
        <w:rPr>
          <w:rFonts w:ascii="Times New Roman" w:eastAsia="Times New Roman" w:hAnsi="Times New Roman" w:cs="Times New Roman"/>
          <w:sz w:val="24"/>
          <w:szCs w:val="24"/>
        </w:rPr>
      </w:pPr>
      <w:r w:rsidRPr="00716AF0">
        <w:rPr>
          <w:rFonts w:ascii="Times New Roman" w:hAnsi="Times New Roman" w:cs="Times New Roman"/>
          <w:sz w:val="24"/>
          <w:szCs w:val="24"/>
        </w:rPr>
        <w:t xml:space="preserve">Согласно бюджетной отчетности, предоставленной в КСП для проведения внешней проверки, по состоянию на 01.01.2013 года нереальная к взысканию дебиторская задолженность составила </w:t>
      </w:r>
      <w:r>
        <w:rPr>
          <w:rFonts w:ascii="Times New Roman" w:eastAsia="Times New Roman" w:hAnsi="Times New Roman" w:cs="Times New Roman"/>
          <w:sz w:val="24"/>
          <w:szCs w:val="24"/>
        </w:rPr>
        <w:t>983 252,85 рубля, в том числе 23 481,</w:t>
      </w:r>
      <w:r w:rsidRPr="00716AF0">
        <w:rPr>
          <w:rFonts w:ascii="Times New Roman" w:eastAsia="Times New Roman" w:hAnsi="Times New Roman" w:cs="Times New Roman"/>
          <w:sz w:val="24"/>
          <w:szCs w:val="24"/>
        </w:rPr>
        <w:t>94 рубля по арендной плате за имущество и пене</w:t>
      </w:r>
      <w:r w:rsidR="00EC6A19">
        <w:rPr>
          <w:rFonts w:ascii="Times New Roman" w:eastAsia="Times New Roman" w:hAnsi="Times New Roman" w:cs="Times New Roman"/>
          <w:sz w:val="24"/>
          <w:szCs w:val="24"/>
        </w:rPr>
        <w:t xml:space="preserve"> и</w:t>
      </w:r>
      <w:r w:rsidRPr="00716AF0">
        <w:rPr>
          <w:rFonts w:ascii="Times New Roman" w:eastAsia="Times New Roman" w:hAnsi="Times New Roman" w:cs="Times New Roman"/>
          <w:sz w:val="24"/>
          <w:szCs w:val="24"/>
        </w:rPr>
        <w:t xml:space="preserve"> 959 770,91 рубля по арендной плате за землю и пене.</w:t>
      </w:r>
    </w:p>
    <w:p w:rsidR="006B6199" w:rsidRPr="00716AF0" w:rsidRDefault="006B6199" w:rsidP="006B6199">
      <w:pPr>
        <w:spacing w:after="0" w:line="240" w:lineRule="auto"/>
        <w:ind w:firstLine="851"/>
        <w:jc w:val="both"/>
        <w:rPr>
          <w:rFonts w:ascii="Times New Roman" w:eastAsia="Times New Roman" w:hAnsi="Times New Roman" w:cs="Times New Roman"/>
          <w:sz w:val="24"/>
          <w:szCs w:val="24"/>
        </w:rPr>
      </w:pPr>
      <w:r w:rsidRPr="00716AF0">
        <w:rPr>
          <w:rFonts w:ascii="Times New Roman" w:eastAsia="Times New Roman" w:hAnsi="Times New Roman" w:cs="Times New Roman"/>
          <w:sz w:val="24"/>
          <w:szCs w:val="24"/>
        </w:rPr>
        <w:t>При проведении анализа по обоснованности списания дебиторской задолженности установлено, что списание производилось в соответствии с порядком, утвержденным постановлением Главы города Покачи от 23.09.2008 года №578 «О признании безнадежной к взыскани</w:t>
      </w:r>
      <w:r w:rsidR="001D4B06">
        <w:rPr>
          <w:rFonts w:ascii="Times New Roman" w:eastAsia="Times New Roman" w:hAnsi="Times New Roman" w:cs="Times New Roman"/>
          <w:sz w:val="24"/>
          <w:szCs w:val="24"/>
        </w:rPr>
        <w:t>ю</w:t>
      </w:r>
      <w:r w:rsidRPr="00716AF0">
        <w:rPr>
          <w:rFonts w:ascii="Times New Roman" w:eastAsia="Times New Roman" w:hAnsi="Times New Roman" w:cs="Times New Roman"/>
          <w:sz w:val="24"/>
          <w:szCs w:val="24"/>
        </w:rPr>
        <w:t xml:space="preserve"> и списанию задолженности перед бюджетом города Покачи по неналоговым видам доходов и пеням».    </w:t>
      </w:r>
    </w:p>
    <w:p w:rsidR="001D4B06" w:rsidRDefault="001D4B06" w:rsidP="006B6199">
      <w:pPr>
        <w:spacing w:before="100" w:beforeAutospacing="1" w:after="100" w:afterAutospacing="1" w:line="240" w:lineRule="auto"/>
        <w:ind w:firstLine="851"/>
        <w:jc w:val="both"/>
        <w:rPr>
          <w:rFonts w:ascii="Times New Roman" w:eastAsia="Times New Roman" w:hAnsi="Times New Roman" w:cs="Times New Roman"/>
          <w:b/>
          <w:bCs/>
          <w:sz w:val="24"/>
          <w:szCs w:val="24"/>
        </w:rPr>
      </w:pPr>
    </w:p>
    <w:p w:rsidR="006B6199" w:rsidRDefault="006B6199" w:rsidP="006B6199">
      <w:pPr>
        <w:spacing w:before="100" w:beforeAutospacing="1" w:after="100" w:afterAutospacing="1" w:line="240" w:lineRule="auto"/>
        <w:ind w:firstLine="851"/>
        <w:jc w:val="both"/>
        <w:rPr>
          <w:rFonts w:ascii="Times New Roman" w:eastAsia="Times New Roman" w:hAnsi="Times New Roman" w:cs="Times New Roman"/>
          <w:sz w:val="24"/>
          <w:szCs w:val="24"/>
        </w:rPr>
      </w:pPr>
      <w:r w:rsidRPr="00B50280">
        <w:rPr>
          <w:rFonts w:ascii="Times New Roman" w:eastAsia="Times New Roman" w:hAnsi="Times New Roman" w:cs="Times New Roman"/>
          <w:b/>
          <w:bCs/>
          <w:sz w:val="24"/>
          <w:szCs w:val="24"/>
        </w:rPr>
        <w:lastRenderedPageBreak/>
        <w:t>Кредиторская задолженность.</w:t>
      </w:r>
      <w:r w:rsidRPr="00B50280">
        <w:rPr>
          <w:rFonts w:ascii="Times New Roman" w:eastAsia="Times New Roman" w:hAnsi="Times New Roman" w:cs="Times New Roman"/>
          <w:sz w:val="24"/>
          <w:szCs w:val="24"/>
        </w:rPr>
        <w:t> </w:t>
      </w:r>
    </w:p>
    <w:p w:rsidR="006B6199" w:rsidRPr="006D1F7F" w:rsidRDefault="006B6199" w:rsidP="006B6199">
      <w:pPr>
        <w:spacing w:before="100" w:beforeAutospacing="1" w:after="100" w:afterAutospacing="1" w:line="240" w:lineRule="auto"/>
        <w:ind w:firstLine="851"/>
        <w:jc w:val="both"/>
        <w:rPr>
          <w:rFonts w:ascii="Times New Roman" w:eastAsia="Times New Roman" w:hAnsi="Times New Roman" w:cs="Times New Roman"/>
          <w:sz w:val="24"/>
          <w:szCs w:val="24"/>
        </w:rPr>
      </w:pPr>
      <w:r w:rsidRPr="006D1F7F">
        <w:rPr>
          <w:rFonts w:ascii="Times New Roman" w:eastAsia="Times New Roman" w:hAnsi="Times New Roman" w:cs="Times New Roman"/>
          <w:sz w:val="24"/>
          <w:szCs w:val="24"/>
        </w:rPr>
        <w:t>П</w:t>
      </w:r>
      <w:r w:rsidRPr="006D1F7F">
        <w:rPr>
          <w:rFonts w:ascii="Times New Roman" w:hAnsi="Times New Roman" w:cs="Times New Roman"/>
          <w:sz w:val="24"/>
          <w:szCs w:val="24"/>
        </w:rPr>
        <w:t>од кредиторской задолженностью понимается задолженность</w:t>
      </w:r>
      <w:r>
        <w:rPr>
          <w:rFonts w:ascii="Times New Roman" w:hAnsi="Times New Roman" w:cs="Times New Roman"/>
          <w:sz w:val="24"/>
          <w:szCs w:val="24"/>
        </w:rPr>
        <w:t xml:space="preserve"> перед работниками по заработной плате, по платежам в бюджеты, </w:t>
      </w:r>
      <w:r w:rsidRPr="006D1F7F">
        <w:rPr>
          <w:rFonts w:ascii="Times New Roman" w:hAnsi="Times New Roman" w:cs="Times New Roman"/>
          <w:sz w:val="24"/>
          <w:szCs w:val="24"/>
        </w:rPr>
        <w:t>предприятиям</w:t>
      </w:r>
      <w:r>
        <w:rPr>
          <w:rFonts w:ascii="Times New Roman" w:hAnsi="Times New Roman" w:cs="Times New Roman"/>
          <w:sz w:val="24"/>
          <w:szCs w:val="24"/>
        </w:rPr>
        <w:t xml:space="preserve"> – </w:t>
      </w:r>
      <w:r w:rsidRPr="006D1F7F">
        <w:rPr>
          <w:rFonts w:ascii="Times New Roman" w:hAnsi="Times New Roman" w:cs="Times New Roman"/>
          <w:sz w:val="24"/>
          <w:szCs w:val="24"/>
        </w:rPr>
        <w:t>поставщикам и подрядчикам за поставляемые товарно-материальные ценности и выполненные работы, услуги.</w:t>
      </w:r>
    </w:p>
    <w:p w:rsidR="006B6199" w:rsidRDefault="006B6199" w:rsidP="006B619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6D1F7F">
        <w:rPr>
          <w:rFonts w:ascii="Times New Roman" w:eastAsia="Times New Roman" w:hAnsi="Times New Roman" w:cs="Times New Roman"/>
          <w:sz w:val="24"/>
          <w:szCs w:val="24"/>
        </w:rPr>
        <w:t>огласно предоставленной форме бухгалтерской отчетности №0503169 «Сведения по кредиторской</w:t>
      </w:r>
      <w:r w:rsidRPr="00B50280">
        <w:rPr>
          <w:rFonts w:ascii="Times New Roman" w:eastAsia="Times New Roman" w:hAnsi="Times New Roman" w:cs="Times New Roman"/>
          <w:sz w:val="24"/>
          <w:szCs w:val="24"/>
        </w:rPr>
        <w:t xml:space="preserve"> задолженности»  </w:t>
      </w:r>
      <w:r>
        <w:rPr>
          <w:rFonts w:ascii="Times New Roman" w:eastAsia="Times New Roman" w:hAnsi="Times New Roman" w:cs="Times New Roman"/>
          <w:sz w:val="24"/>
          <w:szCs w:val="24"/>
        </w:rPr>
        <w:t xml:space="preserve">объем задолженности </w:t>
      </w:r>
      <w:r w:rsidRPr="00B50280">
        <w:rPr>
          <w:rFonts w:ascii="Times New Roman" w:eastAsia="Times New Roman" w:hAnsi="Times New Roman" w:cs="Times New Roman"/>
          <w:sz w:val="24"/>
          <w:szCs w:val="24"/>
        </w:rPr>
        <w:t>по состоянию на 01.01.201</w:t>
      </w:r>
      <w:r>
        <w:rPr>
          <w:rFonts w:ascii="Times New Roman" w:eastAsia="Times New Roman" w:hAnsi="Times New Roman" w:cs="Times New Roman"/>
          <w:sz w:val="24"/>
          <w:szCs w:val="24"/>
        </w:rPr>
        <w:t>3</w:t>
      </w:r>
      <w:r w:rsidRPr="00B50280">
        <w:rPr>
          <w:rFonts w:ascii="Times New Roman" w:eastAsia="Times New Roman" w:hAnsi="Times New Roman" w:cs="Times New Roman"/>
          <w:sz w:val="24"/>
          <w:szCs w:val="24"/>
        </w:rPr>
        <w:t xml:space="preserve"> года составил  23 </w:t>
      </w:r>
      <w:r>
        <w:rPr>
          <w:rFonts w:ascii="Times New Roman" w:eastAsia="Times New Roman" w:hAnsi="Times New Roman" w:cs="Times New Roman"/>
          <w:sz w:val="24"/>
          <w:szCs w:val="24"/>
        </w:rPr>
        <w:t>844 321,05</w:t>
      </w:r>
      <w:r w:rsidRPr="00B502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рубля, в том числе:</w:t>
      </w:r>
    </w:p>
    <w:p w:rsidR="006B6199" w:rsidRPr="00B50280" w:rsidRDefault="006B6199" w:rsidP="006B619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 рублях)</w:t>
      </w:r>
      <w:r w:rsidRPr="00B50280">
        <w:rPr>
          <w:rFonts w:ascii="Times New Roman" w:eastAsia="Times New Roman" w:hAnsi="Times New Roman" w:cs="Times New Roman"/>
          <w:sz w:val="24"/>
          <w:szCs w:val="24"/>
        </w:rPr>
        <w:t> </w:t>
      </w:r>
    </w:p>
    <w:tbl>
      <w:tblPr>
        <w:tblW w:w="9240" w:type="dxa"/>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962"/>
        <w:gridCol w:w="5209"/>
        <w:gridCol w:w="3069"/>
      </w:tblGrid>
      <w:tr w:rsidR="006B6199" w:rsidRPr="00B50280" w:rsidTr="0032741F">
        <w:trPr>
          <w:tblCellSpacing w:w="0" w:type="dxa"/>
        </w:trPr>
        <w:tc>
          <w:tcPr>
            <w:tcW w:w="962" w:type="dxa"/>
            <w:tcBorders>
              <w:top w:val="outset" w:sz="6" w:space="0" w:color="auto"/>
              <w:left w:val="outset" w:sz="6" w:space="0" w:color="auto"/>
              <w:bottom w:val="outset" w:sz="6" w:space="0" w:color="auto"/>
              <w:right w:val="outset" w:sz="6" w:space="0" w:color="auto"/>
            </w:tcBorders>
            <w:hideMark/>
          </w:tcPr>
          <w:p w:rsidR="006B6199" w:rsidRPr="003A4017" w:rsidRDefault="006B6199" w:rsidP="0032741F">
            <w:pPr>
              <w:spacing w:before="100" w:beforeAutospacing="1" w:after="100" w:afterAutospacing="1" w:line="240" w:lineRule="auto"/>
              <w:jc w:val="center"/>
              <w:rPr>
                <w:rFonts w:ascii="Times New Roman" w:eastAsia="Times New Roman" w:hAnsi="Times New Roman" w:cs="Times New Roman"/>
                <w:b/>
                <w:sz w:val="24"/>
                <w:szCs w:val="24"/>
              </w:rPr>
            </w:pPr>
            <w:r w:rsidRPr="003A4017">
              <w:rPr>
                <w:rFonts w:ascii="Times New Roman" w:eastAsia="Times New Roman" w:hAnsi="Times New Roman" w:cs="Times New Roman"/>
                <w:b/>
                <w:sz w:val="24"/>
                <w:szCs w:val="24"/>
              </w:rPr>
              <w:t>Строка баланса</w:t>
            </w:r>
          </w:p>
        </w:tc>
        <w:tc>
          <w:tcPr>
            <w:tcW w:w="5209" w:type="dxa"/>
            <w:tcBorders>
              <w:top w:val="outset" w:sz="6" w:space="0" w:color="auto"/>
              <w:left w:val="outset" w:sz="6" w:space="0" w:color="auto"/>
              <w:bottom w:val="outset" w:sz="6" w:space="0" w:color="auto"/>
              <w:right w:val="outset" w:sz="6" w:space="0" w:color="auto"/>
            </w:tcBorders>
            <w:hideMark/>
          </w:tcPr>
          <w:p w:rsidR="006B6199" w:rsidRPr="003A4017" w:rsidRDefault="006B6199" w:rsidP="0032741F">
            <w:pPr>
              <w:spacing w:before="100" w:beforeAutospacing="1" w:after="100" w:afterAutospacing="1" w:line="240" w:lineRule="auto"/>
              <w:jc w:val="center"/>
              <w:rPr>
                <w:rFonts w:ascii="Times New Roman" w:eastAsia="Times New Roman" w:hAnsi="Times New Roman" w:cs="Times New Roman"/>
                <w:b/>
                <w:sz w:val="24"/>
                <w:szCs w:val="24"/>
              </w:rPr>
            </w:pPr>
            <w:r w:rsidRPr="003A4017">
              <w:rPr>
                <w:rFonts w:ascii="Times New Roman" w:eastAsia="Times New Roman" w:hAnsi="Times New Roman" w:cs="Times New Roman"/>
                <w:b/>
                <w:sz w:val="24"/>
                <w:szCs w:val="24"/>
              </w:rPr>
              <w:t>Наименование бухгалтерского счета</w:t>
            </w:r>
          </w:p>
        </w:tc>
        <w:tc>
          <w:tcPr>
            <w:tcW w:w="3069" w:type="dxa"/>
            <w:tcBorders>
              <w:top w:val="outset" w:sz="6" w:space="0" w:color="auto"/>
              <w:left w:val="outset" w:sz="6" w:space="0" w:color="auto"/>
              <w:bottom w:val="outset" w:sz="6" w:space="0" w:color="auto"/>
              <w:right w:val="outset" w:sz="6" w:space="0" w:color="auto"/>
            </w:tcBorders>
            <w:hideMark/>
          </w:tcPr>
          <w:p w:rsidR="006B6199" w:rsidRPr="003A4017" w:rsidRDefault="006B6199" w:rsidP="0032741F">
            <w:pPr>
              <w:spacing w:before="100" w:beforeAutospacing="1" w:after="100" w:afterAutospacing="1" w:line="240" w:lineRule="auto"/>
              <w:jc w:val="center"/>
              <w:rPr>
                <w:rFonts w:ascii="Times New Roman" w:eastAsia="Times New Roman" w:hAnsi="Times New Roman" w:cs="Times New Roman"/>
                <w:b/>
                <w:sz w:val="24"/>
                <w:szCs w:val="24"/>
              </w:rPr>
            </w:pPr>
            <w:r w:rsidRPr="003A4017">
              <w:rPr>
                <w:rFonts w:ascii="Times New Roman" w:eastAsia="Times New Roman" w:hAnsi="Times New Roman" w:cs="Times New Roman"/>
                <w:b/>
                <w:sz w:val="24"/>
                <w:szCs w:val="24"/>
              </w:rPr>
              <w:t>Сумма кредиторской задолженности на 01.01.2013</w:t>
            </w:r>
          </w:p>
        </w:tc>
      </w:tr>
      <w:tr w:rsidR="006B6199" w:rsidRPr="00B50280" w:rsidTr="0032741F">
        <w:trPr>
          <w:tblCellSpacing w:w="0" w:type="dxa"/>
        </w:trPr>
        <w:tc>
          <w:tcPr>
            <w:tcW w:w="962" w:type="dxa"/>
            <w:tcBorders>
              <w:top w:val="outset" w:sz="6" w:space="0" w:color="auto"/>
              <w:left w:val="outset" w:sz="6" w:space="0" w:color="auto"/>
              <w:bottom w:val="outset" w:sz="6" w:space="0" w:color="auto"/>
              <w:right w:val="outset" w:sz="6" w:space="0" w:color="auto"/>
            </w:tcBorders>
            <w:hideMark/>
          </w:tcPr>
          <w:p w:rsidR="006B6199" w:rsidRPr="00B50280" w:rsidRDefault="006B6199" w:rsidP="0032741F">
            <w:pPr>
              <w:spacing w:before="100" w:beforeAutospacing="1" w:after="100" w:afterAutospacing="1" w:line="240" w:lineRule="auto"/>
              <w:jc w:val="both"/>
              <w:rPr>
                <w:rFonts w:ascii="Times New Roman" w:eastAsia="Times New Roman" w:hAnsi="Times New Roman" w:cs="Times New Roman"/>
                <w:sz w:val="24"/>
                <w:szCs w:val="24"/>
              </w:rPr>
            </w:pPr>
          </w:p>
          <w:p w:rsidR="006B6199" w:rsidRPr="00B50280" w:rsidRDefault="006B6199" w:rsidP="0032741F">
            <w:pPr>
              <w:spacing w:before="100" w:beforeAutospacing="1" w:after="100" w:afterAutospacing="1" w:line="240" w:lineRule="auto"/>
              <w:jc w:val="both"/>
              <w:rPr>
                <w:rFonts w:ascii="Times New Roman" w:eastAsia="Times New Roman" w:hAnsi="Times New Roman" w:cs="Times New Roman"/>
                <w:sz w:val="24"/>
                <w:szCs w:val="24"/>
              </w:rPr>
            </w:pPr>
          </w:p>
          <w:p w:rsidR="006B6199" w:rsidRPr="00B50280" w:rsidRDefault="006B6199" w:rsidP="0032741F">
            <w:pPr>
              <w:spacing w:before="100" w:beforeAutospacing="1" w:after="100" w:afterAutospacing="1" w:line="240" w:lineRule="auto"/>
              <w:jc w:val="both"/>
              <w:rPr>
                <w:rFonts w:ascii="Times New Roman" w:eastAsia="Times New Roman" w:hAnsi="Times New Roman" w:cs="Times New Roman"/>
                <w:sz w:val="24"/>
                <w:szCs w:val="24"/>
              </w:rPr>
            </w:pPr>
            <w:r w:rsidRPr="00B50280">
              <w:rPr>
                <w:rFonts w:ascii="Times New Roman" w:eastAsia="Times New Roman" w:hAnsi="Times New Roman" w:cs="Times New Roman"/>
                <w:sz w:val="24"/>
                <w:szCs w:val="24"/>
              </w:rPr>
              <w:t>490</w:t>
            </w:r>
          </w:p>
        </w:tc>
        <w:tc>
          <w:tcPr>
            <w:tcW w:w="5209" w:type="dxa"/>
            <w:tcBorders>
              <w:top w:val="outset" w:sz="6" w:space="0" w:color="auto"/>
              <w:left w:val="outset" w:sz="6" w:space="0" w:color="auto"/>
              <w:bottom w:val="outset" w:sz="6" w:space="0" w:color="auto"/>
              <w:right w:val="outset" w:sz="6" w:space="0" w:color="auto"/>
            </w:tcBorders>
            <w:hideMark/>
          </w:tcPr>
          <w:p w:rsidR="006B6199" w:rsidRPr="00B50280" w:rsidRDefault="006B6199" w:rsidP="0032741F">
            <w:pPr>
              <w:spacing w:before="100" w:beforeAutospacing="1" w:after="100" w:afterAutospacing="1" w:line="240" w:lineRule="auto"/>
              <w:jc w:val="both"/>
              <w:rPr>
                <w:rFonts w:ascii="Times New Roman" w:eastAsia="Times New Roman" w:hAnsi="Times New Roman" w:cs="Times New Roman"/>
                <w:sz w:val="24"/>
                <w:szCs w:val="24"/>
              </w:rPr>
            </w:pPr>
            <w:r w:rsidRPr="00B50280">
              <w:rPr>
                <w:rFonts w:ascii="Times New Roman" w:eastAsia="Times New Roman" w:hAnsi="Times New Roman" w:cs="Times New Roman"/>
                <w:sz w:val="24"/>
                <w:szCs w:val="24"/>
              </w:rPr>
              <w:t>Расчеты по принятым обязательствам (сч</w:t>
            </w:r>
            <w:r>
              <w:rPr>
                <w:rFonts w:ascii="Times New Roman" w:eastAsia="Times New Roman" w:hAnsi="Times New Roman" w:cs="Times New Roman"/>
                <w:sz w:val="24"/>
                <w:szCs w:val="24"/>
              </w:rPr>
              <w:t xml:space="preserve">ет </w:t>
            </w:r>
            <w:r w:rsidRPr="00B50280">
              <w:rPr>
                <w:rFonts w:ascii="Times New Roman" w:eastAsia="Times New Roman" w:hAnsi="Times New Roman" w:cs="Times New Roman"/>
                <w:sz w:val="24"/>
                <w:szCs w:val="24"/>
              </w:rPr>
              <w:t xml:space="preserve">030200000) на данном счете учитываются: расчеты по заработной плате, расчеты по прочим выплатам, расчеты по начислениям на оплату труда, расчеты по оплате </w:t>
            </w:r>
            <w:r>
              <w:rPr>
                <w:rFonts w:ascii="Times New Roman" w:eastAsia="Times New Roman" w:hAnsi="Times New Roman" w:cs="Times New Roman"/>
                <w:sz w:val="24"/>
                <w:szCs w:val="24"/>
              </w:rPr>
              <w:t xml:space="preserve">товаров, работ, </w:t>
            </w:r>
            <w:r w:rsidRPr="00B50280">
              <w:rPr>
                <w:rFonts w:ascii="Times New Roman" w:eastAsia="Times New Roman" w:hAnsi="Times New Roman" w:cs="Times New Roman"/>
                <w:sz w:val="24"/>
                <w:szCs w:val="24"/>
              </w:rPr>
              <w:t xml:space="preserve">услуг </w:t>
            </w:r>
          </w:p>
        </w:tc>
        <w:tc>
          <w:tcPr>
            <w:tcW w:w="3069" w:type="dxa"/>
            <w:tcBorders>
              <w:top w:val="outset" w:sz="6" w:space="0" w:color="auto"/>
              <w:left w:val="outset" w:sz="6" w:space="0" w:color="auto"/>
              <w:bottom w:val="outset" w:sz="6" w:space="0" w:color="auto"/>
              <w:right w:val="outset" w:sz="6" w:space="0" w:color="auto"/>
            </w:tcBorders>
            <w:hideMark/>
          </w:tcPr>
          <w:p w:rsidR="006B6199" w:rsidRPr="00B50280" w:rsidRDefault="006B6199" w:rsidP="0032741F">
            <w:pPr>
              <w:spacing w:before="100" w:beforeAutospacing="1" w:after="100" w:afterAutospacing="1" w:line="240" w:lineRule="auto"/>
              <w:jc w:val="right"/>
              <w:rPr>
                <w:rFonts w:ascii="Times New Roman" w:eastAsia="Times New Roman" w:hAnsi="Times New Roman" w:cs="Times New Roman"/>
                <w:sz w:val="24"/>
                <w:szCs w:val="24"/>
              </w:rPr>
            </w:pPr>
          </w:p>
          <w:p w:rsidR="006B6199" w:rsidRPr="00B50280" w:rsidRDefault="006B6199" w:rsidP="0032741F">
            <w:pPr>
              <w:spacing w:before="100" w:beforeAutospacing="1" w:after="100" w:afterAutospacing="1" w:line="240" w:lineRule="auto"/>
              <w:jc w:val="right"/>
              <w:rPr>
                <w:rFonts w:ascii="Times New Roman" w:eastAsia="Times New Roman" w:hAnsi="Times New Roman" w:cs="Times New Roman"/>
                <w:sz w:val="24"/>
                <w:szCs w:val="24"/>
              </w:rPr>
            </w:pPr>
          </w:p>
          <w:p w:rsidR="006B6199" w:rsidRPr="00B50280" w:rsidRDefault="006B6199" w:rsidP="0032741F">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20 790 306,20</w:t>
            </w:r>
          </w:p>
        </w:tc>
      </w:tr>
      <w:tr w:rsidR="006B6199" w:rsidRPr="00B50280" w:rsidTr="0032741F">
        <w:trPr>
          <w:tblCellSpacing w:w="0" w:type="dxa"/>
        </w:trPr>
        <w:tc>
          <w:tcPr>
            <w:tcW w:w="962" w:type="dxa"/>
            <w:tcBorders>
              <w:top w:val="outset" w:sz="6" w:space="0" w:color="auto"/>
              <w:left w:val="outset" w:sz="6" w:space="0" w:color="auto"/>
              <w:bottom w:val="outset" w:sz="6" w:space="0" w:color="auto"/>
              <w:right w:val="outset" w:sz="6" w:space="0" w:color="auto"/>
            </w:tcBorders>
            <w:hideMark/>
          </w:tcPr>
          <w:p w:rsidR="006B6199" w:rsidRPr="00B50280" w:rsidRDefault="006B6199" w:rsidP="0032741F">
            <w:pPr>
              <w:spacing w:before="100" w:beforeAutospacing="1" w:after="100" w:afterAutospacing="1" w:line="240" w:lineRule="auto"/>
              <w:jc w:val="both"/>
              <w:rPr>
                <w:rFonts w:ascii="Times New Roman" w:eastAsia="Times New Roman" w:hAnsi="Times New Roman" w:cs="Times New Roman"/>
                <w:sz w:val="24"/>
                <w:szCs w:val="24"/>
              </w:rPr>
            </w:pPr>
          </w:p>
          <w:p w:rsidR="006B6199" w:rsidRPr="00B50280" w:rsidRDefault="006B6199" w:rsidP="0032741F">
            <w:pPr>
              <w:spacing w:before="100" w:beforeAutospacing="1" w:after="100" w:afterAutospacing="1" w:line="240" w:lineRule="auto"/>
              <w:jc w:val="both"/>
              <w:rPr>
                <w:rFonts w:ascii="Times New Roman" w:eastAsia="Times New Roman" w:hAnsi="Times New Roman" w:cs="Times New Roman"/>
                <w:sz w:val="24"/>
                <w:szCs w:val="24"/>
              </w:rPr>
            </w:pPr>
          </w:p>
          <w:p w:rsidR="006B6199" w:rsidRPr="00B50280" w:rsidRDefault="006B6199" w:rsidP="0032741F">
            <w:pPr>
              <w:spacing w:before="100" w:beforeAutospacing="1" w:after="100" w:afterAutospacing="1" w:line="240" w:lineRule="auto"/>
              <w:jc w:val="both"/>
              <w:rPr>
                <w:rFonts w:ascii="Times New Roman" w:eastAsia="Times New Roman" w:hAnsi="Times New Roman" w:cs="Times New Roman"/>
                <w:sz w:val="24"/>
                <w:szCs w:val="24"/>
              </w:rPr>
            </w:pPr>
            <w:r w:rsidRPr="00B50280">
              <w:rPr>
                <w:rFonts w:ascii="Times New Roman" w:eastAsia="Times New Roman" w:hAnsi="Times New Roman" w:cs="Times New Roman"/>
                <w:sz w:val="24"/>
                <w:szCs w:val="24"/>
              </w:rPr>
              <w:t>510</w:t>
            </w:r>
          </w:p>
        </w:tc>
        <w:tc>
          <w:tcPr>
            <w:tcW w:w="5209" w:type="dxa"/>
            <w:tcBorders>
              <w:top w:val="outset" w:sz="6" w:space="0" w:color="auto"/>
              <w:left w:val="outset" w:sz="6" w:space="0" w:color="auto"/>
              <w:bottom w:val="outset" w:sz="6" w:space="0" w:color="auto"/>
              <w:right w:val="outset" w:sz="6" w:space="0" w:color="auto"/>
            </w:tcBorders>
            <w:hideMark/>
          </w:tcPr>
          <w:p w:rsidR="006B6199" w:rsidRPr="00B50280" w:rsidRDefault="006B6199" w:rsidP="0032741F">
            <w:pPr>
              <w:autoSpaceDE w:val="0"/>
              <w:autoSpaceDN w:val="0"/>
              <w:adjustRightInd w:val="0"/>
              <w:spacing w:after="0" w:line="240" w:lineRule="auto"/>
              <w:jc w:val="both"/>
              <w:rPr>
                <w:rFonts w:ascii="Times New Roman" w:eastAsia="Times New Roman" w:hAnsi="Times New Roman" w:cs="Times New Roman"/>
                <w:sz w:val="24"/>
                <w:szCs w:val="24"/>
              </w:rPr>
            </w:pPr>
            <w:r w:rsidRPr="00B50280">
              <w:rPr>
                <w:rFonts w:ascii="Times New Roman" w:eastAsia="Times New Roman" w:hAnsi="Times New Roman" w:cs="Times New Roman"/>
                <w:sz w:val="24"/>
                <w:szCs w:val="24"/>
              </w:rPr>
              <w:t>Расчеты по платежам в бюджеты (сч</w:t>
            </w:r>
            <w:r>
              <w:rPr>
                <w:rFonts w:ascii="Times New Roman" w:eastAsia="Times New Roman" w:hAnsi="Times New Roman" w:cs="Times New Roman"/>
                <w:sz w:val="24"/>
                <w:szCs w:val="24"/>
              </w:rPr>
              <w:t>ет</w:t>
            </w:r>
            <w:r w:rsidRPr="00B50280">
              <w:rPr>
                <w:rFonts w:ascii="Times New Roman" w:eastAsia="Times New Roman" w:hAnsi="Times New Roman" w:cs="Times New Roman"/>
                <w:sz w:val="24"/>
                <w:szCs w:val="24"/>
              </w:rPr>
              <w:t xml:space="preserve"> 030300000) На данном счете учитываются расчеты по </w:t>
            </w:r>
            <w:r>
              <w:rPr>
                <w:rFonts w:ascii="Times New Roman" w:eastAsia="Times New Roman" w:hAnsi="Times New Roman" w:cs="Times New Roman"/>
                <w:sz w:val="24"/>
                <w:szCs w:val="24"/>
              </w:rPr>
              <w:t>налогу на доходы физических лиц,</w:t>
            </w:r>
            <w:r w:rsidRPr="00B50280">
              <w:rPr>
                <w:rFonts w:ascii="Times New Roman" w:eastAsia="Times New Roman" w:hAnsi="Times New Roman" w:cs="Times New Roman"/>
                <w:sz w:val="24"/>
                <w:szCs w:val="24"/>
              </w:rPr>
              <w:t xml:space="preserve"> расчеты по страховым взносам на обязательное соц</w:t>
            </w:r>
            <w:r>
              <w:rPr>
                <w:rFonts w:ascii="Times New Roman" w:eastAsia="Times New Roman" w:hAnsi="Times New Roman" w:cs="Times New Roman"/>
                <w:sz w:val="24"/>
                <w:szCs w:val="24"/>
              </w:rPr>
              <w:t>иальное</w:t>
            </w:r>
            <w:r w:rsidRPr="00B50280">
              <w:rPr>
                <w:rFonts w:ascii="Times New Roman" w:eastAsia="Times New Roman" w:hAnsi="Times New Roman" w:cs="Times New Roman"/>
                <w:sz w:val="24"/>
                <w:szCs w:val="24"/>
              </w:rPr>
              <w:t xml:space="preserve"> страхование на случ</w:t>
            </w:r>
            <w:r>
              <w:rPr>
                <w:rFonts w:ascii="Times New Roman" w:eastAsia="Times New Roman" w:hAnsi="Times New Roman" w:cs="Times New Roman"/>
                <w:sz w:val="24"/>
                <w:szCs w:val="24"/>
              </w:rPr>
              <w:t xml:space="preserve">ай временной нетрудоспособности и </w:t>
            </w:r>
            <w:r>
              <w:rPr>
                <w:rFonts w:ascii="Times New Roman" w:hAnsi="Times New Roman" w:cs="Times New Roman"/>
                <w:sz w:val="24"/>
                <w:szCs w:val="24"/>
              </w:rPr>
              <w:t>от несчастных случаев на производстве и профессиональных заболеваний, расчеты по страховым взносам на обязательное медицинское страхование, расчеты по страховым взносам на обязательное пенсионное страхование, по прочим платежам в бюджет.</w:t>
            </w:r>
            <w:r w:rsidRPr="00B50280">
              <w:rPr>
                <w:rFonts w:ascii="Times New Roman" w:eastAsia="Times New Roman" w:hAnsi="Times New Roman" w:cs="Times New Roman"/>
                <w:sz w:val="24"/>
                <w:szCs w:val="24"/>
              </w:rPr>
              <w:t xml:space="preserve"> </w:t>
            </w:r>
          </w:p>
        </w:tc>
        <w:tc>
          <w:tcPr>
            <w:tcW w:w="3069" w:type="dxa"/>
            <w:tcBorders>
              <w:top w:val="outset" w:sz="6" w:space="0" w:color="auto"/>
              <w:left w:val="outset" w:sz="6" w:space="0" w:color="auto"/>
              <w:bottom w:val="outset" w:sz="6" w:space="0" w:color="auto"/>
              <w:right w:val="outset" w:sz="6" w:space="0" w:color="auto"/>
            </w:tcBorders>
            <w:hideMark/>
          </w:tcPr>
          <w:p w:rsidR="006B6199" w:rsidRPr="00B50280" w:rsidRDefault="006B6199" w:rsidP="0032741F">
            <w:pPr>
              <w:spacing w:before="100" w:beforeAutospacing="1" w:after="100" w:afterAutospacing="1" w:line="240" w:lineRule="auto"/>
              <w:jc w:val="right"/>
              <w:rPr>
                <w:rFonts w:ascii="Times New Roman" w:eastAsia="Times New Roman" w:hAnsi="Times New Roman" w:cs="Times New Roman"/>
                <w:sz w:val="24"/>
                <w:szCs w:val="24"/>
              </w:rPr>
            </w:pPr>
          </w:p>
          <w:p w:rsidR="006B6199" w:rsidRPr="00B50280" w:rsidRDefault="006B6199" w:rsidP="0032741F">
            <w:pPr>
              <w:spacing w:before="100" w:beforeAutospacing="1" w:after="100" w:afterAutospacing="1" w:line="240" w:lineRule="auto"/>
              <w:jc w:val="right"/>
              <w:rPr>
                <w:rFonts w:ascii="Times New Roman" w:eastAsia="Times New Roman" w:hAnsi="Times New Roman" w:cs="Times New Roman"/>
                <w:sz w:val="24"/>
                <w:szCs w:val="24"/>
              </w:rPr>
            </w:pPr>
          </w:p>
          <w:p w:rsidR="006B6199" w:rsidRPr="00B50280" w:rsidRDefault="006B6199" w:rsidP="0032741F">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3 054 014,85</w:t>
            </w:r>
          </w:p>
        </w:tc>
      </w:tr>
      <w:tr w:rsidR="006B6199" w:rsidRPr="00B50280" w:rsidTr="0032741F">
        <w:trPr>
          <w:tblCellSpacing w:w="0" w:type="dxa"/>
        </w:trPr>
        <w:tc>
          <w:tcPr>
            <w:tcW w:w="962" w:type="dxa"/>
            <w:tcBorders>
              <w:top w:val="outset" w:sz="6" w:space="0" w:color="auto"/>
              <w:left w:val="outset" w:sz="6" w:space="0" w:color="auto"/>
              <w:bottom w:val="outset" w:sz="6" w:space="0" w:color="auto"/>
              <w:right w:val="outset" w:sz="6" w:space="0" w:color="auto"/>
            </w:tcBorders>
            <w:hideMark/>
          </w:tcPr>
          <w:p w:rsidR="006B6199" w:rsidRPr="00B50280" w:rsidRDefault="006B6199" w:rsidP="0032741F">
            <w:pPr>
              <w:spacing w:before="100" w:beforeAutospacing="1" w:after="100" w:afterAutospacing="1" w:line="240" w:lineRule="auto"/>
              <w:jc w:val="both"/>
              <w:rPr>
                <w:rFonts w:ascii="Times New Roman" w:eastAsia="Times New Roman" w:hAnsi="Times New Roman" w:cs="Times New Roman"/>
                <w:sz w:val="24"/>
                <w:szCs w:val="24"/>
              </w:rPr>
            </w:pPr>
            <w:r w:rsidRPr="00B50280">
              <w:rPr>
                <w:rFonts w:ascii="Times New Roman" w:eastAsia="Times New Roman" w:hAnsi="Times New Roman" w:cs="Times New Roman"/>
                <w:sz w:val="24"/>
                <w:szCs w:val="24"/>
              </w:rPr>
              <w:t>Итого</w:t>
            </w:r>
          </w:p>
        </w:tc>
        <w:tc>
          <w:tcPr>
            <w:tcW w:w="5209" w:type="dxa"/>
            <w:tcBorders>
              <w:top w:val="outset" w:sz="6" w:space="0" w:color="auto"/>
              <w:left w:val="outset" w:sz="6" w:space="0" w:color="auto"/>
              <w:bottom w:val="outset" w:sz="6" w:space="0" w:color="auto"/>
              <w:right w:val="outset" w:sz="6" w:space="0" w:color="auto"/>
            </w:tcBorders>
            <w:hideMark/>
          </w:tcPr>
          <w:p w:rsidR="006B6199" w:rsidRPr="00B50280" w:rsidRDefault="006B6199" w:rsidP="0032741F">
            <w:pPr>
              <w:spacing w:before="100" w:beforeAutospacing="1" w:after="100" w:afterAutospacing="1" w:line="240" w:lineRule="auto"/>
              <w:jc w:val="both"/>
              <w:rPr>
                <w:rFonts w:ascii="Times New Roman" w:eastAsia="Times New Roman" w:hAnsi="Times New Roman" w:cs="Times New Roman"/>
                <w:sz w:val="24"/>
                <w:szCs w:val="24"/>
              </w:rPr>
            </w:pPr>
          </w:p>
        </w:tc>
        <w:tc>
          <w:tcPr>
            <w:tcW w:w="3069" w:type="dxa"/>
            <w:tcBorders>
              <w:top w:val="outset" w:sz="6" w:space="0" w:color="auto"/>
              <w:left w:val="outset" w:sz="6" w:space="0" w:color="auto"/>
              <w:bottom w:val="outset" w:sz="6" w:space="0" w:color="auto"/>
              <w:right w:val="outset" w:sz="6" w:space="0" w:color="auto"/>
            </w:tcBorders>
            <w:hideMark/>
          </w:tcPr>
          <w:p w:rsidR="006B6199" w:rsidRPr="00B50280" w:rsidRDefault="006B6199" w:rsidP="0032741F">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23 844 321,05</w:t>
            </w:r>
          </w:p>
        </w:tc>
      </w:tr>
    </w:tbl>
    <w:p w:rsidR="006B6199" w:rsidRDefault="006B6199" w:rsidP="006B6199">
      <w:pPr>
        <w:spacing w:after="0" w:line="240" w:lineRule="auto"/>
        <w:ind w:firstLine="851"/>
        <w:jc w:val="both"/>
        <w:rPr>
          <w:rFonts w:ascii="Times New Roman" w:eastAsia="Times New Roman" w:hAnsi="Times New Roman" w:cs="Times New Roman"/>
          <w:sz w:val="24"/>
          <w:szCs w:val="24"/>
        </w:rPr>
      </w:pPr>
    </w:p>
    <w:p w:rsidR="006B6199" w:rsidRPr="00B50280" w:rsidRDefault="006B6199" w:rsidP="006B6199">
      <w:pPr>
        <w:spacing w:after="0" w:line="240" w:lineRule="auto"/>
        <w:ind w:firstLine="851"/>
        <w:jc w:val="both"/>
        <w:rPr>
          <w:rFonts w:ascii="Times New Roman" w:eastAsia="Times New Roman" w:hAnsi="Times New Roman" w:cs="Times New Roman"/>
          <w:sz w:val="24"/>
          <w:szCs w:val="24"/>
        </w:rPr>
      </w:pPr>
      <w:r w:rsidRPr="00B50280">
        <w:rPr>
          <w:rFonts w:ascii="Times New Roman" w:eastAsia="Times New Roman" w:hAnsi="Times New Roman" w:cs="Times New Roman"/>
          <w:sz w:val="24"/>
          <w:szCs w:val="24"/>
        </w:rPr>
        <w:t xml:space="preserve">Основную долю кредиторской задолженности в общем объеме составляет задолженность по расчетам с поставщиками  и подрядчиками </w:t>
      </w:r>
      <w:r>
        <w:rPr>
          <w:rFonts w:ascii="Times New Roman" w:eastAsia="Times New Roman" w:hAnsi="Times New Roman" w:cs="Times New Roman"/>
          <w:sz w:val="24"/>
          <w:szCs w:val="24"/>
        </w:rPr>
        <w:t xml:space="preserve">– 13 295 096,81 рубля </w:t>
      </w:r>
      <w:r w:rsidRPr="00B50280">
        <w:rPr>
          <w:rFonts w:ascii="Times New Roman" w:eastAsia="Times New Roman" w:hAnsi="Times New Roman" w:cs="Times New Roman"/>
          <w:sz w:val="24"/>
          <w:szCs w:val="24"/>
        </w:rPr>
        <w:t>и заработной плате</w:t>
      </w:r>
      <w:r>
        <w:rPr>
          <w:rFonts w:ascii="Times New Roman" w:eastAsia="Times New Roman" w:hAnsi="Times New Roman" w:cs="Times New Roman"/>
          <w:sz w:val="24"/>
          <w:szCs w:val="24"/>
        </w:rPr>
        <w:t xml:space="preserve"> 4 464 871,64 рубля</w:t>
      </w:r>
      <w:r w:rsidRPr="00B50280">
        <w:rPr>
          <w:rFonts w:ascii="Times New Roman" w:eastAsia="Times New Roman" w:hAnsi="Times New Roman" w:cs="Times New Roman"/>
          <w:sz w:val="24"/>
          <w:szCs w:val="24"/>
        </w:rPr>
        <w:t xml:space="preserve"> (строка баланса 490).  </w:t>
      </w:r>
    </w:p>
    <w:p w:rsidR="006B6199" w:rsidRDefault="006B6199" w:rsidP="006B6199">
      <w:pPr>
        <w:spacing w:after="0" w:line="240" w:lineRule="auto"/>
        <w:ind w:firstLine="851"/>
        <w:jc w:val="both"/>
        <w:rPr>
          <w:rFonts w:ascii="Times New Roman" w:eastAsia="Times New Roman" w:hAnsi="Times New Roman" w:cs="Times New Roman"/>
          <w:sz w:val="24"/>
          <w:szCs w:val="24"/>
        </w:rPr>
      </w:pPr>
      <w:r w:rsidRPr="00B50280">
        <w:rPr>
          <w:rFonts w:ascii="Times New Roman" w:eastAsia="Times New Roman" w:hAnsi="Times New Roman" w:cs="Times New Roman"/>
          <w:sz w:val="24"/>
          <w:szCs w:val="24"/>
        </w:rPr>
        <w:t>Основную часть задолженности по счету 030300000 «Расчеты по платежам в бюджеты», составляют текущие отчисления в бюджет</w:t>
      </w:r>
      <w:r>
        <w:rPr>
          <w:rFonts w:ascii="Times New Roman" w:eastAsia="Times New Roman" w:hAnsi="Times New Roman" w:cs="Times New Roman"/>
          <w:sz w:val="24"/>
          <w:szCs w:val="24"/>
        </w:rPr>
        <w:t>ы - 4 144 970,89 рубля</w:t>
      </w:r>
      <w:r w:rsidRPr="00B50280">
        <w:rPr>
          <w:rFonts w:ascii="Times New Roman" w:eastAsia="Times New Roman" w:hAnsi="Times New Roman" w:cs="Times New Roman"/>
          <w:sz w:val="24"/>
          <w:szCs w:val="24"/>
        </w:rPr>
        <w:t xml:space="preserve">. </w:t>
      </w:r>
    </w:p>
    <w:p w:rsidR="006B6199" w:rsidRPr="00B50280" w:rsidRDefault="006B6199" w:rsidP="006B619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Подлежит возврату из </w:t>
      </w:r>
      <w:r w:rsidRPr="00B50280">
        <w:rPr>
          <w:rFonts w:ascii="Times New Roman" w:eastAsia="Times New Roman" w:hAnsi="Times New Roman" w:cs="Times New Roman"/>
          <w:sz w:val="24"/>
          <w:szCs w:val="24"/>
        </w:rPr>
        <w:t>Фонд</w:t>
      </w:r>
      <w:r>
        <w:rPr>
          <w:rFonts w:ascii="Times New Roman" w:eastAsia="Times New Roman" w:hAnsi="Times New Roman" w:cs="Times New Roman"/>
          <w:sz w:val="24"/>
          <w:szCs w:val="24"/>
        </w:rPr>
        <w:t>а</w:t>
      </w:r>
      <w:r w:rsidRPr="00B50280">
        <w:rPr>
          <w:rFonts w:ascii="Times New Roman" w:eastAsia="Times New Roman" w:hAnsi="Times New Roman" w:cs="Times New Roman"/>
          <w:sz w:val="24"/>
          <w:szCs w:val="24"/>
        </w:rPr>
        <w:t xml:space="preserve"> социального страхования Р</w:t>
      </w:r>
      <w:r>
        <w:rPr>
          <w:rFonts w:ascii="Times New Roman" w:eastAsia="Times New Roman" w:hAnsi="Times New Roman" w:cs="Times New Roman"/>
          <w:sz w:val="24"/>
          <w:szCs w:val="24"/>
        </w:rPr>
        <w:t xml:space="preserve">оссийской </w:t>
      </w:r>
      <w:r w:rsidRPr="00B50280">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 – 1 037 095, 43 рубля</w:t>
      </w:r>
      <w:r w:rsidRPr="00B50280">
        <w:rPr>
          <w:rFonts w:ascii="Times New Roman" w:eastAsia="Times New Roman" w:hAnsi="Times New Roman" w:cs="Times New Roman"/>
          <w:sz w:val="24"/>
          <w:szCs w:val="24"/>
        </w:rPr>
        <w:t>.</w:t>
      </w:r>
    </w:p>
    <w:p w:rsidR="006B6199" w:rsidRPr="00B50280" w:rsidRDefault="006B6199" w:rsidP="006B6199">
      <w:pPr>
        <w:spacing w:after="0" w:line="240" w:lineRule="auto"/>
        <w:ind w:firstLine="851"/>
        <w:jc w:val="both"/>
        <w:rPr>
          <w:rFonts w:ascii="Times New Roman" w:eastAsia="Times New Roman" w:hAnsi="Times New Roman" w:cs="Times New Roman"/>
          <w:sz w:val="24"/>
          <w:szCs w:val="24"/>
        </w:rPr>
      </w:pPr>
      <w:r w:rsidRPr="00B50280">
        <w:rPr>
          <w:rFonts w:ascii="Times New Roman" w:eastAsia="Times New Roman" w:hAnsi="Times New Roman" w:cs="Times New Roman"/>
          <w:sz w:val="24"/>
          <w:szCs w:val="24"/>
        </w:rPr>
        <w:t>Показатели, отраженные в балансе (форма № 0503120)</w:t>
      </w:r>
      <w:r w:rsidR="001D4B06">
        <w:rPr>
          <w:rFonts w:ascii="Times New Roman" w:eastAsia="Times New Roman" w:hAnsi="Times New Roman" w:cs="Times New Roman"/>
          <w:sz w:val="24"/>
          <w:szCs w:val="24"/>
        </w:rPr>
        <w:t>,</w:t>
      </w:r>
      <w:r w:rsidRPr="00B50280">
        <w:rPr>
          <w:rFonts w:ascii="Times New Roman" w:eastAsia="Times New Roman" w:hAnsi="Times New Roman" w:cs="Times New Roman"/>
          <w:sz w:val="24"/>
          <w:szCs w:val="24"/>
        </w:rPr>
        <w:t xml:space="preserve"> равны показателям, отраженным в форме №0503169 «Сведения по дебиторской задолженности» на 01.01.2012 года.</w:t>
      </w:r>
    </w:p>
    <w:p w:rsidR="006B6199" w:rsidRDefault="006B6199" w:rsidP="006B6199">
      <w:pPr>
        <w:spacing w:after="0" w:line="240" w:lineRule="auto"/>
        <w:ind w:firstLine="851"/>
        <w:jc w:val="both"/>
        <w:rPr>
          <w:rFonts w:ascii="Times New Roman" w:eastAsia="Times New Roman" w:hAnsi="Times New Roman" w:cs="Times New Roman"/>
          <w:sz w:val="24"/>
          <w:szCs w:val="24"/>
        </w:rPr>
      </w:pPr>
      <w:r w:rsidRPr="00B50280">
        <w:rPr>
          <w:rFonts w:ascii="Times New Roman" w:eastAsia="Times New Roman" w:hAnsi="Times New Roman" w:cs="Times New Roman"/>
          <w:sz w:val="24"/>
          <w:szCs w:val="24"/>
        </w:rPr>
        <w:t>Списанная просроченная, не востребованная кредиторами кредиторская задолженность учитывается на забалансовом счет</w:t>
      </w:r>
      <w:r w:rsidR="001D4B06">
        <w:rPr>
          <w:rFonts w:ascii="Times New Roman" w:eastAsia="Times New Roman" w:hAnsi="Times New Roman" w:cs="Times New Roman"/>
          <w:sz w:val="24"/>
          <w:szCs w:val="24"/>
        </w:rPr>
        <w:t>е</w:t>
      </w:r>
      <w:r w:rsidRPr="00B50280">
        <w:rPr>
          <w:rFonts w:ascii="Times New Roman" w:eastAsia="Times New Roman" w:hAnsi="Times New Roman" w:cs="Times New Roman"/>
          <w:sz w:val="24"/>
          <w:szCs w:val="24"/>
        </w:rPr>
        <w:t xml:space="preserve"> 20 «Списанная задолженность, невостребованная кредиторами» для дальнейшего наблюдения. </w:t>
      </w:r>
    </w:p>
    <w:p w:rsidR="006B6199" w:rsidRPr="00716AF0" w:rsidRDefault="006B6199" w:rsidP="006B6199">
      <w:pPr>
        <w:spacing w:after="0" w:line="240" w:lineRule="auto"/>
        <w:ind w:firstLine="851"/>
        <w:jc w:val="both"/>
        <w:rPr>
          <w:rFonts w:ascii="Times New Roman" w:eastAsia="Times New Roman" w:hAnsi="Times New Roman" w:cs="Times New Roman"/>
          <w:sz w:val="24"/>
          <w:szCs w:val="24"/>
        </w:rPr>
      </w:pPr>
      <w:r w:rsidRPr="00716AF0">
        <w:rPr>
          <w:rFonts w:ascii="Times New Roman" w:hAnsi="Times New Roman" w:cs="Times New Roman"/>
          <w:sz w:val="24"/>
          <w:szCs w:val="24"/>
        </w:rPr>
        <w:t xml:space="preserve">Согласно бюджетной отчетности, предоставленной в КСП для проведения внешней проверки, по состоянию на 01.01.2013 года </w:t>
      </w:r>
      <w:r>
        <w:rPr>
          <w:rFonts w:ascii="Times New Roman" w:hAnsi="Times New Roman" w:cs="Times New Roman"/>
          <w:sz w:val="24"/>
          <w:szCs w:val="24"/>
        </w:rPr>
        <w:t xml:space="preserve">невостребованная </w:t>
      </w:r>
      <w:r w:rsidRPr="00716AF0">
        <w:rPr>
          <w:rFonts w:ascii="Times New Roman" w:hAnsi="Times New Roman" w:cs="Times New Roman"/>
          <w:sz w:val="24"/>
          <w:szCs w:val="24"/>
        </w:rPr>
        <w:t>кредиторская задолженность составила 50 029</w:t>
      </w:r>
      <w:r w:rsidRPr="00716AF0">
        <w:rPr>
          <w:rFonts w:ascii="Times New Roman" w:eastAsia="Times New Roman" w:hAnsi="Times New Roman" w:cs="Times New Roman"/>
          <w:sz w:val="24"/>
          <w:szCs w:val="24"/>
        </w:rPr>
        <w:t>,85 рубля. Данная задолженность числилась</w:t>
      </w:r>
      <w:r>
        <w:rPr>
          <w:rFonts w:ascii="Times New Roman" w:eastAsia="Times New Roman" w:hAnsi="Times New Roman" w:cs="Times New Roman"/>
          <w:sz w:val="24"/>
          <w:szCs w:val="24"/>
        </w:rPr>
        <w:t xml:space="preserve"> на протяжении трех лет</w:t>
      </w:r>
      <w:r w:rsidRPr="00716AF0">
        <w:rPr>
          <w:rFonts w:ascii="Times New Roman" w:eastAsia="Times New Roman" w:hAnsi="Times New Roman" w:cs="Times New Roman"/>
          <w:sz w:val="24"/>
          <w:szCs w:val="24"/>
        </w:rPr>
        <w:t xml:space="preserve"> </w:t>
      </w:r>
      <w:r w:rsidRPr="00716AF0">
        <w:rPr>
          <w:rFonts w:ascii="Times New Roman" w:eastAsia="Calibri" w:hAnsi="Times New Roman" w:cs="Times New Roman"/>
          <w:spacing w:val="-1"/>
          <w:sz w:val="24"/>
          <w:szCs w:val="24"/>
        </w:rPr>
        <w:t>невостребованной контрагентом, по истечении срока исковой давности списана на забалансовый счет</w:t>
      </w:r>
      <w:r w:rsidRPr="00716AF0">
        <w:rPr>
          <w:rFonts w:ascii="Times New Roman" w:eastAsia="Times New Roman" w:hAnsi="Times New Roman" w:cs="Times New Roman"/>
          <w:sz w:val="24"/>
          <w:szCs w:val="24"/>
        </w:rPr>
        <w:t>.</w:t>
      </w:r>
    </w:p>
    <w:p w:rsidR="006B6199" w:rsidRPr="00716AF0" w:rsidRDefault="006B6199" w:rsidP="006B6199">
      <w:pPr>
        <w:spacing w:after="0" w:line="240" w:lineRule="auto"/>
        <w:ind w:firstLine="851"/>
        <w:jc w:val="both"/>
        <w:rPr>
          <w:rFonts w:ascii="Times New Roman" w:eastAsia="Times New Roman" w:hAnsi="Times New Roman" w:cs="Times New Roman"/>
          <w:sz w:val="24"/>
          <w:szCs w:val="24"/>
        </w:rPr>
      </w:pPr>
      <w:r w:rsidRPr="00716AF0">
        <w:rPr>
          <w:rFonts w:ascii="Times New Roman" w:eastAsia="Times New Roman" w:hAnsi="Times New Roman" w:cs="Times New Roman"/>
          <w:sz w:val="24"/>
          <w:szCs w:val="24"/>
        </w:rPr>
        <w:lastRenderedPageBreak/>
        <w:t xml:space="preserve">При проведении анализа по обоснованности списания кредиторской задолженности установлено, что списание производилось в соответствии с порядком, утвержденным постановлением Главы города Покачи от 10.08.2011 года №692 «Об утверждении порядка списания задолженности, не востребованной кредиторами в казенных учреждениях города Покачи».    </w:t>
      </w:r>
    </w:p>
    <w:p w:rsidR="006B6199" w:rsidRPr="00B50280" w:rsidRDefault="006B6199" w:rsidP="006B6199">
      <w:pPr>
        <w:spacing w:after="0" w:line="240" w:lineRule="auto"/>
        <w:ind w:firstLine="709"/>
        <w:jc w:val="both"/>
        <w:rPr>
          <w:rFonts w:ascii="Times New Roman" w:eastAsia="Times New Roman" w:hAnsi="Times New Roman" w:cs="Times New Roman"/>
          <w:sz w:val="24"/>
          <w:szCs w:val="24"/>
        </w:rPr>
      </w:pPr>
    </w:p>
    <w:p w:rsidR="00C0081F" w:rsidRPr="006B6199" w:rsidRDefault="00C0081F" w:rsidP="00790BDF">
      <w:pPr>
        <w:pStyle w:val="ab"/>
        <w:numPr>
          <w:ilvl w:val="0"/>
          <w:numId w:val="22"/>
        </w:numPr>
        <w:jc w:val="center"/>
      </w:pPr>
      <w:r w:rsidRPr="006B6199">
        <w:rPr>
          <w:b/>
          <w:bCs/>
        </w:rPr>
        <w:t>Исполнение целевых программ за 201</w:t>
      </w:r>
      <w:r w:rsidR="006B6199">
        <w:rPr>
          <w:b/>
          <w:bCs/>
        </w:rPr>
        <w:t>2</w:t>
      </w:r>
      <w:r w:rsidRPr="006B6199">
        <w:rPr>
          <w:b/>
          <w:bCs/>
        </w:rPr>
        <w:t xml:space="preserve"> год.</w:t>
      </w:r>
    </w:p>
    <w:p w:rsidR="0032741F" w:rsidRPr="00856467" w:rsidRDefault="0032741F" w:rsidP="0032741F">
      <w:pPr>
        <w:spacing w:before="100" w:beforeAutospacing="1" w:after="100" w:afterAutospacing="1" w:line="240" w:lineRule="auto"/>
        <w:ind w:firstLine="851"/>
        <w:jc w:val="both"/>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В целом по программам в 2012 году освоено бюджетных средств в размере 382 055</w:t>
      </w:r>
      <w:r>
        <w:rPr>
          <w:rFonts w:ascii="Times New Roman" w:eastAsia="Times New Roman" w:hAnsi="Times New Roman" w:cs="Times New Roman"/>
          <w:sz w:val="24"/>
          <w:szCs w:val="24"/>
        </w:rPr>
        <w:t> </w:t>
      </w:r>
      <w:r w:rsidRPr="00856467">
        <w:rPr>
          <w:rFonts w:ascii="Times New Roman" w:eastAsia="Times New Roman" w:hAnsi="Times New Roman" w:cs="Times New Roman"/>
          <w:sz w:val="24"/>
          <w:szCs w:val="24"/>
        </w:rPr>
        <w:t>941</w:t>
      </w:r>
      <w:r>
        <w:rPr>
          <w:rFonts w:ascii="Times New Roman" w:eastAsia="Times New Roman" w:hAnsi="Times New Roman" w:cs="Times New Roman"/>
          <w:sz w:val="24"/>
          <w:szCs w:val="24"/>
        </w:rPr>
        <w:t>,</w:t>
      </w:r>
      <w:r w:rsidRPr="00856467">
        <w:rPr>
          <w:rFonts w:ascii="Times New Roman" w:eastAsia="Times New Roman" w:hAnsi="Times New Roman" w:cs="Times New Roman"/>
          <w:sz w:val="24"/>
          <w:szCs w:val="24"/>
        </w:rPr>
        <w:t>87</w:t>
      </w:r>
      <w:r>
        <w:rPr>
          <w:rFonts w:ascii="Times New Roman" w:eastAsia="Times New Roman" w:hAnsi="Times New Roman" w:cs="Times New Roman"/>
          <w:sz w:val="24"/>
          <w:szCs w:val="24"/>
        </w:rPr>
        <w:t xml:space="preserve"> рубля</w:t>
      </w:r>
      <w:r w:rsidRPr="00856467">
        <w:rPr>
          <w:rFonts w:ascii="Times New Roman" w:eastAsia="Times New Roman" w:hAnsi="Times New Roman" w:cs="Times New Roman"/>
          <w:sz w:val="24"/>
          <w:szCs w:val="24"/>
        </w:rPr>
        <w:t>, при плановых назначениях 457 320</w:t>
      </w:r>
      <w:r>
        <w:rPr>
          <w:rFonts w:ascii="Times New Roman" w:eastAsia="Times New Roman" w:hAnsi="Times New Roman" w:cs="Times New Roman"/>
          <w:sz w:val="24"/>
          <w:szCs w:val="24"/>
        </w:rPr>
        <w:t> </w:t>
      </w:r>
      <w:r w:rsidRPr="00856467">
        <w:rPr>
          <w:rFonts w:ascii="Times New Roman" w:eastAsia="Times New Roman" w:hAnsi="Times New Roman" w:cs="Times New Roman"/>
          <w:sz w:val="24"/>
          <w:szCs w:val="24"/>
        </w:rPr>
        <w:t>017</w:t>
      </w:r>
      <w:r>
        <w:rPr>
          <w:rFonts w:ascii="Times New Roman" w:eastAsia="Times New Roman" w:hAnsi="Times New Roman" w:cs="Times New Roman"/>
          <w:sz w:val="24"/>
          <w:szCs w:val="24"/>
        </w:rPr>
        <w:t>,</w:t>
      </w:r>
      <w:r w:rsidRPr="00856467">
        <w:rPr>
          <w:rFonts w:ascii="Times New Roman" w:eastAsia="Times New Roman" w:hAnsi="Times New Roman" w:cs="Times New Roman"/>
          <w:sz w:val="24"/>
          <w:szCs w:val="24"/>
        </w:rPr>
        <w:t xml:space="preserve">27 </w:t>
      </w:r>
      <w:r>
        <w:rPr>
          <w:rFonts w:ascii="Times New Roman" w:eastAsia="Times New Roman" w:hAnsi="Times New Roman" w:cs="Times New Roman"/>
          <w:sz w:val="24"/>
          <w:szCs w:val="24"/>
        </w:rPr>
        <w:t>рубля</w:t>
      </w:r>
      <w:r w:rsidRPr="00856467">
        <w:rPr>
          <w:rFonts w:ascii="Times New Roman" w:eastAsia="Times New Roman" w:hAnsi="Times New Roman" w:cs="Times New Roman"/>
          <w:sz w:val="24"/>
          <w:szCs w:val="24"/>
        </w:rPr>
        <w:t xml:space="preserve"> или 83,5% из них:</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 региональные целевые программы исполнены на 307 823</w:t>
      </w:r>
      <w:r>
        <w:rPr>
          <w:rFonts w:ascii="Times New Roman" w:eastAsia="Times New Roman" w:hAnsi="Times New Roman" w:cs="Times New Roman"/>
          <w:sz w:val="24"/>
          <w:szCs w:val="24"/>
        </w:rPr>
        <w:t> </w:t>
      </w:r>
      <w:r w:rsidRPr="00856467">
        <w:rPr>
          <w:rFonts w:ascii="Times New Roman" w:eastAsia="Times New Roman" w:hAnsi="Times New Roman" w:cs="Times New Roman"/>
          <w:sz w:val="24"/>
          <w:szCs w:val="24"/>
        </w:rPr>
        <w:t>469</w:t>
      </w:r>
      <w:r>
        <w:rPr>
          <w:rFonts w:ascii="Times New Roman" w:eastAsia="Times New Roman" w:hAnsi="Times New Roman" w:cs="Times New Roman"/>
          <w:sz w:val="24"/>
          <w:szCs w:val="24"/>
        </w:rPr>
        <w:t>,</w:t>
      </w:r>
      <w:r w:rsidRPr="00856467">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рубля</w:t>
      </w:r>
      <w:r w:rsidRPr="00856467">
        <w:rPr>
          <w:rFonts w:ascii="Times New Roman" w:eastAsia="Times New Roman" w:hAnsi="Times New Roman" w:cs="Times New Roman"/>
          <w:sz w:val="24"/>
          <w:szCs w:val="24"/>
        </w:rPr>
        <w:t>, при плане 376 720</w:t>
      </w:r>
      <w:r>
        <w:rPr>
          <w:rFonts w:ascii="Times New Roman" w:eastAsia="Times New Roman" w:hAnsi="Times New Roman" w:cs="Times New Roman"/>
          <w:sz w:val="24"/>
          <w:szCs w:val="24"/>
        </w:rPr>
        <w:t> </w:t>
      </w:r>
      <w:r w:rsidRPr="00856467">
        <w:rPr>
          <w:rFonts w:ascii="Times New Roman" w:eastAsia="Times New Roman" w:hAnsi="Times New Roman" w:cs="Times New Roman"/>
          <w:sz w:val="24"/>
          <w:szCs w:val="24"/>
        </w:rPr>
        <w:t>524</w:t>
      </w:r>
      <w:r>
        <w:rPr>
          <w:rFonts w:ascii="Times New Roman" w:eastAsia="Times New Roman" w:hAnsi="Times New Roman" w:cs="Times New Roman"/>
          <w:sz w:val="24"/>
          <w:szCs w:val="24"/>
        </w:rPr>
        <w:t>,</w:t>
      </w:r>
      <w:r w:rsidRPr="00856467">
        <w:rPr>
          <w:rFonts w:ascii="Times New Roman" w:eastAsia="Times New Roman" w:hAnsi="Times New Roman" w:cs="Times New Roman"/>
          <w:sz w:val="24"/>
          <w:szCs w:val="24"/>
        </w:rPr>
        <w:t xml:space="preserve">93 </w:t>
      </w:r>
      <w:r>
        <w:rPr>
          <w:rFonts w:ascii="Times New Roman" w:eastAsia="Times New Roman" w:hAnsi="Times New Roman" w:cs="Times New Roman"/>
          <w:sz w:val="24"/>
          <w:szCs w:val="24"/>
        </w:rPr>
        <w:t>рубля</w:t>
      </w:r>
      <w:r w:rsidRPr="00856467">
        <w:rPr>
          <w:rFonts w:ascii="Times New Roman" w:eastAsia="Times New Roman" w:hAnsi="Times New Roman" w:cs="Times New Roman"/>
          <w:sz w:val="24"/>
          <w:szCs w:val="24"/>
        </w:rPr>
        <w:t xml:space="preserve"> или 82%;</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 xml:space="preserve">- целевые программы муниципального образования исполнены на </w:t>
      </w:r>
      <w:r>
        <w:rPr>
          <w:rFonts w:ascii="Times New Roman" w:eastAsia="Times New Roman" w:hAnsi="Times New Roman" w:cs="Times New Roman"/>
          <w:sz w:val="24"/>
          <w:szCs w:val="24"/>
        </w:rPr>
        <w:t>74 232 472,</w:t>
      </w:r>
      <w:r w:rsidRPr="00856467">
        <w:rPr>
          <w:rFonts w:ascii="Times New Roman" w:eastAsia="Times New Roman" w:hAnsi="Times New Roman" w:cs="Times New Roman"/>
          <w:sz w:val="24"/>
          <w:szCs w:val="24"/>
        </w:rPr>
        <w:t xml:space="preserve">27 </w:t>
      </w:r>
      <w:r>
        <w:rPr>
          <w:rFonts w:ascii="Times New Roman" w:eastAsia="Times New Roman" w:hAnsi="Times New Roman" w:cs="Times New Roman"/>
          <w:sz w:val="24"/>
          <w:szCs w:val="24"/>
        </w:rPr>
        <w:t>рубля</w:t>
      </w:r>
      <w:r w:rsidRPr="00856467">
        <w:rPr>
          <w:rFonts w:ascii="Times New Roman" w:eastAsia="Times New Roman" w:hAnsi="Times New Roman" w:cs="Times New Roman"/>
          <w:sz w:val="24"/>
          <w:szCs w:val="24"/>
        </w:rPr>
        <w:t>, при плане 80 599</w:t>
      </w:r>
      <w:r>
        <w:rPr>
          <w:rFonts w:ascii="Times New Roman" w:eastAsia="Times New Roman" w:hAnsi="Times New Roman" w:cs="Times New Roman"/>
          <w:sz w:val="24"/>
          <w:szCs w:val="24"/>
        </w:rPr>
        <w:t> </w:t>
      </w:r>
      <w:r w:rsidRPr="00856467">
        <w:rPr>
          <w:rFonts w:ascii="Times New Roman" w:eastAsia="Times New Roman" w:hAnsi="Times New Roman" w:cs="Times New Roman"/>
          <w:sz w:val="24"/>
          <w:szCs w:val="24"/>
        </w:rPr>
        <w:t>492</w:t>
      </w:r>
      <w:r>
        <w:rPr>
          <w:rFonts w:ascii="Times New Roman" w:eastAsia="Times New Roman" w:hAnsi="Times New Roman" w:cs="Times New Roman"/>
          <w:sz w:val="24"/>
          <w:szCs w:val="24"/>
        </w:rPr>
        <w:t>,</w:t>
      </w:r>
      <w:r w:rsidRPr="00856467">
        <w:rPr>
          <w:rFonts w:ascii="Times New Roman" w:eastAsia="Times New Roman" w:hAnsi="Times New Roman" w:cs="Times New Roman"/>
          <w:sz w:val="24"/>
          <w:szCs w:val="24"/>
        </w:rPr>
        <w:t xml:space="preserve"> 34 </w:t>
      </w:r>
      <w:r>
        <w:rPr>
          <w:rFonts w:ascii="Times New Roman" w:eastAsia="Times New Roman" w:hAnsi="Times New Roman" w:cs="Times New Roman"/>
          <w:sz w:val="24"/>
          <w:szCs w:val="24"/>
        </w:rPr>
        <w:t>рубля</w:t>
      </w:r>
      <w:r w:rsidRPr="00856467">
        <w:rPr>
          <w:rFonts w:ascii="Times New Roman" w:eastAsia="Times New Roman" w:hAnsi="Times New Roman" w:cs="Times New Roman"/>
          <w:sz w:val="24"/>
          <w:szCs w:val="24"/>
        </w:rPr>
        <w:t xml:space="preserve"> или 92,1%.</w:t>
      </w:r>
    </w:p>
    <w:p w:rsidR="0032741F" w:rsidRPr="00856467" w:rsidRDefault="0032741F" w:rsidP="0032741F">
      <w:pPr>
        <w:spacing w:before="100" w:beforeAutospacing="1" w:after="100" w:afterAutospacing="1" w:line="240" w:lineRule="auto"/>
        <w:ind w:firstLine="708"/>
        <w:jc w:val="both"/>
        <w:rPr>
          <w:rFonts w:ascii="Times New Roman" w:eastAsia="Times New Roman" w:hAnsi="Times New Roman" w:cs="Times New Roman"/>
          <w:sz w:val="24"/>
          <w:szCs w:val="24"/>
        </w:rPr>
      </w:pPr>
      <w:r w:rsidRPr="00856467">
        <w:rPr>
          <w:rFonts w:ascii="Times New Roman" w:eastAsia="Times New Roman" w:hAnsi="Times New Roman" w:cs="Times New Roman"/>
          <w:b/>
          <w:bCs/>
          <w:sz w:val="24"/>
          <w:szCs w:val="24"/>
        </w:rPr>
        <w:t>Исполнение региональных целевых программ.</w:t>
      </w:r>
    </w:p>
    <w:p w:rsidR="0032741F" w:rsidRPr="00856467" w:rsidRDefault="0032741F" w:rsidP="0032741F">
      <w:pPr>
        <w:spacing w:before="100" w:beforeAutospacing="1" w:after="100" w:afterAutospacing="1" w:line="240" w:lineRule="auto"/>
        <w:ind w:firstLine="851"/>
        <w:jc w:val="both"/>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Структурными подразделениями администрации города Покачи в 2012 году были реализованы 23 региональны</w:t>
      </w:r>
      <w:r w:rsidR="001D4B06">
        <w:rPr>
          <w:rFonts w:ascii="Times New Roman" w:eastAsia="Times New Roman" w:hAnsi="Times New Roman" w:cs="Times New Roman"/>
          <w:sz w:val="24"/>
          <w:szCs w:val="24"/>
        </w:rPr>
        <w:t>е</w:t>
      </w:r>
      <w:r w:rsidRPr="00856467">
        <w:rPr>
          <w:rFonts w:ascii="Times New Roman" w:eastAsia="Times New Roman" w:hAnsi="Times New Roman" w:cs="Times New Roman"/>
          <w:sz w:val="24"/>
          <w:szCs w:val="24"/>
        </w:rPr>
        <w:t xml:space="preserve"> целевых программ</w:t>
      </w:r>
      <w:r w:rsidR="001D4B06">
        <w:rPr>
          <w:rFonts w:ascii="Times New Roman" w:eastAsia="Times New Roman" w:hAnsi="Times New Roman" w:cs="Times New Roman"/>
          <w:sz w:val="24"/>
          <w:szCs w:val="24"/>
        </w:rPr>
        <w:t>ы</w:t>
      </w:r>
      <w:r w:rsidRPr="00856467">
        <w:rPr>
          <w:rFonts w:ascii="Times New Roman" w:eastAsia="Times New Roman" w:hAnsi="Times New Roman" w:cs="Times New Roman"/>
          <w:sz w:val="24"/>
          <w:szCs w:val="24"/>
        </w:rPr>
        <w:t xml:space="preserve">. </w:t>
      </w:r>
    </w:p>
    <w:p w:rsidR="0032741F" w:rsidRPr="00856467" w:rsidRDefault="0032741F" w:rsidP="0032741F">
      <w:pPr>
        <w:spacing w:before="100" w:beforeAutospacing="1" w:after="100" w:afterAutospacing="1" w:line="240" w:lineRule="auto"/>
        <w:ind w:firstLine="851"/>
        <w:jc w:val="both"/>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Освоены бюджетные средства в полном объеме или на 100% при реализации программных мероприятий по следующим целевы</w:t>
      </w:r>
      <w:r w:rsidR="001D4B06">
        <w:rPr>
          <w:rFonts w:ascii="Times New Roman" w:eastAsia="Times New Roman" w:hAnsi="Times New Roman" w:cs="Times New Roman"/>
          <w:sz w:val="24"/>
          <w:szCs w:val="24"/>
        </w:rPr>
        <w:t xml:space="preserve">м </w:t>
      </w:r>
      <w:r w:rsidRPr="00856467">
        <w:rPr>
          <w:rFonts w:ascii="Times New Roman" w:eastAsia="Times New Roman" w:hAnsi="Times New Roman" w:cs="Times New Roman"/>
          <w:sz w:val="24"/>
          <w:szCs w:val="24"/>
        </w:rPr>
        <w:t>программ</w:t>
      </w:r>
      <w:r w:rsidR="001D4B06">
        <w:rPr>
          <w:rFonts w:ascii="Times New Roman" w:eastAsia="Times New Roman" w:hAnsi="Times New Roman" w:cs="Times New Roman"/>
          <w:sz w:val="24"/>
          <w:szCs w:val="24"/>
        </w:rPr>
        <w:t>ам:</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1. Программа «Снижение рисков и смягчение последствий чрезвычайных ситуаций природного и техногенного характера в ХМАО - Югре на 2012-2014 годы и на период до 2016 года».</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2. Подпрограмма "Безопасность дорожного движения" программы "Профилактика правонарушений  в Ханты - Мансийском автономном округе - Югре на 2011-2013 годы».</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 xml:space="preserve">3. Программа «Библиотечное дело». </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4. Подпрограмма «Музейное дело» программы «Культура Югры» на 2011-2013 годы.</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П</w:t>
      </w:r>
      <w:r w:rsidRPr="00856467">
        <w:rPr>
          <w:rFonts w:ascii="Times New Roman" w:eastAsia="Times New Roman" w:hAnsi="Times New Roman" w:cs="Times New Roman"/>
          <w:sz w:val="24"/>
          <w:szCs w:val="24"/>
        </w:rPr>
        <w:t>одпрограмм</w:t>
      </w:r>
      <w:r>
        <w:rPr>
          <w:rFonts w:ascii="Times New Roman" w:eastAsia="Times New Roman" w:hAnsi="Times New Roman" w:cs="Times New Roman"/>
          <w:sz w:val="24"/>
          <w:szCs w:val="24"/>
        </w:rPr>
        <w:t>а</w:t>
      </w:r>
      <w:r w:rsidRPr="00856467">
        <w:rPr>
          <w:rFonts w:ascii="Times New Roman" w:eastAsia="Times New Roman" w:hAnsi="Times New Roman" w:cs="Times New Roman"/>
          <w:sz w:val="24"/>
          <w:szCs w:val="24"/>
        </w:rPr>
        <w:t xml:space="preserve"> «Инновационное развитие образования» программы «Новая школа Югры» на 2010 – 2013 годы.</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6. Программа «Наш дом на 2011 – 2015 годы».</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7. Региональная целевая программа «Молодежь – Югры» на 2009 – 2011 годы.</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 xml:space="preserve">8. </w:t>
      </w:r>
      <w:r w:rsidRPr="002708D6">
        <w:rPr>
          <w:rFonts w:ascii="Times New Roman" w:eastAsia="Times New Roman" w:hAnsi="Times New Roman" w:cs="Times New Roman"/>
          <w:sz w:val="24"/>
          <w:szCs w:val="24"/>
        </w:rPr>
        <w:t xml:space="preserve">Программа </w:t>
      </w:r>
      <w:r>
        <w:rPr>
          <w:rFonts w:ascii="Times New Roman" w:eastAsia="Times New Roman" w:hAnsi="Times New Roman" w:cs="Times New Roman"/>
          <w:sz w:val="24"/>
          <w:szCs w:val="24"/>
        </w:rPr>
        <w:t>«</w:t>
      </w:r>
      <w:r w:rsidRPr="002708D6">
        <w:rPr>
          <w:rFonts w:ascii="Times New Roman" w:eastAsia="Times New Roman" w:hAnsi="Times New Roman" w:cs="Times New Roman"/>
          <w:sz w:val="24"/>
          <w:szCs w:val="24"/>
        </w:rPr>
        <w:t>Государственная поддержка агропромышленного комплекса ХМАО - Югры на 2008-2011</w:t>
      </w:r>
      <w:r>
        <w:rPr>
          <w:rFonts w:ascii="Times New Roman" w:eastAsia="Times New Roman" w:hAnsi="Times New Roman" w:cs="Times New Roman"/>
          <w:sz w:val="24"/>
          <w:szCs w:val="24"/>
        </w:rPr>
        <w:t xml:space="preserve"> гг.»</w:t>
      </w:r>
      <w:r w:rsidRPr="002708D6">
        <w:rPr>
          <w:rFonts w:ascii="Times New Roman" w:eastAsia="Times New Roman" w:hAnsi="Times New Roman" w:cs="Times New Roman"/>
          <w:sz w:val="24"/>
          <w:szCs w:val="24"/>
        </w:rPr>
        <w:t xml:space="preserve"> при плановых назначениях 1 573 300 рублей освоена бюджетных средств 1 571 617, 20 рубля или 99, 9%.</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П</w:t>
      </w:r>
      <w:r w:rsidRPr="002708D6">
        <w:rPr>
          <w:rFonts w:ascii="Times New Roman" w:eastAsia="Times New Roman" w:hAnsi="Times New Roman" w:cs="Times New Roman"/>
          <w:sz w:val="24"/>
          <w:szCs w:val="24"/>
        </w:rPr>
        <w:t>одпрограмм</w:t>
      </w:r>
      <w:r>
        <w:rPr>
          <w:rFonts w:ascii="Times New Roman" w:eastAsia="Times New Roman" w:hAnsi="Times New Roman" w:cs="Times New Roman"/>
          <w:sz w:val="24"/>
          <w:szCs w:val="24"/>
        </w:rPr>
        <w:t>а</w:t>
      </w:r>
      <w:r w:rsidRPr="002708D6">
        <w:rPr>
          <w:rFonts w:ascii="Times New Roman" w:eastAsia="Times New Roman" w:hAnsi="Times New Roman" w:cs="Times New Roman"/>
          <w:sz w:val="24"/>
          <w:szCs w:val="24"/>
        </w:rPr>
        <w:t xml:space="preserve"> «Обеспечение комплексной безопасности и комфортных условий образовательного процесса» программы «Новая школа Югры» на 2010 – 2015 годы при плановых назначениях 95 406 521,38 рубл</w:t>
      </w:r>
      <w:r>
        <w:rPr>
          <w:rFonts w:ascii="Times New Roman" w:eastAsia="Times New Roman" w:hAnsi="Times New Roman" w:cs="Times New Roman"/>
          <w:sz w:val="24"/>
          <w:szCs w:val="24"/>
        </w:rPr>
        <w:t>я</w:t>
      </w:r>
      <w:r w:rsidRPr="002708D6">
        <w:rPr>
          <w:rFonts w:ascii="Times New Roman" w:eastAsia="Times New Roman" w:hAnsi="Times New Roman" w:cs="Times New Roman"/>
          <w:sz w:val="24"/>
          <w:szCs w:val="24"/>
        </w:rPr>
        <w:t xml:space="preserve"> освоен</w:t>
      </w:r>
      <w:r>
        <w:rPr>
          <w:rFonts w:ascii="Times New Roman" w:eastAsia="Times New Roman" w:hAnsi="Times New Roman" w:cs="Times New Roman"/>
          <w:sz w:val="24"/>
          <w:szCs w:val="24"/>
        </w:rPr>
        <w:t xml:space="preserve">о </w:t>
      </w:r>
      <w:r w:rsidRPr="002708D6">
        <w:rPr>
          <w:rFonts w:ascii="Times New Roman" w:eastAsia="Times New Roman" w:hAnsi="Times New Roman" w:cs="Times New Roman"/>
          <w:sz w:val="24"/>
          <w:szCs w:val="24"/>
        </w:rPr>
        <w:t>бюджетных средств 91 431 880,38 рубля или 95,8%.</w:t>
      </w:r>
    </w:p>
    <w:p w:rsidR="0032741F" w:rsidRPr="00856467" w:rsidRDefault="0032741F" w:rsidP="0032741F">
      <w:pPr>
        <w:spacing w:before="100" w:beforeAutospacing="1" w:after="100" w:afterAutospacing="1"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w:t>
      </w:r>
      <w:r w:rsidRPr="00856467">
        <w:rPr>
          <w:rFonts w:ascii="Times New Roman" w:eastAsia="Times New Roman" w:hAnsi="Times New Roman" w:cs="Times New Roman"/>
          <w:sz w:val="24"/>
          <w:szCs w:val="24"/>
        </w:rPr>
        <w:t xml:space="preserve">тмечается </w:t>
      </w:r>
      <w:r>
        <w:rPr>
          <w:rFonts w:ascii="Times New Roman" w:eastAsia="Times New Roman" w:hAnsi="Times New Roman" w:cs="Times New Roman"/>
          <w:sz w:val="24"/>
          <w:szCs w:val="24"/>
        </w:rPr>
        <w:t xml:space="preserve">неполное </w:t>
      </w:r>
      <w:r w:rsidRPr="00856467">
        <w:rPr>
          <w:rFonts w:ascii="Times New Roman" w:eastAsia="Times New Roman" w:hAnsi="Times New Roman" w:cs="Times New Roman"/>
          <w:sz w:val="24"/>
          <w:szCs w:val="24"/>
        </w:rPr>
        <w:t xml:space="preserve">исполнение </w:t>
      </w:r>
      <w:r>
        <w:rPr>
          <w:rFonts w:ascii="Times New Roman" w:eastAsia="Times New Roman" w:hAnsi="Times New Roman" w:cs="Times New Roman"/>
          <w:sz w:val="24"/>
          <w:szCs w:val="24"/>
        </w:rPr>
        <w:t xml:space="preserve">плановых показателей </w:t>
      </w:r>
      <w:r w:rsidRPr="00856467">
        <w:rPr>
          <w:rFonts w:ascii="Times New Roman" w:eastAsia="Times New Roman" w:hAnsi="Times New Roman" w:cs="Times New Roman"/>
          <w:sz w:val="24"/>
          <w:szCs w:val="24"/>
        </w:rPr>
        <w:t>по следующим программам:</w:t>
      </w:r>
    </w:p>
    <w:p w:rsidR="0032741F" w:rsidRPr="00856467" w:rsidRDefault="0032741F" w:rsidP="0032741F">
      <w:pPr>
        <w:spacing w:before="100" w:beforeAutospacing="1" w:after="100" w:afterAutospacing="1" w:line="240" w:lineRule="auto"/>
        <w:jc w:val="right"/>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 xml:space="preserve">(в руб.) </w:t>
      </w:r>
    </w:p>
    <w:tbl>
      <w:tblPr>
        <w:tblW w:w="9479" w:type="dxa"/>
        <w:jc w:val="righ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146"/>
        <w:gridCol w:w="1390"/>
        <w:gridCol w:w="1390"/>
        <w:gridCol w:w="590"/>
        <w:gridCol w:w="1390"/>
        <w:gridCol w:w="2573"/>
      </w:tblGrid>
      <w:tr w:rsidR="0032741F" w:rsidRPr="00856467" w:rsidTr="0032741F">
        <w:trPr>
          <w:tblCellSpacing w:w="0" w:type="dxa"/>
          <w:jc w:val="right"/>
        </w:trPr>
        <w:tc>
          <w:tcPr>
            <w:tcW w:w="2146" w:type="dxa"/>
            <w:vMerge w:val="restart"/>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Наименование программы</w:t>
            </w:r>
          </w:p>
        </w:tc>
        <w:tc>
          <w:tcPr>
            <w:tcW w:w="1390" w:type="dxa"/>
            <w:vMerge w:val="restart"/>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план</w:t>
            </w:r>
          </w:p>
        </w:tc>
        <w:tc>
          <w:tcPr>
            <w:tcW w:w="1980" w:type="dxa"/>
            <w:gridSpan w:val="2"/>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исполнено</w:t>
            </w:r>
          </w:p>
        </w:tc>
        <w:tc>
          <w:tcPr>
            <w:tcW w:w="3963" w:type="dxa"/>
            <w:gridSpan w:val="2"/>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Причины неисполнения</w:t>
            </w:r>
          </w:p>
        </w:tc>
      </w:tr>
      <w:tr w:rsidR="0032741F" w:rsidRPr="00856467" w:rsidTr="0032741F">
        <w:trPr>
          <w:tblCellSpacing w:w="0"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741F" w:rsidRPr="00856467" w:rsidRDefault="0032741F" w:rsidP="0032741F">
            <w:pPr>
              <w:spacing w:after="0" w:line="240" w:lineRule="auto"/>
              <w:jc w:val="both"/>
              <w:rPr>
                <w:rFonts w:ascii="Times New Roman" w:eastAsia="Times New Roman" w:hAnsi="Times New Roman" w:cs="Times New Roman"/>
                <w:sz w:val="20"/>
                <w:szCs w:val="20"/>
              </w:rPr>
            </w:pPr>
          </w:p>
        </w:tc>
        <w:tc>
          <w:tcPr>
            <w:tcW w:w="1390" w:type="dxa"/>
            <w:vMerge/>
            <w:tcBorders>
              <w:top w:val="outset" w:sz="6" w:space="0" w:color="auto"/>
              <w:left w:val="outset" w:sz="6" w:space="0" w:color="auto"/>
              <w:bottom w:val="outset" w:sz="6" w:space="0" w:color="auto"/>
              <w:right w:val="outset" w:sz="6" w:space="0" w:color="auto"/>
            </w:tcBorders>
            <w:vAlign w:val="center"/>
            <w:hideMark/>
          </w:tcPr>
          <w:p w:rsidR="0032741F" w:rsidRPr="00856467" w:rsidRDefault="0032741F" w:rsidP="0032741F">
            <w:pPr>
              <w:spacing w:after="0" w:line="240" w:lineRule="auto"/>
              <w:rPr>
                <w:rFonts w:ascii="Times New Roman" w:eastAsia="Times New Roman" w:hAnsi="Times New Roman" w:cs="Times New Roman"/>
                <w:sz w:val="20"/>
                <w:szCs w:val="20"/>
              </w:rPr>
            </w:pP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сумма</w:t>
            </w:r>
          </w:p>
        </w:tc>
        <w:tc>
          <w:tcPr>
            <w:tcW w:w="5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сумма</w:t>
            </w:r>
          </w:p>
        </w:tc>
        <w:tc>
          <w:tcPr>
            <w:tcW w:w="2573"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rPr>
                <w:rFonts w:ascii="Times New Roman" w:eastAsia="Times New Roman" w:hAnsi="Times New Roman" w:cs="Times New Roman"/>
                <w:sz w:val="20"/>
                <w:szCs w:val="20"/>
              </w:rPr>
            </w:pPr>
          </w:p>
        </w:tc>
      </w:tr>
      <w:tr w:rsidR="0032741F" w:rsidRPr="00856467" w:rsidTr="0032741F">
        <w:trPr>
          <w:trHeight w:val="1289"/>
          <w:tblCellSpacing w:w="0" w:type="dxa"/>
          <w:jc w:val="right"/>
        </w:trPr>
        <w:tc>
          <w:tcPr>
            <w:tcW w:w="2146"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Подпрограмма «Обеспечение жильем молодых семей» в рамках федеральной целевой программы «Жилище» на 2011-2015 годы (м/б + ф/б)</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1 323 481,05</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1 029 099,41</w:t>
            </w:r>
          </w:p>
        </w:tc>
        <w:tc>
          <w:tcPr>
            <w:tcW w:w="5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77,7</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294 381,64</w:t>
            </w:r>
          </w:p>
        </w:tc>
        <w:tc>
          <w:tcPr>
            <w:tcW w:w="2573"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 xml:space="preserve">Свидетельства на право получения социальной выплаты выданы в сентябре-октябре 2012 года. Семьи, получившие свидетельство в течение 9 месяцев будут искать подходящее жилье. Обязательства переходят на 2013 год.  </w:t>
            </w:r>
          </w:p>
        </w:tc>
      </w:tr>
      <w:tr w:rsidR="0032741F" w:rsidRPr="00856467" w:rsidTr="0032741F">
        <w:trPr>
          <w:trHeight w:val="1289"/>
          <w:tblCellSpacing w:w="0" w:type="dxa"/>
          <w:jc w:val="right"/>
        </w:trPr>
        <w:tc>
          <w:tcPr>
            <w:tcW w:w="2146"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Подпрограмма «</w:t>
            </w:r>
            <w:r w:rsidRPr="00856467">
              <w:rPr>
                <w:rFonts w:ascii="Times New Roman" w:eastAsia="Times New Roman" w:hAnsi="Times New Roman" w:cs="Times New Roman"/>
                <w:sz w:val="20"/>
                <w:szCs w:val="20"/>
              </w:rPr>
              <w:t>Возмещение части затрат в связи с предоставлением учителям общеобразовательных учреждений ипотечного кредита</w:t>
            </w:r>
            <w:r>
              <w:rPr>
                <w:rFonts w:ascii="Times New Roman" w:eastAsia="Times New Roman" w:hAnsi="Times New Roman" w:cs="Times New Roman"/>
                <w:sz w:val="20"/>
                <w:szCs w:val="20"/>
              </w:rPr>
              <w:t>»</w:t>
            </w:r>
            <w:r w:rsidRPr="00856467">
              <w:rPr>
                <w:rFonts w:ascii="Times New Roman" w:eastAsia="Times New Roman" w:hAnsi="Times New Roman" w:cs="Times New Roman"/>
                <w:sz w:val="20"/>
                <w:szCs w:val="20"/>
              </w:rPr>
              <w:t xml:space="preserve"> (ф/б)</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171 300</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0</w:t>
            </w:r>
          </w:p>
        </w:tc>
        <w:tc>
          <w:tcPr>
            <w:tcW w:w="5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0</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171 300</w:t>
            </w:r>
          </w:p>
        </w:tc>
        <w:tc>
          <w:tcPr>
            <w:tcW w:w="2573"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5F591F">
              <w:rPr>
                <w:rFonts w:ascii="Times New Roman" w:eastAsia="Times New Roman" w:hAnsi="Times New Roman" w:cs="Times New Roman"/>
                <w:sz w:val="20"/>
                <w:szCs w:val="20"/>
              </w:rPr>
              <w:t>Данной подпрограммой предусмотрено предоставление молодым учителям субсидии в размере 20% от суммы ипотечного кредита, полученного на приобретение жилого помещения. Участие в  подпрограмме носит заявительный характер. Граждане города для участия в окружной  подпрограмме  не заявлялись</w:t>
            </w:r>
            <w:r>
              <w:rPr>
                <w:rFonts w:ascii="Times New Roman" w:eastAsia="Times New Roman" w:hAnsi="Times New Roman" w:cs="Times New Roman"/>
                <w:sz w:val="20"/>
                <w:szCs w:val="20"/>
              </w:rPr>
              <w:t>.</w:t>
            </w:r>
          </w:p>
        </w:tc>
      </w:tr>
      <w:tr w:rsidR="0032741F" w:rsidRPr="00856467" w:rsidTr="0032741F">
        <w:trPr>
          <w:trHeight w:val="1289"/>
          <w:tblCellSpacing w:w="0" w:type="dxa"/>
          <w:jc w:val="right"/>
        </w:trPr>
        <w:tc>
          <w:tcPr>
            <w:tcW w:w="2146"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Подпрограмма «Молодой семье доступное жилье»</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9 527 100</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7 647 961,59</w:t>
            </w:r>
          </w:p>
        </w:tc>
        <w:tc>
          <w:tcPr>
            <w:tcW w:w="5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80,3</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1 879 138,41</w:t>
            </w:r>
          </w:p>
        </w:tc>
        <w:tc>
          <w:tcPr>
            <w:tcW w:w="2573"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highlight w:val="yellow"/>
              </w:rPr>
            </w:pPr>
            <w:r w:rsidRPr="00856467">
              <w:rPr>
                <w:rFonts w:ascii="Times New Roman" w:eastAsia="Times New Roman" w:hAnsi="Times New Roman" w:cs="Times New Roman"/>
                <w:sz w:val="20"/>
                <w:szCs w:val="20"/>
              </w:rPr>
              <w:t xml:space="preserve">Свидетельства на право получения социальной выплаты выданы в сентябре-октябре 2012 года. Семьи, получившие свидетельство в течение 9 месяцев будут искать подходящее жилье. Обязательства переходят на 2013 год.  </w:t>
            </w:r>
          </w:p>
        </w:tc>
      </w:tr>
      <w:tr w:rsidR="0032741F" w:rsidRPr="00856467" w:rsidTr="0032741F">
        <w:trPr>
          <w:trHeight w:val="3234"/>
          <w:tblCellSpacing w:w="0" w:type="dxa"/>
          <w:jc w:val="right"/>
        </w:trPr>
        <w:tc>
          <w:tcPr>
            <w:tcW w:w="2146"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lastRenderedPageBreak/>
              <w:t>Подпрограмма «Обеспечение комплексной безопасности и комфортных условий в учреждениях культуры»</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67 000 000</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59 756 086,16</w:t>
            </w:r>
          </w:p>
        </w:tc>
        <w:tc>
          <w:tcPr>
            <w:tcW w:w="5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89,2</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7 243 913,84</w:t>
            </w:r>
          </w:p>
        </w:tc>
        <w:tc>
          <w:tcPr>
            <w:tcW w:w="2573"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after="0"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Не освоено:</w:t>
            </w:r>
          </w:p>
          <w:p w:rsidR="0032741F" w:rsidRPr="00856467" w:rsidRDefault="0032741F" w:rsidP="0032741F">
            <w:pPr>
              <w:spacing w:after="0" w:line="240" w:lineRule="auto"/>
              <w:ind w:firstLine="349"/>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1 617 252,21</w:t>
            </w:r>
            <w:r>
              <w:rPr>
                <w:rFonts w:ascii="Times New Roman" w:eastAsia="Times New Roman" w:hAnsi="Times New Roman" w:cs="Times New Roman"/>
                <w:sz w:val="20"/>
                <w:szCs w:val="20"/>
              </w:rPr>
              <w:t xml:space="preserve"> рубля,</w:t>
            </w:r>
            <w:r w:rsidRPr="0085646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w:t>
            </w:r>
            <w:r w:rsidRPr="00856467">
              <w:rPr>
                <w:rFonts w:ascii="Times New Roman" w:eastAsia="Times New Roman" w:hAnsi="Times New Roman" w:cs="Times New Roman"/>
                <w:sz w:val="20"/>
                <w:szCs w:val="20"/>
              </w:rPr>
              <w:t xml:space="preserve">редства не освоены по причине не исполнения подрядной организацией принятых обязательств по контракту и договор по объекту </w:t>
            </w:r>
            <w:r>
              <w:rPr>
                <w:rFonts w:ascii="Times New Roman" w:eastAsia="Times New Roman" w:hAnsi="Times New Roman" w:cs="Times New Roman"/>
                <w:sz w:val="20"/>
                <w:szCs w:val="20"/>
              </w:rPr>
              <w:t>«</w:t>
            </w:r>
            <w:r w:rsidRPr="00856467">
              <w:rPr>
                <w:rFonts w:ascii="Times New Roman" w:eastAsia="Times New Roman" w:hAnsi="Times New Roman" w:cs="Times New Roman"/>
                <w:sz w:val="20"/>
                <w:szCs w:val="20"/>
              </w:rPr>
              <w:t>Центр искусств».</w:t>
            </w:r>
          </w:p>
          <w:p w:rsidR="0032741F" w:rsidRPr="00856467" w:rsidRDefault="0032741F" w:rsidP="0032741F">
            <w:pPr>
              <w:spacing w:after="0" w:line="240" w:lineRule="auto"/>
              <w:ind w:firstLine="349"/>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5 626 661,63</w:t>
            </w:r>
            <w:r>
              <w:rPr>
                <w:rFonts w:ascii="Times New Roman" w:eastAsia="Times New Roman" w:hAnsi="Times New Roman" w:cs="Times New Roman"/>
                <w:sz w:val="20"/>
                <w:szCs w:val="20"/>
              </w:rPr>
              <w:t xml:space="preserve"> рубля</w:t>
            </w:r>
            <w:r w:rsidRPr="00856467">
              <w:rPr>
                <w:rFonts w:ascii="Times New Roman" w:eastAsia="Times New Roman" w:hAnsi="Times New Roman" w:cs="Times New Roman"/>
                <w:sz w:val="20"/>
                <w:szCs w:val="20"/>
              </w:rPr>
              <w:t>, средства не освоены, потому что согласно заключенных контрактов расчет</w:t>
            </w:r>
            <w:r>
              <w:rPr>
                <w:rFonts w:ascii="Times New Roman" w:eastAsia="Times New Roman" w:hAnsi="Times New Roman" w:cs="Times New Roman"/>
                <w:sz w:val="20"/>
                <w:szCs w:val="20"/>
              </w:rPr>
              <w:t xml:space="preserve"> будет производиться </w:t>
            </w:r>
            <w:r w:rsidRPr="00856467">
              <w:rPr>
                <w:rFonts w:ascii="Times New Roman" w:eastAsia="Times New Roman" w:hAnsi="Times New Roman" w:cs="Times New Roman"/>
                <w:sz w:val="20"/>
                <w:szCs w:val="20"/>
              </w:rPr>
              <w:t xml:space="preserve"> после получения товара.  </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p>
        </w:tc>
      </w:tr>
      <w:tr w:rsidR="0032741F" w:rsidRPr="00856467" w:rsidTr="0032741F">
        <w:trPr>
          <w:trHeight w:val="1289"/>
          <w:tblCellSpacing w:w="0" w:type="dxa"/>
          <w:jc w:val="right"/>
        </w:trPr>
        <w:tc>
          <w:tcPr>
            <w:tcW w:w="2146"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Программа «Развитие физической культуры и спорта в ХМАО  -Югре на 2011-2013 годы»</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3 121 460,95</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2 921 460,95</w:t>
            </w:r>
          </w:p>
        </w:tc>
        <w:tc>
          <w:tcPr>
            <w:tcW w:w="5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93,4</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200 000</w:t>
            </w:r>
          </w:p>
        </w:tc>
        <w:tc>
          <w:tcPr>
            <w:tcW w:w="2573"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after="0"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Экономия сложилась в связи с тем, что подрядная организация в рамках цены выполнила все работы, необходимые для ввода объекта в эксплуатацию.</w:t>
            </w:r>
          </w:p>
        </w:tc>
      </w:tr>
      <w:tr w:rsidR="0032741F" w:rsidRPr="00856467" w:rsidTr="0032741F">
        <w:trPr>
          <w:trHeight w:val="1289"/>
          <w:tblCellSpacing w:w="0" w:type="dxa"/>
          <w:jc w:val="right"/>
        </w:trPr>
        <w:tc>
          <w:tcPr>
            <w:tcW w:w="2146"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Программа «Содействия занятости населения» на 2008 – 2010 годы</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942 936</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891 955,52</w:t>
            </w:r>
          </w:p>
        </w:tc>
        <w:tc>
          <w:tcPr>
            <w:tcW w:w="5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94,6</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50 940,48</w:t>
            </w:r>
          </w:p>
        </w:tc>
        <w:tc>
          <w:tcPr>
            <w:tcW w:w="2573"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after="0"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Финансовое обеспечение по данной программе носит заявительный характер, т.е. учреждению возмещаются фактически произведенные расходы по содействию занятости. Неиспользованные средства возвращены в округ в 1 квартале 2013 года.</w:t>
            </w:r>
          </w:p>
        </w:tc>
      </w:tr>
      <w:tr w:rsidR="0032741F" w:rsidRPr="00856467" w:rsidTr="0032741F">
        <w:trPr>
          <w:trHeight w:val="2145"/>
          <w:tblCellSpacing w:w="0" w:type="dxa"/>
          <w:jc w:val="right"/>
        </w:trPr>
        <w:tc>
          <w:tcPr>
            <w:tcW w:w="2146"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Программа «Поддержка и развитие малого и среднего предпринимательства в Ханты - Мансийском автономном округе – Югре на 2011-2013 годы и на период до 2015 года»</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4 239 334,10</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3 045 711,57</w:t>
            </w:r>
          </w:p>
        </w:tc>
        <w:tc>
          <w:tcPr>
            <w:tcW w:w="5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71,8</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1 193 622,53</w:t>
            </w:r>
          </w:p>
        </w:tc>
        <w:tc>
          <w:tcPr>
            <w:tcW w:w="2573"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pStyle w:val="ab"/>
              <w:jc w:val="both"/>
              <w:rPr>
                <w:sz w:val="20"/>
                <w:szCs w:val="20"/>
              </w:rPr>
            </w:pPr>
            <w:r w:rsidRPr="00856467">
              <w:rPr>
                <w:sz w:val="20"/>
                <w:szCs w:val="20"/>
              </w:rPr>
              <w:t>Расходы осуществлены в соответствии с поданными заявками от индивидуальных предпринимателей на получение финансовой поддержки и документами, подтверждающими расход.</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p>
        </w:tc>
      </w:tr>
      <w:tr w:rsidR="0032741F" w:rsidRPr="00856467" w:rsidTr="0032741F">
        <w:trPr>
          <w:tblCellSpacing w:w="0" w:type="dxa"/>
          <w:jc w:val="right"/>
        </w:trPr>
        <w:tc>
          <w:tcPr>
            <w:tcW w:w="2146"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highlight w:val="yellow"/>
              </w:rPr>
            </w:pPr>
            <w:r w:rsidRPr="00856467">
              <w:rPr>
                <w:rFonts w:ascii="Times New Roman" w:eastAsia="Times New Roman" w:hAnsi="Times New Roman" w:cs="Times New Roman"/>
                <w:sz w:val="20"/>
                <w:szCs w:val="20"/>
              </w:rPr>
              <w:t>Программа «Укрепление пожарной безопасности в Ханты - Мансийском автономном округе» на 2004-2005 годы</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1 334 384,84</w:t>
            </w:r>
          </w:p>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631 164,64</w:t>
            </w:r>
          </w:p>
        </w:tc>
        <w:tc>
          <w:tcPr>
            <w:tcW w:w="5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47,3</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703 220,20</w:t>
            </w:r>
          </w:p>
        </w:tc>
        <w:tc>
          <w:tcPr>
            <w:tcW w:w="2573" w:type="dxa"/>
            <w:tcBorders>
              <w:top w:val="outset" w:sz="6" w:space="0" w:color="auto"/>
              <w:left w:val="outset" w:sz="6" w:space="0" w:color="auto"/>
              <w:bottom w:val="outset" w:sz="6" w:space="0" w:color="auto"/>
              <w:right w:val="outset" w:sz="6" w:space="0" w:color="auto"/>
            </w:tcBorders>
            <w:hideMark/>
          </w:tcPr>
          <w:p w:rsidR="0032741F" w:rsidRDefault="0032741F" w:rsidP="0032741F">
            <w:pPr>
              <w:spacing w:after="0"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Причины неисполнения в следующем:</w:t>
            </w:r>
          </w:p>
          <w:p w:rsidR="0032741F" w:rsidRPr="00856467" w:rsidRDefault="0032741F" w:rsidP="0032741F">
            <w:pPr>
              <w:spacing w:after="0" w:line="240" w:lineRule="auto"/>
              <w:jc w:val="both"/>
              <w:rPr>
                <w:rFonts w:ascii="Times New Roman" w:eastAsia="Times New Roman" w:hAnsi="Times New Roman" w:cs="Times New Roman"/>
                <w:sz w:val="20"/>
                <w:szCs w:val="20"/>
              </w:rPr>
            </w:pPr>
            <w:r w:rsidRPr="00FA40E8">
              <w:rPr>
                <w:rFonts w:ascii="Times New Roman" w:eastAsia="Times New Roman" w:hAnsi="Times New Roman" w:cs="Times New Roman"/>
                <w:b/>
                <w:sz w:val="20"/>
                <w:szCs w:val="20"/>
              </w:rPr>
              <w:t>99</w:t>
            </w:r>
            <w:r>
              <w:rPr>
                <w:rFonts w:ascii="Times New Roman" w:eastAsia="Times New Roman" w:hAnsi="Times New Roman" w:cs="Times New Roman"/>
                <w:b/>
                <w:sz w:val="20"/>
                <w:szCs w:val="20"/>
              </w:rPr>
              <w:t xml:space="preserve"> </w:t>
            </w:r>
            <w:r w:rsidRPr="00FA40E8">
              <w:rPr>
                <w:rFonts w:ascii="Times New Roman" w:eastAsia="Times New Roman" w:hAnsi="Times New Roman" w:cs="Times New Roman"/>
                <w:b/>
                <w:sz w:val="20"/>
                <w:szCs w:val="20"/>
              </w:rPr>
              <w:t>990 рублей</w:t>
            </w:r>
            <w:r>
              <w:rPr>
                <w:rFonts w:ascii="Times New Roman" w:eastAsia="Times New Roman" w:hAnsi="Times New Roman" w:cs="Times New Roman"/>
                <w:sz w:val="20"/>
                <w:szCs w:val="20"/>
              </w:rPr>
              <w:t xml:space="preserve"> - о</w:t>
            </w:r>
            <w:r w:rsidRPr="00AA344E">
              <w:rPr>
                <w:rFonts w:ascii="Times New Roman" w:eastAsia="Times New Roman" w:hAnsi="Times New Roman" w:cs="Times New Roman"/>
                <w:sz w:val="20"/>
                <w:szCs w:val="20"/>
              </w:rPr>
              <w:t>ткрытый аукцион на выполнение работ признан несостоявшимся по причине отсутствия заявок на участие в аукционе.</w:t>
            </w:r>
          </w:p>
          <w:p w:rsidR="0032741F" w:rsidRDefault="0032741F" w:rsidP="0032741F">
            <w:pPr>
              <w:spacing w:after="0" w:line="240" w:lineRule="auto"/>
              <w:jc w:val="both"/>
              <w:rPr>
                <w:rFonts w:ascii="Times New Roman" w:eastAsia="Times New Roman" w:hAnsi="Times New Roman" w:cs="Times New Roman"/>
                <w:sz w:val="20"/>
                <w:szCs w:val="20"/>
              </w:rPr>
            </w:pPr>
            <w:r w:rsidRPr="00FA40E8">
              <w:rPr>
                <w:rFonts w:ascii="Times New Roman" w:eastAsia="Times New Roman" w:hAnsi="Times New Roman" w:cs="Times New Roman"/>
                <w:b/>
                <w:sz w:val="20"/>
                <w:szCs w:val="20"/>
              </w:rPr>
              <w:t>123</w:t>
            </w:r>
            <w:r>
              <w:rPr>
                <w:rFonts w:ascii="Times New Roman" w:eastAsia="Times New Roman" w:hAnsi="Times New Roman" w:cs="Times New Roman"/>
                <w:b/>
                <w:sz w:val="20"/>
                <w:szCs w:val="20"/>
              </w:rPr>
              <w:t xml:space="preserve"> </w:t>
            </w:r>
            <w:r w:rsidRPr="00FA40E8">
              <w:rPr>
                <w:rFonts w:ascii="Times New Roman" w:eastAsia="Times New Roman" w:hAnsi="Times New Roman" w:cs="Times New Roman"/>
                <w:b/>
                <w:sz w:val="20"/>
                <w:szCs w:val="20"/>
              </w:rPr>
              <w:t>903,34 рубля</w:t>
            </w:r>
            <w:r>
              <w:rPr>
                <w:rFonts w:ascii="Times New Roman" w:eastAsia="Times New Roman" w:hAnsi="Times New Roman" w:cs="Times New Roman"/>
                <w:sz w:val="20"/>
                <w:szCs w:val="20"/>
              </w:rPr>
              <w:t xml:space="preserve"> – </w:t>
            </w:r>
            <w:r w:rsidRPr="007C31EB">
              <w:rPr>
                <w:rFonts w:ascii="Times New Roman" w:eastAsia="Times New Roman" w:hAnsi="Times New Roman" w:cs="Times New Roman"/>
                <w:sz w:val="20"/>
                <w:szCs w:val="20"/>
              </w:rPr>
              <w:t xml:space="preserve">Данные средства были предусмотрены на </w:t>
            </w:r>
            <w:r w:rsidRPr="007C31EB">
              <w:rPr>
                <w:rFonts w:ascii="Times New Roman" w:eastAsia="Times New Roman" w:hAnsi="Times New Roman" w:cs="Times New Roman"/>
                <w:sz w:val="20"/>
                <w:szCs w:val="20"/>
              </w:rPr>
              <w:lastRenderedPageBreak/>
              <w:t>мероприятия, необходимые для ввода объекта в эксплуатацию (пр</w:t>
            </w:r>
            <w:r>
              <w:rPr>
                <w:rFonts w:ascii="Times New Roman" w:eastAsia="Times New Roman" w:hAnsi="Times New Roman" w:cs="Times New Roman"/>
                <w:sz w:val="20"/>
                <w:szCs w:val="20"/>
              </w:rPr>
              <w:t>о</w:t>
            </w:r>
            <w:r w:rsidRPr="007C31EB">
              <w:rPr>
                <w:rFonts w:ascii="Times New Roman" w:eastAsia="Times New Roman" w:hAnsi="Times New Roman" w:cs="Times New Roman"/>
                <w:sz w:val="20"/>
                <w:szCs w:val="20"/>
              </w:rPr>
              <w:t>ведение лабораторных анализов воды, вентиляции, освещенности, строительных материалов). Т.К. подрядчик не закончил работы по завершению строительства объекта провести лабораторные анализы не представлялось возможным.</w:t>
            </w:r>
          </w:p>
          <w:p w:rsidR="0032741F" w:rsidRDefault="0032741F" w:rsidP="0032741F">
            <w:pPr>
              <w:spacing w:after="0" w:line="240" w:lineRule="auto"/>
              <w:jc w:val="both"/>
              <w:rPr>
                <w:rFonts w:ascii="Times New Roman" w:eastAsia="Times New Roman" w:hAnsi="Times New Roman" w:cs="Times New Roman"/>
                <w:sz w:val="20"/>
                <w:szCs w:val="20"/>
              </w:rPr>
            </w:pPr>
            <w:r w:rsidRPr="00FA40E8">
              <w:rPr>
                <w:rFonts w:ascii="Times New Roman" w:eastAsia="Times New Roman" w:hAnsi="Times New Roman" w:cs="Times New Roman"/>
                <w:b/>
                <w:sz w:val="20"/>
                <w:szCs w:val="20"/>
              </w:rPr>
              <w:t xml:space="preserve">180 000 рублей </w:t>
            </w:r>
            <w:r>
              <w:rPr>
                <w:rFonts w:ascii="Times New Roman" w:eastAsia="Times New Roman" w:hAnsi="Times New Roman" w:cs="Times New Roman"/>
                <w:sz w:val="20"/>
                <w:szCs w:val="20"/>
              </w:rPr>
              <w:t xml:space="preserve">– в </w:t>
            </w:r>
            <w:r w:rsidRPr="007C31EB">
              <w:rPr>
                <w:rFonts w:ascii="Times New Roman" w:eastAsia="Times New Roman" w:hAnsi="Times New Roman" w:cs="Times New Roman"/>
                <w:sz w:val="20"/>
                <w:szCs w:val="20"/>
              </w:rPr>
              <w:t>соответствии с условиями муниципального контракта работы были выполнены в декабре 2012 года. Акт сдачи-приемки выполненных работ подписан 25.12.2012г. Оплата производится в течение 25 дней с даты подпис</w:t>
            </w:r>
            <w:r>
              <w:rPr>
                <w:rFonts w:ascii="Times New Roman" w:eastAsia="Times New Roman" w:hAnsi="Times New Roman" w:cs="Times New Roman"/>
                <w:sz w:val="20"/>
                <w:szCs w:val="20"/>
              </w:rPr>
              <w:t>а</w:t>
            </w:r>
            <w:r w:rsidRPr="007C31EB">
              <w:rPr>
                <w:rFonts w:ascii="Times New Roman" w:eastAsia="Times New Roman" w:hAnsi="Times New Roman" w:cs="Times New Roman"/>
                <w:sz w:val="20"/>
                <w:szCs w:val="20"/>
              </w:rPr>
              <w:t>ния акта сдачи-приемки выполненных работ. Таким образом оплата выполненных работ будет произведена в 2013 году</w:t>
            </w:r>
            <w:r>
              <w:rPr>
                <w:rFonts w:ascii="Times New Roman" w:eastAsia="Times New Roman" w:hAnsi="Times New Roman" w:cs="Times New Roman"/>
                <w:sz w:val="20"/>
                <w:szCs w:val="20"/>
              </w:rPr>
              <w:t>.</w:t>
            </w:r>
          </w:p>
          <w:p w:rsidR="0032741F" w:rsidRPr="00400035" w:rsidRDefault="0032741F" w:rsidP="0032741F">
            <w:pPr>
              <w:spacing w:after="0" w:line="240" w:lineRule="auto"/>
              <w:jc w:val="both"/>
              <w:rPr>
                <w:rFonts w:ascii="Times New Roman" w:eastAsia="Times New Roman" w:hAnsi="Times New Roman" w:cs="Times New Roman"/>
                <w:sz w:val="20"/>
                <w:szCs w:val="20"/>
                <w:highlight w:val="yellow"/>
              </w:rPr>
            </w:pPr>
            <w:r w:rsidRPr="00940263">
              <w:rPr>
                <w:rFonts w:ascii="Times New Roman" w:eastAsia="Times New Roman" w:hAnsi="Times New Roman" w:cs="Times New Roman"/>
                <w:b/>
                <w:sz w:val="20"/>
                <w:szCs w:val="20"/>
              </w:rPr>
              <w:t>299 000 рублей</w:t>
            </w:r>
            <w:r>
              <w:rPr>
                <w:rFonts w:ascii="Times New Roman" w:eastAsia="Times New Roman" w:hAnsi="Times New Roman" w:cs="Times New Roman"/>
                <w:sz w:val="20"/>
                <w:szCs w:val="20"/>
              </w:rPr>
              <w:t xml:space="preserve"> – 3 раза проводился аукцион и ни кто не заявился, </w:t>
            </w:r>
            <w:r w:rsidRPr="00940263">
              <w:rPr>
                <w:rFonts w:ascii="Times New Roman" w:eastAsia="Times New Roman" w:hAnsi="Times New Roman" w:cs="Times New Roman"/>
                <w:sz w:val="20"/>
                <w:szCs w:val="20"/>
              </w:rPr>
              <w:t>вследствие чего денежные средства не были освоены. Размещение заказа будет осуществлено в 2013 году.</w:t>
            </w:r>
          </w:p>
        </w:tc>
      </w:tr>
      <w:tr w:rsidR="0032741F" w:rsidRPr="00856467" w:rsidTr="0032741F">
        <w:trPr>
          <w:tblCellSpacing w:w="0" w:type="dxa"/>
          <w:jc w:val="right"/>
        </w:trPr>
        <w:tc>
          <w:tcPr>
            <w:tcW w:w="2146"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lastRenderedPageBreak/>
              <w:t>Программа «Модернизация и реформирование жилищно-коммунального комплекса ХМАО - Югры на 2011-2013 годы и на период до 2015 года»</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20 921 704,83</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7 992 241,74</w:t>
            </w:r>
          </w:p>
        </w:tc>
        <w:tc>
          <w:tcPr>
            <w:tcW w:w="5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38,2</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12 929 463,09</w:t>
            </w:r>
          </w:p>
        </w:tc>
        <w:tc>
          <w:tcPr>
            <w:tcW w:w="2573"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Причины неисполнения в следующем:</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 оплата произведена по фактически выполненным работам по ремонту систем теплоснабжения, водоснабжения и водоотведения МБУЗ «ЦГБ» для подготовки к осеннее–зимнему периоду. Оставшиеся средства будут использованы в 2013 году на мероприятия по подготовке к осенне-зимнему периоду.</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 не исполнено в сумме 12 568 687,15</w:t>
            </w:r>
            <w:r>
              <w:rPr>
                <w:rFonts w:ascii="Times New Roman" w:eastAsia="Times New Roman" w:hAnsi="Times New Roman" w:cs="Times New Roman"/>
                <w:sz w:val="20"/>
                <w:szCs w:val="20"/>
              </w:rPr>
              <w:t xml:space="preserve"> рубля</w:t>
            </w:r>
            <w:r w:rsidRPr="00856467">
              <w:rPr>
                <w:rFonts w:ascii="Times New Roman" w:eastAsia="Times New Roman" w:hAnsi="Times New Roman" w:cs="Times New Roman"/>
                <w:sz w:val="20"/>
                <w:szCs w:val="20"/>
              </w:rPr>
              <w:t xml:space="preserve">, т.к. подрядная организация ООО «Строй-М» не исполнило принятые </w:t>
            </w:r>
            <w:r w:rsidRPr="00856467">
              <w:rPr>
                <w:rFonts w:ascii="Times New Roman" w:eastAsia="Times New Roman" w:hAnsi="Times New Roman" w:cs="Times New Roman"/>
                <w:sz w:val="20"/>
                <w:szCs w:val="20"/>
              </w:rPr>
              <w:lastRenderedPageBreak/>
              <w:t>обязательства по контракту подряда на строительство объекта «Инженерные сети теплоснабжения и связи 4-го микрорайона 4-й пусковой комплекс. Строительство центрального теплового пункта» . Ведется претензионная работа по взысканию неустойки и расторжению контракта подряда.</w:t>
            </w:r>
          </w:p>
        </w:tc>
      </w:tr>
      <w:tr w:rsidR="0032741F" w:rsidRPr="00856467" w:rsidTr="0032741F">
        <w:trPr>
          <w:trHeight w:val="1670"/>
          <w:tblCellSpacing w:w="0" w:type="dxa"/>
          <w:jc w:val="right"/>
        </w:trPr>
        <w:tc>
          <w:tcPr>
            <w:tcW w:w="2146"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lastRenderedPageBreak/>
              <w:t>Подпрограмма «Профилактика правонарушений» программы «Профилактика правонарушений в ХМАО - Югре на 2011 – 2013 годы»</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108 000</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17 393,01</w:t>
            </w:r>
          </w:p>
        </w:tc>
        <w:tc>
          <w:tcPr>
            <w:tcW w:w="5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16,1</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90 606,99</w:t>
            </w:r>
          </w:p>
        </w:tc>
        <w:tc>
          <w:tcPr>
            <w:tcW w:w="2573"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 xml:space="preserve">В соответствии с условиями заключенного договора оплата выполненных работ будет произведена в первом квартале 2013 года. </w:t>
            </w:r>
          </w:p>
        </w:tc>
      </w:tr>
      <w:tr w:rsidR="0032741F" w:rsidRPr="00856467" w:rsidTr="0032741F">
        <w:trPr>
          <w:trHeight w:val="2009"/>
          <w:tblCellSpacing w:w="0" w:type="dxa"/>
          <w:jc w:val="right"/>
        </w:trPr>
        <w:tc>
          <w:tcPr>
            <w:tcW w:w="2146"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bCs/>
                <w:sz w:val="20"/>
                <w:szCs w:val="20"/>
              </w:rPr>
              <w:t>Подпрограмма "Градостроительная деятельность" программы "Содействие развитию жилищного строительства на 2011-2013 годы и на период до 2015 года"</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6 175 987,96</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3 725 540</w:t>
            </w:r>
          </w:p>
        </w:tc>
        <w:tc>
          <w:tcPr>
            <w:tcW w:w="5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60,3</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2 450 447,96</w:t>
            </w:r>
          </w:p>
        </w:tc>
        <w:tc>
          <w:tcPr>
            <w:tcW w:w="2573"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hAnsi="Times New Roman" w:cs="Times New Roman"/>
                <w:sz w:val="20"/>
                <w:szCs w:val="20"/>
              </w:rPr>
              <w:t>Экономия сложилась в результате возмещения фактических затрат, осуществленных за счет целевых средств ОАО НК «Лукойл», средствами окружного бюджета. Оставшиеся средства будут реализованы в 2013 году.</w:t>
            </w:r>
          </w:p>
        </w:tc>
      </w:tr>
      <w:tr w:rsidR="0032741F" w:rsidRPr="00856467" w:rsidTr="0032741F">
        <w:trPr>
          <w:trHeight w:val="1830"/>
          <w:tblCellSpacing w:w="0" w:type="dxa"/>
          <w:jc w:val="right"/>
        </w:trPr>
        <w:tc>
          <w:tcPr>
            <w:tcW w:w="2146"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w:t>
            </w:r>
            <w:r w:rsidRPr="00856467">
              <w:rPr>
                <w:rFonts w:ascii="Times New Roman" w:eastAsia="Times New Roman" w:hAnsi="Times New Roman" w:cs="Times New Roman"/>
                <w:bCs/>
                <w:sz w:val="20"/>
                <w:szCs w:val="20"/>
              </w:rPr>
              <w:t>одпрограмм</w:t>
            </w:r>
            <w:r>
              <w:rPr>
                <w:rFonts w:ascii="Times New Roman" w:eastAsia="Times New Roman" w:hAnsi="Times New Roman" w:cs="Times New Roman"/>
                <w:bCs/>
                <w:sz w:val="20"/>
                <w:szCs w:val="20"/>
              </w:rPr>
              <w:t>а</w:t>
            </w:r>
            <w:r w:rsidRPr="00856467">
              <w:rPr>
                <w:rFonts w:ascii="Times New Roman" w:eastAsia="Times New Roman" w:hAnsi="Times New Roman" w:cs="Times New Roman"/>
                <w:bCs/>
                <w:sz w:val="20"/>
                <w:szCs w:val="20"/>
              </w:rPr>
              <w:t xml:space="preserve"> «Автомобильные дороги» программы «Развитие транспортной системы ХМАО - Югры» на 2011- 2013 годы</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47 722 210,34</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41 925 010,55</w:t>
            </w:r>
          </w:p>
        </w:tc>
        <w:tc>
          <w:tcPr>
            <w:tcW w:w="5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87,8</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5 797 199,79</w:t>
            </w:r>
          </w:p>
        </w:tc>
        <w:tc>
          <w:tcPr>
            <w:tcW w:w="2573"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after="0" w:line="240" w:lineRule="auto"/>
              <w:jc w:val="both"/>
              <w:rPr>
                <w:rFonts w:ascii="Times New Roman" w:hAnsi="Times New Roman" w:cs="Times New Roman"/>
                <w:sz w:val="20"/>
                <w:szCs w:val="20"/>
              </w:rPr>
            </w:pPr>
            <w:r w:rsidRPr="00856467">
              <w:rPr>
                <w:rFonts w:ascii="Times New Roman" w:hAnsi="Times New Roman" w:cs="Times New Roman"/>
                <w:sz w:val="20"/>
                <w:szCs w:val="20"/>
              </w:rPr>
              <w:t xml:space="preserve">Средства не освоены в связи с несвоевременным устранением проектной организацией замечаний по проекту, отсутствует положительное заключение государственной экспертизы.  </w:t>
            </w:r>
          </w:p>
        </w:tc>
      </w:tr>
      <w:tr w:rsidR="0032741F" w:rsidRPr="00856467" w:rsidTr="0032741F">
        <w:trPr>
          <w:trHeight w:val="1575"/>
          <w:tblCellSpacing w:w="0" w:type="dxa"/>
          <w:jc w:val="right"/>
        </w:trPr>
        <w:tc>
          <w:tcPr>
            <w:tcW w:w="2146"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bCs/>
                <w:sz w:val="20"/>
                <w:szCs w:val="20"/>
              </w:rPr>
            </w:pPr>
            <w:r w:rsidRPr="00856467">
              <w:rPr>
                <w:rFonts w:ascii="Times New Roman" w:eastAsia="Times New Roman" w:hAnsi="Times New Roman" w:cs="Times New Roman"/>
                <w:bCs/>
                <w:sz w:val="20"/>
                <w:szCs w:val="20"/>
              </w:rPr>
              <w:t>Программа «Энергосбережение и повышение энергетической эффективности на 2011-2015 годы и на перспективу до 2020 года»</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5 013 556</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2 614 569,94</w:t>
            </w:r>
          </w:p>
        </w:tc>
        <w:tc>
          <w:tcPr>
            <w:tcW w:w="5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52,1</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2 398 986,06</w:t>
            </w:r>
          </w:p>
        </w:tc>
        <w:tc>
          <w:tcPr>
            <w:tcW w:w="2573" w:type="dxa"/>
            <w:tcBorders>
              <w:top w:val="outset" w:sz="6" w:space="0" w:color="auto"/>
              <w:left w:val="outset" w:sz="6" w:space="0" w:color="auto"/>
              <w:bottom w:val="outset" w:sz="6" w:space="0" w:color="auto"/>
              <w:right w:val="outset" w:sz="6" w:space="0" w:color="auto"/>
            </w:tcBorders>
            <w:hideMark/>
          </w:tcPr>
          <w:p w:rsidR="0032741F" w:rsidRDefault="0032741F" w:rsidP="0032741F">
            <w:pPr>
              <w:spacing w:after="0" w:line="240" w:lineRule="auto"/>
              <w:jc w:val="both"/>
              <w:rPr>
                <w:rFonts w:ascii="Times New Roman" w:hAnsi="Times New Roman" w:cs="Times New Roman"/>
                <w:sz w:val="20"/>
                <w:szCs w:val="20"/>
              </w:rPr>
            </w:pPr>
            <w:r w:rsidRPr="00856467">
              <w:rPr>
                <w:rFonts w:ascii="Times New Roman" w:hAnsi="Times New Roman" w:cs="Times New Roman"/>
                <w:sz w:val="20"/>
                <w:szCs w:val="20"/>
              </w:rPr>
              <w:t>По результатам проведения торгов сложилась экономия. Средства окружного бюджета возвращены в</w:t>
            </w:r>
            <w:r>
              <w:rPr>
                <w:rFonts w:ascii="Times New Roman" w:hAnsi="Times New Roman" w:cs="Times New Roman"/>
                <w:sz w:val="20"/>
                <w:szCs w:val="20"/>
              </w:rPr>
              <w:t xml:space="preserve"> 2012 году</w:t>
            </w:r>
            <w:r w:rsidRPr="00856467">
              <w:rPr>
                <w:rFonts w:ascii="Times New Roman" w:hAnsi="Times New Roman" w:cs="Times New Roman"/>
                <w:sz w:val="20"/>
                <w:szCs w:val="20"/>
              </w:rPr>
              <w:t xml:space="preserve"> вышестоящий бюджет.</w:t>
            </w:r>
          </w:p>
          <w:p w:rsidR="0032741F" w:rsidRPr="00856467" w:rsidRDefault="0032741F" w:rsidP="0032741F">
            <w:pPr>
              <w:spacing w:after="0" w:line="240" w:lineRule="auto"/>
              <w:jc w:val="both"/>
              <w:rPr>
                <w:rFonts w:ascii="Times New Roman" w:hAnsi="Times New Roman" w:cs="Times New Roman"/>
                <w:sz w:val="20"/>
                <w:szCs w:val="20"/>
              </w:rPr>
            </w:pPr>
          </w:p>
        </w:tc>
      </w:tr>
      <w:tr w:rsidR="0032741F" w:rsidRPr="00856467" w:rsidTr="0032741F">
        <w:trPr>
          <w:trHeight w:val="2126"/>
          <w:tblCellSpacing w:w="0" w:type="dxa"/>
          <w:jc w:val="right"/>
        </w:trPr>
        <w:tc>
          <w:tcPr>
            <w:tcW w:w="2146"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lastRenderedPageBreak/>
              <w:t>Подпрограмма «Стимулирование жилищного строительства» программы «Содействие развитию жилищного строительства на 2011-2013 годы и на период до 2015 года»</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98 391 636,12</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68 874 141,28</w:t>
            </w:r>
          </w:p>
        </w:tc>
        <w:tc>
          <w:tcPr>
            <w:tcW w:w="5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70</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29 517 494,84</w:t>
            </w:r>
          </w:p>
        </w:tc>
        <w:tc>
          <w:tcPr>
            <w:tcW w:w="2573"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hAnsi="Times New Roman" w:cs="Times New Roman"/>
                <w:sz w:val="20"/>
                <w:szCs w:val="20"/>
              </w:rPr>
              <w:t>В соответствии с заключенным контрактом предоплата в размере 70% осуществлена в 2012 году, окончательный расчет в размере 30% стоимости  после сдачи объекта в первом квартале 2013 года.</w:t>
            </w:r>
          </w:p>
        </w:tc>
      </w:tr>
    </w:tbl>
    <w:p w:rsidR="0032741F" w:rsidRPr="00856467" w:rsidRDefault="0032741F" w:rsidP="0032741F">
      <w:pPr>
        <w:spacing w:before="100" w:beforeAutospacing="1" w:after="100" w:afterAutospacing="1" w:line="240" w:lineRule="auto"/>
        <w:ind w:firstLine="851"/>
        <w:jc w:val="both"/>
        <w:rPr>
          <w:rFonts w:ascii="Times New Roman" w:eastAsia="Times New Roman" w:hAnsi="Times New Roman" w:cs="Times New Roman"/>
          <w:sz w:val="24"/>
          <w:szCs w:val="24"/>
        </w:rPr>
      </w:pPr>
      <w:r w:rsidRPr="00856467">
        <w:rPr>
          <w:rFonts w:ascii="Times New Roman" w:eastAsia="Times New Roman" w:hAnsi="Times New Roman" w:cs="Times New Roman"/>
          <w:b/>
          <w:bCs/>
          <w:sz w:val="24"/>
          <w:szCs w:val="24"/>
        </w:rPr>
        <w:t>Исполнение целевых программ муниципального образования.</w:t>
      </w:r>
    </w:p>
    <w:p w:rsidR="0032741F" w:rsidRPr="00856467" w:rsidRDefault="0032741F" w:rsidP="0032741F">
      <w:pPr>
        <w:spacing w:before="100" w:beforeAutospacing="1" w:after="100" w:afterAutospacing="1" w:line="240" w:lineRule="auto"/>
        <w:ind w:firstLine="851"/>
        <w:jc w:val="both"/>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В полном объеме выполнены следующие целевые программы:</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1. Долгосрочная целевая программа «Молодежь города Покачи на 2012-2014 годы».</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2. Ведомственная целевая программа «Сохранение и развитие дополнительного образования детей в городе Покачи на 2011-2013 годы».</w:t>
      </w:r>
    </w:p>
    <w:p w:rsidR="0032741F" w:rsidRDefault="0032741F" w:rsidP="0032741F">
      <w:pPr>
        <w:spacing w:before="100" w:beforeAutospacing="1" w:after="100" w:afterAutospacing="1" w:line="240" w:lineRule="auto"/>
        <w:jc w:val="both"/>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3. Долгосрочная целевая программа «Профилактика экстремизма, гармонизация межэтнических и межкультурных отношений, укрепление толерантности в городе Покачи на 2012 - 2014 годы».</w:t>
      </w:r>
    </w:p>
    <w:p w:rsidR="0032741F" w:rsidRDefault="0032741F" w:rsidP="0032741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56467">
        <w:rPr>
          <w:rFonts w:ascii="Times New Roman" w:eastAsia="Times New Roman" w:hAnsi="Times New Roman" w:cs="Times New Roman"/>
          <w:sz w:val="24"/>
          <w:szCs w:val="24"/>
        </w:rPr>
        <w:t>Программа «Разработка автоматизированной информационной системы обеспечения градостроительной деятельности г. Покачи на 2011-2012 годы».</w:t>
      </w:r>
    </w:p>
    <w:p w:rsidR="0032741F" w:rsidRDefault="0032741F" w:rsidP="0032741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56467">
        <w:rPr>
          <w:rFonts w:ascii="Times New Roman" w:eastAsia="Times New Roman" w:hAnsi="Times New Roman" w:cs="Times New Roman"/>
          <w:sz w:val="24"/>
          <w:szCs w:val="24"/>
        </w:rPr>
        <w:t xml:space="preserve">Программа «Электронная администрация на 2011 – 2015 годы». </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Краткосрочная целевая программа «Организация отдыха детей города Покачи в каникулярное время в 2012 году».</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56467">
        <w:rPr>
          <w:rFonts w:ascii="Times New Roman" w:eastAsia="Times New Roman" w:hAnsi="Times New Roman" w:cs="Times New Roman"/>
          <w:sz w:val="24"/>
          <w:szCs w:val="24"/>
        </w:rPr>
        <w:t>. Краткосрочная целевая программа «Обеспечение условий для развития физической культуры и массового спорта в г. Покачи на 2012 год», при плановых назначениях 1 900 000 рублей освоено бюджетных средств 1 895 591, 90 рубл</w:t>
      </w:r>
      <w:r>
        <w:rPr>
          <w:rFonts w:ascii="Times New Roman" w:eastAsia="Times New Roman" w:hAnsi="Times New Roman" w:cs="Times New Roman"/>
          <w:sz w:val="24"/>
          <w:szCs w:val="24"/>
        </w:rPr>
        <w:t>я</w:t>
      </w:r>
      <w:r w:rsidRPr="00856467">
        <w:rPr>
          <w:rFonts w:ascii="Times New Roman" w:eastAsia="Times New Roman" w:hAnsi="Times New Roman" w:cs="Times New Roman"/>
          <w:sz w:val="24"/>
          <w:szCs w:val="24"/>
        </w:rPr>
        <w:t xml:space="preserve"> или 99, 7%;</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56467">
        <w:rPr>
          <w:rFonts w:ascii="Times New Roman" w:eastAsia="Times New Roman" w:hAnsi="Times New Roman" w:cs="Times New Roman"/>
          <w:sz w:val="24"/>
          <w:szCs w:val="24"/>
        </w:rPr>
        <w:t>. Программа «Природоохранные мероприятия г. Покачи на 2012-2015 годы» при плановых назначениях 6 275 894, 08 рубл</w:t>
      </w:r>
      <w:r>
        <w:rPr>
          <w:rFonts w:ascii="Times New Roman" w:eastAsia="Times New Roman" w:hAnsi="Times New Roman" w:cs="Times New Roman"/>
          <w:sz w:val="24"/>
          <w:szCs w:val="24"/>
        </w:rPr>
        <w:t>я</w:t>
      </w:r>
      <w:r w:rsidRPr="00856467">
        <w:rPr>
          <w:rFonts w:ascii="Times New Roman" w:eastAsia="Times New Roman" w:hAnsi="Times New Roman" w:cs="Times New Roman"/>
          <w:sz w:val="24"/>
          <w:szCs w:val="24"/>
        </w:rPr>
        <w:t xml:space="preserve"> освоено бюджетных средств 6 273 055, 01 рубл</w:t>
      </w:r>
      <w:r>
        <w:rPr>
          <w:rFonts w:ascii="Times New Roman" w:eastAsia="Times New Roman" w:hAnsi="Times New Roman" w:cs="Times New Roman"/>
          <w:sz w:val="24"/>
          <w:szCs w:val="24"/>
        </w:rPr>
        <w:t>я</w:t>
      </w:r>
      <w:r w:rsidRPr="00856467">
        <w:rPr>
          <w:rFonts w:ascii="Times New Roman" w:eastAsia="Times New Roman" w:hAnsi="Times New Roman" w:cs="Times New Roman"/>
          <w:sz w:val="24"/>
          <w:szCs w:val="24"/>
        </w:rPr>
        <w:t xml:space="preserve"> или 99, 9%.</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856467">
        <w:rPr>
          <w:rFonts w:ascii="Times New Roman" w:eastAsia="Times New Roman" w:hAnsi="Times New Roman" w:cs="Times New Roman"/>
          <w:sz w:val="24"/>
          <w:szCs w:val="24"/>
        </w:rPr>
        <w:t>. Среднесрочная  целевая программа «Организация досуга населения города Покачи на 2012 - 2013 годы» при плановых назначениях 11 206 678 рублей освоено бюджетных средств 10 658 678 рублей или 95, 1%.</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856467">
        <w:rPr>
          <w:rFonts w:ascii="Times New Roman" w:eastAsia="Times New Roman" w:hAnsi="Times New Roman" w:cs="Times New Roman"/>
          <w:sz w:val="24"/>
          <w:szCs w:val="24"/>
        </w:rPr>
        <w:t>. Программа «Проведение капитального ремонта многоквартирных домов города Покачи на 2009 – 2012 годы» при плановых назначениях 34 067 465 рублей освоено бюджетных средств 33 973 330, 96 рубл</w:t>
      </w:r>
      <w:r>
        <w:rPr>
          <w:rFonts w:ascii="Times New Roman" w:eastAsia="Times New Roman" w:hAnsi="Times New Roman" w:cs="Times New Roman"/>
          <w:sz w:val="24"/>
          <w:szCs w:val="24"/>
        </w:rPr>
        <w:t>я</w:t>
      </w:r>
      <w:r w:rsidRPr="00856467">
        <w:rPr>
          <w:rFonts w:ascii="Times New Roman" w:eastAsia="Times New Roman" w:hAnsi="Times New Roman" w:cs="Times New Roman"/>
          <w:sz w:val="24"/>
          <w:szCs w:val="24"/>
        </w:rPr>
        <w:t xml:space="preserve"> или 99, 7%.</w:t>
      </w:r>
    </w:p>
    <w:p w:rsidR="0032741F" w:rsidRPr="00856467" w:rsidRDefault="0032741F" w:rsidP="0032741F">
      <w:pPr>
        <w:spacing w:before="100" w:beforeAutospacing="1" w:after="100" w:afterAutospacing="1" w:line="240" w:lineRule="auto"/>
        <w:ind w:firstLine="851"/>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 Программы, по которым отмечено не полное освоение бюджетных средств:</w:t>
      </w:r>
    </w:p>
    <w:p w:rsidR="0032741F" w:rsidRPr="00856467" w:rsidRDefault="0032741F" w:rsidP="0032741F">
      <w:pPr>
        <w:spacing w:before="100" w:beforeAutospacing="1" w:after="100" w:afterAutospacing="1" w:line="240" w:lineRule="auto"/>
        <w:jc w:val="right"/>
        <w:rPr>
          <w:rFonts w:ascii="Times New Roman" w:eastAsia="Times New Roman" w:hAnsi="Times New Roman" w:cs="Times New Roman"/>
          <w:sz w:val="24"/>
          <w:szCs w:val="24"/>
        </w:rPr>
      </w:pPr>
      <w:r w:rsidRPr="00856467">
        <w:rPr>
          <w:rFonts w:ascii="Times New Roman" w:eastAsia="Times New Roman" w:hAnsi="Times New Roman" w:cs="Times New Roman"/>
          <w:sz w:val="20"/>
          <w:szCs w:val="20"/>
        </w:rPr>
        <w:t>( руб.)</w:t>
      </w:r>
      <w:r w:rsidRPr="00856467">
        <w:rPr>
          <w:rFonts w:ascii="Times New Roman" w:eastAsia="Times New Roman" w:hAnsi="Times New Roman" w:cs="Times New Roman"/>
          <w:sz w:val="24"/>
          <w:szCs w:val="24"/>
        </w:rPr>
        <w:t xml:space="preserve"> </w:t>
      </w:r>
    </w:p>
    <w:tbl>
      <w:tblPr>
        <w:tblW w:w="9495" w:type="dxa"/>
        <w:jc w:val="righ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948"/>
        <w:gridCol w:w="1390"/>
        <w:gridCol w:w="1290"/>
        <w:gridCol w:w="590"/>
        <w:gridCol w:w="1290"/>
        <w:gridCol w:w="2987"/>
      </w:tblGrid>
      <w:tr w:rsidR="0032741F" w:rsidRPr="00856467" w:rsidTr="0032741F">
        <w:trPr>
          <w:tblCellSpacing w:w="0" w:type="dxa"/>
          <w:jc w:val="right"/>
        </w:trPr>
        <w:tc>
          <w:tcPr>
            <w:tcW w:w="1948" w:type="dxa"/>
            <w:vMerge w:val="restart"/>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lastRenderedPageBreak/>
              <w:t>Наименование программы</w:t>
            </w:r>
          </w:p>
        </w:tc>
        <w:tc>
          <w:tcPr>
            <w:tcW w:w="1390" w:type="dxa"/>
            <w:vMerge w:val="restart"/>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план</w:t>
            </w:r>
          </w:p>
        </w:tc>
        <w:tc>
          <w:tcPr>
            <w:tcW w:w="12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исполнено</w:t>
            </w:r>
          </w:p>
        </w:tc>
        <w:tc>
          <w:tcPr>
            <w:tcW w:w="5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p>
        </w:tc>
        <w:tc>
          <w:tcPr>
            <w:tcW w:w="4277" w:type="dxa"/>
            <w:gridSpan w:val="2"/>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Причины неисполнения</w:t>
            </w:r>
          </w:p>
        </w:tc>
      </w:tr>
      <w:tr w:rsidR="0032741F" w:rsidRPr="00856467" w:rsidTr="0032741F">
        <w:trPr>
          <w:tblCellSpacing w:w="0"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741F" w:rsidRPr="00856467" w:rsidRDefault="0032741F" w:rsidP="0032741F">
            <w:pPr>
              <w:spacing w:after="0" w:line="240" w:lineRule="auto"/>
              <w:jc w:val="both"/>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741F" w:rsidRPr="00856467" w:rsidRDefault="0032741F" w:rsidP="0032741F">
            <w:pPr>
              <w:spacing w:after="0" w:line="240" w:lineRule="auto"/>
              <w:rPr>
                <w:rFonts w:ascii="Times New Roman" w:eastAsia="Times New Roman" w:hAnsi="Times New Roman" w:cs="Times New Roman"/>
                <w:sz w:val="20"/>
                <w:szCs w:val="20"/>
              </w:rPr>
            </w:pPr>
          </w:p>
        </w:tc>
        <w:tc>
          <w:tcPr>
            <w:tcW w:w="12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сумма</w:t>
            </w:r>
          </w:p>
        </w:tc>
        <w:tc>
          <w:tcPr>
            <w:tcW w:w="5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w:t>
            </w:r>
          </w:p>
        </w:tc>
        <w:tc>
          <w:tcPr>
            <w:tcW w:w="12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сумма</w:t>
            </w:r>
          </w:p>
        </w:tc>
        <w:tc>
          <w:tcPr>
            <w:tcW w:w="2987"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rPr>
                <w:rFonts w:ascii="Times New Roman" w:eastAsia="Times New Roman" w:hAnsi="Times New Roman" w:cs="Times New Roman"/>
                <w:sz w:val="20"/>
                <w:szCs w:val="20"/>
              </w:rPr>
            </w:pPr>
          </w:p>
        </w:tc>
      </w:tr>
      <w:tr w:rsidR="0032741F" w:rsidRPr="00856467" w:rsidTr="0032741F">
        <w:trPr>
          <w:tblCellSpacing w:w="0" w:type="dxa"/>
          <w:jc w:val="right"/>
        </w:trPr>
        <w:tc>
          <w:tcPr>
            <w:tcW w:w="1948"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Программа «Развитие муниципальной службы в г. Покачи на 2011-2013 годы»</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480 302, 20</w:t>
            </w:r>
          </w:p>
        </w:tc>
        <w:tc>
          <w:tcPr>
            <w:tcW w:w="12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422 561, 20</w:t>
            </w:r>
          </w:p>
        </w:tc>
        <w:tc>
          <w:tcPr>
            <w:tcW w:w="5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8</w:t>
            </w:r>
            <w:r>
              <w:rPr>
                <w:rFonts w:ascii="Times New Roman" w:eastAsia="Times New Roman" w:hAnsi="Times New Roman" w:cs="Times New Roman"/>
                <w:sz w:val="20"/>
                <w:szCs w:val="20"/>
              </w:rPr>
              <w:t>7,9</w:t>
            </w:r>
          </w:p>
        </w:tc>
        <w:tc>
          <w:tcPr>
            <w:tcW w:w="12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57 741</w:t>
            </w:r>
          </w:p>
        </w:tc>
        <w:tc>
          <w:tcPr>
            <w:tcW w:w="2987"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 xml:space="preserve">Согласно отчету о выполнении программы  не освоены денежные средства в размере 57 741 рублей ввиду того, что сложилась экономия средств по проживанию и проезду на курсы повышения квалификации муниципальных служащих, в связи с использованием дистанционных образовательных технологий (без отрыва от работы) при обучении. </w:t>
            </w:r>
          </w:p>
        </w:tc>
      </w:tr>
      <w:tr w:rsidR="0032741F" w:rsidRPr="00856467" w:rsidTr="0032741F">
        <w:trPr>
          <w:trHeight w:val="2025"/>
          <w:tblCellSpacing w:w="0" w:type="dxa"/>
          <w:jc w:val="right"/>
        </w:trPr>
        <w:tc>
          <w:tcPr>
            <w:tcW w:w="1948"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Долгосрочная целевая программа «</w:t>
            </w:r>
            <w:r w:rsidRPr="00856467">
              <w:rPr>
                <w:rFonts w:ascii="Times New Roman" w:hAnsi="Times New Roman" w:cs="Times New Roman"/>
                <w:sz w:val="20"/>
                <w:szCs w:val="20"/>
              </w:rPr>
              <w:t>Защита населения и территории города Покачи от чрезвычайных ситуаций, совершенствование гражданской обороны, обеспечение пожарной безопасности и безопасности людей на водных объектах на период 2012-2014 года</w:t>
            </w:r>
            <w:r w:rsidRPr="00856467">
              <w:rPr>
                <w:rFonts w:ascii="Times New Roman" w:eastAsia="Times New Roman" w:hAnsi="Times New Roman" w:cs="Times New Roman"/>
                <w:sz w:val="20"/>
                <w:szCs w:val="20"/>
              </w:rPr>
              <w:t>»</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2 639 145</w:t>
            </w:r>
          </w:p>
        </w:tc>
        <w:tc>
          <w:tcPr>
            <w:tcW w:w="12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2 390 928,31</w:t>
            </w:r>
          </w:p>
        </w:tc>
        <w:tc>
          <w:tcPr>
            <w:tcW w:w="5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90,6</w:t>
            </w:r>
          </w:p>
        </w:tc>
        <w:tc>
          <w:tcPr>
            <w:tcW w:w="12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248 216,69</w:t>
            </w:r>
          </w:p>
        </w:tc>
        <w:tc>
          <w:tcPr>
            <w:tcW w:w="2987"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 xml:space="preserve">В связи с тем, что штат диспетчерской службы учреждения АСС укомплектован в конце августа, сложилась экономия по оплате труда, начислениям на оплату труда и на расходование средств по материальным запасам.     </w:t>
            </w:r>
          </w:p>
        </w:tc>
      </w:tr>
      <w:tr w:rsidR="0032741F" w:rsidRPr="00856467" w:rsidTr="0032741F">
        <w:trPr>
          <w:trHeight w:val="2573"/>
          <w:tblCellSpacing w:w="0" w:type="dxa"/>
          <w:jc w:val="right"/>
        </w:trPr>
        <w:tc>
          <w:tcPr>
            <w:tcW w:w="1948"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Программа комплексного развития систем коммунальной инфраструктуры г. Покачи на 2011-2015 годы</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11 297 692,06</w:t>
            </w:r>
          </w:p>
        </w:tc>
        <w:tc>
          <w:tcPr>
            <w:tcW w:w="12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5 897 733,89</w:t>
            </w:r>
          </w:p>
        </w:tc>
        <w:tc>
          <w:tcPr>
            <w:tcW w:w="5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52,2</w:t>
            </w:r>
          </w:p>
        </w:tc>
        <w:tc>
          <w:tcPr>
            <w:tcW w:w="12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5 399 958,17</w:t>
            </w:r>
          </w:p>
        </w:tc>
        <w:tc>
          <w:tcPr>
            <w:tcW w:w="2987"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Причины неполного освоения средств следующие:</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 из 878 000 запланированных средств на капитальный ремонт канализационных колодцев 2-го микрорайона исполнено 562 477 рублей. Оплата произведена по фактически выполненным работам;</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417 000 рублей запланированные средства на ПИР по объекту «Кольцевые сети электроснабжение ВЛ-10 кВ» не освоены в связи с тем, что недостаточно средств для реализации мероприятия;</w:t>
            </w:r>
          </w:p>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4 667 435, 17 рубл</w:t>
            </w:r>
            <w:r>
              <w:rPr>
                <w:rFonts w:ascii="Times New Roman" w:eastAsia="Times New Roman" w:hAnsi="Times New Roman" w:cs="Times New Roman"/>
                <w:sz w:val="20"/>
                <w:szCs w:val="20"/>
              </w:rPr>
              <w:t>я</w:t>
            </w:r>
            <w:r w:rsidRPr="00856467">
              <w:rPr>
                <w:rFonts w:ascii="Times New Roman" w:eastAsia="Times New Roman" w:hAnsi="Times New Roman" w:cs="Times New Roman"/>
                <w:sz w:val="20"/>
                <w:szCs w:val="20"/>
              </w:rPr>
              <w:t xml:space="preserve"> запланированные средства на «Реконструкцию объекта Кольцевые сети </w:t>
            </w:r>
            <w:r w:rsidRPr="00856467">
              <w:rPr>
                <w:rFonts w:ascii="Times New Roman" w:eastAsia="Times New Roman" w:hAnsi="Times New Roman" w:cs="Times New Roman"/>
                <w:sz w:val="20"/>
                <w:szCs w:val="20"/>
              </w:rPr>
              <w:lastRenderedPageBreak/>
              <w:t>электроснабжения ВЛ-10 кВ от ПС- 35/10 кВ «Городская» не освоены в связи с тем, что недостаточно средств для реализации мероприятия.</w:t>
            </w:r>
          </w:p>
        </w:tc>
      </w:tr>
      <w:tr w:rsidR="0032741F" w:rsidRPr="00856467" w:rsidTr="0032741F">
        <w:trPr>
          <w:trHeight w:val="2573"/>
          <w:tblCellSpacing w:w="0" w:type="dxa"/>
          <w:jc w:val="right"/>
        </w:trPr>
        <w:tc>
          <w:tcPr>
            <w:tcW w:w="1948"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lastRenderedPageBreak/>
              <w:t>Программа «Энергосбережение и повышение энергетической эффективности в г. Покачи на 2010-2015 годы»</w:t>
            </w:r>
          </w:p>
        </w:tc>
        <w:tc>
          <w:tcPr>
            <w:tcW w:w="13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10 580</w:t>
            </w:r>
          </w:p>
        </w:tc>
        <w:tc>
          <w:tcPr>
            <w:tcW w:w="12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0</w:t>
            </w:r>
          </w:p>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p>
        </w:tc>
        <w:tc>
          <w:tcPr>
            <w:tcW w:w="5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0</w:t>
            </w:r>
          </w:p>
        </w:tc>
        <w:tc>
          <w:tcPr>
            <w:tcW w:w="1290"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center"/>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10 580</w:t>
            </w:r>
          </w:p>
        </w:tc>
        <w:tc>
          <w:tcPr>
            <w:tcW w:w="2987" w:type="dxa"/>
            <w:tcBorders>
              <w:top w:val="outset" w:sz="6" w:space="0" w:color="auto"/>
              <w:left w:val="outset" w:sz="6" w:space="0" w:color="auto"/>
              <w:bottom w:val="outset" w:sz="6" w:space="0" w:color="auto"/>
              <w:right w:val="outset" w:sz="6" w:space="0" w:color="auto"/>
            </w:tcBorders>
            <w:hideMark/>
          </w:tcPr>
          <w:p w:rsidR="0032741F" w:rsidRPr="00856467" w:rsidRDefault="0032741F" w:rsidP="0032741F">
            <w:pPr>
              <w:spacing w:before="100" w:beforeAutospacing="1" w:after="100" w:afterAutospacing="1" w:line="240" w:lineRule="auto"/>
              <w:jc w:val="both"/>
              <w:rPr>
                <w:rFonts w:ascii="Times New Roman" w:eastAsia="Times New Roman" w:hAnsi="Times New Roman" w:cs="Times New Roman"/>
                <w:sz w:val="20"/>
                <w:szCs w:val="20"/>
              </w:rPr>
            </w:pPr>
            <w:r w:rsidRPr="00856467">
              <w:rPr>
                <w:rFonts w:ascii="Times New Roman" w:eastAsia="Times New Roman" w:hAnsi="Times New Roman" w:cs="Times New Roman"/>
                <w:sz w:val="20"/>
                <w:szCs w:val="20"/>
              </w:rPr>
              <w:t>В соответствии с условиями договора оплата выполненных работ будет произведена в 2013 году.</w:t>
            </w:r>
          </w:p>
        </w:tc>
      </w:tr>
    </w:tbl>
    <w:p w:rsidR="0032741F" w:rsidRPr="00856467" w:rsidRDefault="0032741F" w:rsidP="0032741F">
      <w:pPr>
        <w:spacing w:before="100" w:beforeAutospacing="1" w:after="100" w:afterAutospacing="1" w:line="240" w:lineRule="auto"/>
        <w:ind w:firstLine="851"/>
        <w:rPr>
          <w:rFonts w:ascii="Times New Roman" w:eastAsia="Times New Roman" w:hAnsi="Times New Roman" w:cs="Times New Roman"/>
          <w:b/>
          <w:sz w:val="24"/>
          <w:szCs w:val="24"/>
        </w:rPr>
      </w:pPr>
      <w:r w:rsidRPr="00856467">
        <w:rPr>
          <w:rFonts w:ascii="Times New Roman" w:eastAsia="Times New Roman" w:hAnsi="Times New Roman" w:cs="Times New Roman"/>
          <w:b/>
          <w:bCs/>
          <w:sz w:val="24"/>
          <w:szCs w:val="24"/>
        </w:rPr>
        <w:t>Проведенный анализ выполнения программ показал следующее:</w:t>
      </w:r>
    </w:p>
    <w:p w:rsidR="0032741F" w:rsidRPr="00856467" w:rsidRDefault="0032741F" w:rsidP="0032741F">
      <w:pPr>
        <w:spacing w:after="0" w:line="240" w:lineRule="auto"/>
        <w:ind w:firstLine="851"/>
        <w:jc w:val="both"/>
        <w:rPr>
          <w:rFonts w:ascii="Times New Roman" w:eastAsia="Times New Roman" w:hAnsi="Times New Roman" w:cs="Times New Roman"/>
          <w:sz w:val="24"/>
          <w:szCs w:val="24"/>
        </w:rPr>
      </w:pPr>
      <w:r w:rsidRPr="00DB139D">
        <w:rPr>
          <w:rFonts w:ascii="Times New Roman" w:eastAsia="Times New Roman" w:hAnsi="Times New Roman" w:cs="Times New Roman"/>
          <w:b/>
          <w:sz w:val="24"/>
          <w:szCs w:val="24"/>
        </w:rPr>
        <w:t>1.</w:t>
      </w:r>
      <w:r w:rsidRPr="00856467">
        <w:rPr>
          <w:rFonts w:ascii="Times New Roman" w:eastAsia="Times New Roman" w:hAnsi="Times New Roman" w:cs="Times New Roman"/>
          <w:sz w:val="24"/>
          <w:szCs w:val="24"/>
        </w:rPr>
        <w:t xml:space="preserve"> В информации по данным в форме 0503166 «Сведения об исполнении мероприятий в рамках целевых программ»</w:t>
      </w:r>
      <w:r>
        <w:rPr>
          <w:rFonts w:ascii="Times New Roman" w:eastAsia="Times New Roman" w:hAnsi="Times New Roman" w:cs="Times New Roman"/>
          <w:sz w:val="24"/>
          <w:szCs w:val="24"/>
        </w:rPr>
        <w:t xml:space="preserve"> были</w:t>
      </w:r>
      <w:r w:rsidRPr="00856467">
        <w:rPr>
          <w:rFonts w:ascii="Times New Roman" w:eastAsia="Times New Roman" w:hAnsi="Times New Roman" w:cs="Times New Roman"/>
          <w:sz w:val="24"/>
          <w:szCs w:val="24"/>
        </w:rPr>
        <w:t xml:space="preserve"> выявлены </w:t>
      </w:r>
      <w:r w:rsidRPr="00856467">
        <w:rPr>
          <w:rFonts w:ascii="Times New Roman" w:eastAsia="Times New Roman" w:hAnsi="Times New Roman" w:cs="Times New Roman"/>
          <w:b/>
          <w:sz w:val="24"/>
          <w:szCs w:val="24"/>
          <w:u w:val="single"/>
        </w:rPr>
        <w:t>ошибки и неточности</w:t>
      </w:r>
      <w:r w:rsidRPr="00856467">
        <w:rPr>
          <w:rFonts w:ascii="Times New Roman" w:eastAsia="Times New Roman" w:hAnsi="Times New Roman" w:cs="Times New Roman"/>
          <w:sz w:val="24"/>
          <w:szCs w:val="24"/>
        </w:rPr>
        <w:t>, а именно:</w:t>
      </w:r>
    </w:p>
    <w:p w:rsidR="0032741F" w:rsidRPr="00856467" w:rsidRDefault="0032741F" w:rsidP="0032741F">
      <w:pPr>
        <w:spacing w:after="0" w:line="240" w:lineRule="auto"/>
        <w:ind w:firstLine="851"/>
        <w:jc w:val="both"/>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 xml:space="preserve">1) в графе «Наименование программы, подпрограммы» не указан </w:t>
      </w:r>
      <w:r w:rsidRPr="00856467">
        <w:rPr>
          <w:rFonts w:ascii="Times New Roman" w:eastAsia="Times New Roman" w:hAnsi="Times New Roman" w:cs="Times New Roman"/>
          <w:i/>
          <w:sz w:val="24"/>
          <w:szCs w:val="24"/>
          <w:u w:val="single"/>
        </w:rPr>
        <w:t xml:space="preserve">период действия </w:t>
      </w:r>
      <w:r w:rsidRPr="00856467">
        <w:rPr>
          <w:rFonts w:ascii="Times New Roman" w:eastAsia="Times New Roman" w:hAnsi="Times New Roman" w:cs="Times New Roman"/>
          <w:sz w:val="24"/>
          <w:szCs w:val="24"/>
        </w:rPr>
        <w:t xml:space="preserve">среднесрочной целевой программы «Развитие муниципальной службы в г. Покачи </w:t>
      </w:r>
      <w:r w:rsidRPr="00856467">
        <w:rPr>
          <w:rFonts w:ascii="Times New Roman" w:eastAsia="Times New Roman" w:hAnsi="Times New Roman" w:cs="Times New Roman"/>
          <w:b/>
          <w:sz w:val="24"/>
          <w:szCs w:val="24"/>
        </w:rPr>
        <w:t>на 2011 - 2013 годы</w:t>
      </w:r>
      <w:r w:rsidRPr="00856467">
        <w:rPr>
          <w:rFonts w:ascii="Times New Roman" w:eastAsia="Times New Roman" w:hAnsi="Times New Roman" w:cs="Times New Roman"/>
          <w:sz w:val="24"/>
          <w:szCs w:val="24"/>
        </w:rPr>
        <w:t>»;</w:t>
      </w:r>
    </w:p>
    <w:p w:rsidR="0032741F" w:rsidRPr="00856467" w:rsidRDefault="0032741F" w:rsidP="0032741F">
      <w:pPr>
        <w:spacing w:after="0" w:line="240" w:lineRule="auto"/>
        <w:ind w:firstLine="851"/>
        <w:jc w:val="both"/>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2) в графе «Исполнено» по программе «Развитие физической культуры и спорта в ХМАО - Югре» на 2011- 2013 года, по мероприятию «Реконструкция склада АРИ» неверно указана сумма средств</w:t>
      </w:r>
      <w:r w:rsidR="001D4B06">
        <w:rPr>
          <w:rFonts w:ascii="Times New Roman" w:eastAsia="Times New Roman" w:hAnsi="Times New Roman" w:cs="Times New Roman"/>
          <w:sz w:val="24"/>
          <w:szCs w:val="24"/>
        </w:rPr>
        <w:t>:</w:t>
      </w:r>
      <w:r w:rsidRPr="00856467">
        <w:rPr>
          <w:rFonts w:ascii="Times New Roman" w:eastAsia="Times New Roman" w:hAnsi="Times New Roman" w:cs="Times New Roman"/>
          <w:sz w:val="24"/>
          <w:szCs w:val="24"/>
        </w:rPr>
        <w:t xml:space="preserve"> указана 1 276 400 рублей, должна быть указана 1 595 623, 95 рубл</w:t>
      </w:r>
      <w:r>
        <w:rPr>
          <w:rFonts w:ascii="Times New Roman" w:eastAsia="Times New Roman" w:hAnsi="Times New Roman" w:cs="Times New Roman"/>
          <w:sz w:val="24"/>
          <w:szCs w:val="24"/>
        </w:rPr>
        <w:t>я</w:t>
      </w:r>
      <w:r w:rsidRPr="00856467">
        <w:rPr>
          <w:rFonts w:ascii="Times New Roman" w:eastAsia="Times New Roman" w:hAnsi="Times New Roman" w:cs="Times New Roman"/>
          <w:sz w:val="24"/>
          <w:szCs w:val="24"/>
        </w:rPr>
        <w:t xml:space="preserve">. Также в графе «Причины отклонений» указана информация, не раскрывающая суть причины отклонения от запланированного показателя по мероприятию «Реконструкция склада АРИ»; </w:t>
      </w:r>
    </w:p>
    <w:p w:rsidR="0032741F" w:rsidRPr="00856467" w:rsidRDefault="0032741F" w:rsidP="0032741F">
      <w:pPr>
        <w:spacing w:after="0" w:line="240" w:lineRule="auto"/>
        <w:ind w:firstLine="851"/>
        <w:jc w:val="both"/>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3) в графе «Утверждено бюджетной росписью, с учетом изменений» и в графе «Исполнено» по программе  «Природоохранные мероприятия г. Покачи на 2012-2015 годы» по мероприятию «Участие в специализированной выставке «Экологическая политика» неверно указана сумма средств, указана 10 835, 38 рубл</w:t>
      </w:r>
      <w:r>
        <w:rPr>
          <w:rFonts w:ascii="Times New Roman" w:eastAsia="Times New Roman" w:hAnsi="Times New Roman" w:cs="Times New Roman"/>
          <w:sz w:val="24"/>
          <w:szCs w:val="24"/>
        </w:rPr>
        <w:t>я</w:t>
      </w:r>
      <w:r w:rsidRPr="00856467">
        <w:rPr>
          <w:rFonts w:ascii="Times New Roman" w:eastAsia="Times New Roman" w:hAnsi="Times New Roman" w:cs="Times New Roman"/>
          <w:sz w:val="24"/>
          <w:szCs w:val="24"/>
        </w:rPr>
        <w:t xml:space="preserve">, должна быть указана </w:t>
      </w:r>
      <w:r>
        <w:rPr>
          <w:rFonts w:ascii="Times New Roman" w:eastAsia="Times New Roman" w:hAnsi="Times New Roman" w:cs="Times New Roman"/>
          <w:sz w:val="24"/>
          <w:szCs w:val="24"/>
        </w:rPr>
        <w:t xml:space="preserve">сумма </w:t>
      </w:r>
      <w:r w:rsidRPr="00856467">
        <w:rPr>
          <w:rFonts w:ascii="Times New Roman" w:eastAsia="Times New Roman" w:hAnsi="Times New Roman" w:cs="Times New Roman"/>
          <w:sz w:val="24"/>
          <w:szCs w:val="24"/>
        </w:rPr>
        <w:t>12 035, 38 рубл</w:t>
      </w:r>
      <w:r>
        <w:rPr>
          <w:rFonts w:ascii="Times New Roman" w:eastAsia="Times New Roman" w:hAnsi="Times New Roman" w:cs="Times New Roman"/>
          <w:sz w:val="24"/>
          <w:szCs w:val="24"/>
        </w:rPr>
        <w:t>я</w:t>
      </w:r>
      <w:r w:rsidRPr="00856467">
        <w:rPr>
          <w:rFonts w:ascii="Times New Roman" w:eastAsia="Times New Roman" w:hAnsi="Times New Roman" w:cs="Times New Roman"/>
          <w:sz w:val="24"/>
          <w:szCs w:val="24"/>
        </w:rPr>
        <w:t>.</w:t>
      </w:r>
    </w:p>
    <w:p w:rsidR="0032741F" w:rsidRPr="00856467" w:rsidRDefault="0032741F" w:rsidP="0032741F">
      <w:pPr>
        <w:spacing w:after="0" w:line="240" w:lineRule="auto"/>
        <w:ind w:firstLine="851"/>
        <w:jc w:val="both"/>
        <w:rPr>
          <w:rFonts w:ascii="Times New Roman" w:eastAsia="Times New Roman" w:hAnsi="Times New Roman" w:cs="Times New Roman"/>
          <w:sz w:val="24"/>
          <w:szCs w:val="24"/>
        </w:rPr>
      </w:pPr>
      <w:r w:rsidRPr="00856467">
        <w:rPr>
          <w:rFonts w:ascii="Times New Roman" w:hAnsi="Times New Roman" w:cs="Times New Roman"/>
          <w:sz w:val="24"/>
          <w:szCs w:val="24"/>
        </w:rPr>
        <w:t xml:space="preserve">4) </w:t>
      </w:r>
      <w:r w:rsidRPr="00856467">
        <w:rPr>
          <w:rFonts w:ascii="Times New Roman" w:eastAsia="Times New Roman" w:hAnsi="Times New Roman" w:cs="Times New Roman"/>
          <w:sz w:val="24"/>
          <w:szCs w:val="24"/>
        </w:rPr>
        <w:t xml:space="preserve">в графе «Утверждено бюджетной росписью, с учетом изменений» по </w:t>
      </w:r>
      <w:r w:rsidRPr="00856467">
        <w:rPr>
          <w:rFonts w:ascii="Times New Roman" w:eastAsia="Times New Roman" w:hAnsi="Times New Roman" w:cs="Times New Roman"/>
          <w:bCs/>
          <w:sz w:val="24"/>
          <w:szCs w:val="24"/>
        </w:rPr>
        <w:t>подпрограмме «Автомобильные дороги» программы «Развитие транспортной системы ХМАО - Югры» на 2011- 2013 годы,</w:t>
      </w:r>
      <w:r w:rsidRPr="00856467">
        <w:rPr>
          <w:rFonts w:ascii="Times New Roman" w:eastAsia="Times New Roman" w:hAnsi="Times New Roman" w:cs="Times New Roman"/>
          <w:sz w:val="24"/>
          <w:szCs w:val="24"/>
        </w:rPr>
        <w:t xml:space="preserve"> в рамках мероприятия «Установка остановочных комплексов» неверно указана сумма средств, указана 2 790 330,16 рубл</w:t>
      </w:r>
      <w:r>
        <w:rPr>
          <w:rFonts w:ascii="Times New Roman" w:eastAsia="Times New Roman" w:hAnsi="Times New Roman" w:cs="Times New Roman"/>
          <w:sz w:val="24"/>
          <w:szCs w:val="24"/>
        </w:rPr>
        <w:t>я</w:t>
      </w:r>
      <w:r w:rsidRPr="00856467">
        <w:rPr>
          <w:rFonts w:ascii="Times New Roman" w:eastAsia="Times New Roman" w:hAnsi="Times New Roman" w:cs="Times New Roman"/>
          <w:sz w:val="24"/>
          <w:szCs w:val="24"/>
        </w:rPr>
        <w:t xml:space="preserve">, должна быть указана </w:t>
      </w:r>
      <w:r>
        <w:rPr>
          <w:rFonts w:ascii="Times New Roman" w:eastAsia="Times New Roman" w:hAnsi="Times New Roman" w:cs="Times New Roman"/>
          <w:sz w:val="24"/>
          <w:szCs w:val="24"/>
        </w:rPr>
        <w:t xml:space="preserve">сумма </w:t>
      </w:r>
      <w:r w:rsidRPr="00856467">
        <w:rPr>
          <w:rFonts w:ascii="Times New Roman" w:eastAsia="Times New Roman" w:hAnsi="Times New Roman" w:cs="Times New Roman"/>
          <w:sz w:val="24"/>
          <w:szCs w:val="24"/>
        </w:rPr>
        <w:t>2 790 330, 46 рубл</w:t>
      </w:r>
      <w:r>
        <w:rPr>
          <w:rFonts w:ascii="Times New Roman" w:eastAsia="Times New Roman" w:hAnsi="Times New Roman" w:cs="Times New Roman"/>
          <w:sz w:val="24"/>
          <w:szCs w:val="24"/>
        </w:rPr>
        <w:t>я</w:t>
      </w:r>
      <w:r w:rsidRPr="00856467">
        <w:rPr>
          <w:rFonts w:ascii="Times New Roman" w:eastAsia="Times New Roman" w:hAnsi="Times New Roman" w:cs="Times New Roman"/>
          <w:sz w:val="24"/>
          <w:szCs w:val="24"/>
        </w:rPr>
        <w:t xml:space="preserve">. </w:t>
      </w:r>
    </w:p>
    <w:p w:rsidR="0032741F" w:rsidRPr="00856467" w:rsidRDefault="0032741F" w:rsidP="0032741F">
      <w:pPr>
        <w:spacing w:after="0" w:line="240" w:lineRule="auto"/>
        <w:ind w:firstLine="851"/>
        <w:jc w:val="both"/>
        <w:rPr>
          <w:rFonts w:ascii="Times New Roman" w:hAnsi="Times New Roman" w:cs="Times New Roman"/>
          <w:sz w:val="24"/>
          <w:szCs w:val="24"/>
        </w:rPr>
      </w:pPr>
      <w:r w:rsidRPr="00856467">
        <w:rPr>
          <w:rFonts w:ascii="Times New Roman" w:hAnsi="Times New Roman" w:cs="Times New Roman"/>
          <w:sz w:val="24"/>
          <w:szCs w:val="24"/>
        </w:rPr>
        <w:t xml:space="preserve"> </w:t>
      </w:r>
    </w:p>
    <w:p w:rsidR="0032741F" w:rsidRPr="00856467" w:rsidRDefault="0032741F" w:rsidP="0032741F">
      <w:pPr>
        <w:spacing w:after="0" w:line="240" w:lineRule="auto"/>
        <w:ind w:firstLine="851"/>
        <w:jc w:val="both"/>
        <w:rPr>
          <w:rFonts w:ascii="Times New Roman" w:eastAsia="Times New Roman" w:hAnsi="Times New Roman" w:cs="Times New Roman"/>
          <w:sz w:val="24"/>
          <w:szCs w:val="24"/>
        </w:rPr>
      </w:pPr>
      <w:r w:rsidRPr="00DB139D">
        <w:rPr>
          <w:rFonts w:ascii="Times New Roman" w:hAnsi="Times New Roman" w:cs="Times New Roman"/>
          <w:b/>
          <w:sz w:val="24"/>
          <w:szCs w:val="24"/>
        </w:rPr>
        <w:t>2.</w:t>
      </w:r>
      <w:r w:rsidRPr="00856467">
        <w:rPr>
          <w:rFonts w:ascii="Times New Roman" w:hAnsi="Times New Roman" w:cs="Times New Roman"/>
          <w:sz w:val="24"/>
          <w:szCs w:val="24"/>
        </w:rPr>
        <w:t xml:space="preserve"> В </w:t>
      </w:r>
      <w:r w:rsidRPr="00856467">
        <w:rPr>
          <w:rFonts w:ascii="Times New Roman" w:eastAsia="Times New Roman" w:hAnsi="Times New Roman" w:cs="Times New Roman"/>
          <w:sz w:val="24"/>
          <w:szCs w:val="24"/>
        </w:rPr>
        <w:t xml:space="preserve">форме 0503166 «Сведения об исполнении мероприятий в рамках целевых программ» в графе «Причины отклонений» отсутствует информация </w:t>
      </w:r>
      <w:r>
        <w:rPr>
          <w:rFonts w:ascii="Times New Roman" w:eastAsia="Times New Roman" w:hAnsi="Times New Roman" w:cs="Times New Roman"/>
          <w:sz w:val="24"/>
          <w:szCs w:val="24"/>
        </w:rPr>
        <w:t xml:space="preserve">о </w:t>
      </w:r>
      <w:r w:rsidRPr="00856467">
        <w:rPr>
          <w:rFonts w:ascii="Times New Roman" w:eastAsia="Times New Roman" w:hAnsi="Times New Roman" w:cs="Times New Roman"/>
          <w:sz w:val="24"/>
          <w:szCs w:val="24"/>
        </w:rPr>
        <w:t>причин</w:t>
      </w:r>
      <w:r>
        <w:rPr>
          <w:rFonts w:ascii="Times New Roman" w:eastAsia="Times New Roman" w:hAnsi="Times New Roman" w:cs="Times New Roman"/>
          <w:sz w:val="24"/>
          <w:szCs w:val="24"/>
        </w:rPr>
        <w:t>е</w:t>
      </w:r>
      <w:r w:rsidRPr="00856467">
        <w:rPr>
          <w:rFonts w:ascii="Times New Roman" w:eastAsia="Times New Roman" w:hAnsi="Times New Roman" w:cs="Times New Roman"/>
          <w:sz w:val="24"/>
          <w:szCs w:val="24"/>
        </w:rPr>
        <w:t xml:space="preserve"> отклонений</w:t>
      </w:r>
      <w:r>
        <w:rPr>
          <w:rFonts w:ascii="Times New Roman" w:eastAsia="Times New Roman" w:hAnsi="Times New Roman" w:cs="Times New Roman"/>
          <w:sz w:val="24"/>
          <w:szCs w:val="24"/>
        </w:rPr>
        <w:t xml:space="preserve"> выполнения мероприятий</w:t>
      </w:r>
      <w:r w:rsidRPr="00856467">
        <w:rPr>
          <w:rFonts w:ascii="Times New Roman" w:eastAsia="Times New Roman" w:hAnsi="Times New Roman" w:cs="Times New Roman"/>
          <w:sz w:val="24"/>
          <w:szCs w:val="24"/>
        </w:rPr>
        <w:t>:</w:t>
      </w:r>
    </w:p>
    <w:p w:rsidR="0032741F" w:rsidRPr="00856467" w:rsidRDefault="0032741F" w:rsidP="0032741F">
      <w:pPr>
        <w:spacing w:after="0" w:line="240" w:lineRule="auto"/>
        <w:ind w:firstLine="851"/>
        <w:jc w:val="both"/>
        <w:rPr>
          <w:rFonts w:ascii="Times New Roman" w:eastAsia="Times New Roman" w:hAnsi="Times New Roman" w:cs="Times New Roman"/>
          <w:sz w:val="24"/>
          <w:szCs w:val="24"/>
        </w:rPr>
      </w:pPr>
      <w:r w:rsidRPr="00856467">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подпрограмме </w:t>
      </w:r>
      <w:r w:rsidRPr="00856467">
        <w:rPr>
          <w:rFonts w:ascii="Times New Roman" w:eastAsia="Times New Roman" w:hAnsi="Times New Roman" w:cs="Times New Roman"/>
          <w:sz w:val="24"/>
          <w:szCs w:val="24"/>
        </w:rPr>
        <w:t>«Возмещение части затрат в связи с предоставлением учителям общеобразовательных учреждений ипотечного кредита»;</w:t>
      </w:r>
    </w:p>
    <w:p w:rsidR="0032741F" w:rsidRPr="00856467" w:rsidRDefault="0032741F" w:rsidP="0032741F">
      <w:pPr>
        <w:spacing w:after="0" w:line="240" w:lineRule="auto"/>
        <w:ind w:firstLine="851"/>
        <w:jc w:val="both"/>
        <w:rPr>
          <w:rFonts w:ascii="Times New Roman" w:hAnsi="Times New Roman" w:cs="Times New Roman"/>
          <w:sz w:val="24"/>
          <w:szCs w:val="24"/>
        </w:rPr>
      </w:pPr>
      <w:r w:rsidRPr="00856467">
        <w:rPr>
          <w:rFonts w:ascii="Times New Roman" w:eastAsia="Times New Roman" w:hAnsi="Times New Roman" w:cs="Times New Roman"/>
          <w:sz w:val="24"/>
          <w:szCs w:val="24"/>
        </w:rPr>
        <w:lastRenderedPageBreak/>
        <w:t>- по программе «Укрепление пожарной безопасности в Ханты - Мансийском автон</w:t>
      </w:r>
      <w:r>
        <w:rPr>
          <w:rFonts w:ascii="Times New Roman" w:eastAsia="Times New Roman" w:hAnsi="Times New Roman" w:cs="Times New Roman"/>
          <w:sz w:val="24"/>
          <w:szCs w:val="24"/>
        </w:rPr>
        <w:t>омном округе» на 2004-2005 годы.</w:t>
      </w:r>
    </w:p>
    <w:p w:rsidR="0032741F" w:rsidRPr="00856467" w:rsidRDefault="0032741F" w:rsidP="0032741F">
      <w:pPr>
        <w:spacing w:after="0" w:line="240" w:lineRule="auto"/>
        <w:ind w:firstLine="851"/>
        <w:jc w:val="both"/>
        <w:rPr>
          <w:rFonts w:ascii="Times New Roman" w:hAnsi="Times New Roman" w:cs="Times New Roman"/>
          <w:sz w:val="24"/>
          <w:szCs w:val="24"/>
        </w:rPr>
      </w:pPr>
    </w:p>
    <w:p w:rsidR="0032741F" w:rsidRPr="00856467" w:rsidRDefault="0032741F" w:rsidP="0032741F">
      <w:pPr>
        <w:spacing w:after="0" w:line="240" w:lineRule="auto"/>
        <w:ind w:firstLine="851"/>
        <w:jc w:val="both"/>
        <w:rPr>
          <w:rFonts w:ascii="Times New Roman" w:hAnsi="Times New Roman" w:cs="Times New Roman"/>
          <w:sz w:val="24"/>
          <w:szCs w:val="24"/>
        </w:rPr>
      </w:pPr>
      <w:r w:rsidRPr="00DB139D">
        <w:rPr>
          <w:rFonts w:ascii="Times New Roman" w:eastAsia="Times New Roman" w:hAnsi="Times New Roman" w:cs="Times New Roman"/>
          <w:b/>
          <w:sz w:val="24"/>
          <w:szCs w:val="24"/>
        </w:rPr>
        <w:t>3.</w:t>
      </w:r>
      <w:r w:rsidRPr="008564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Установлено, что </w:t>
      </w:r>
      <w:r w:rsidRPr="00856467">
        <w:rPr>
          <w:rFonts w:ascii="Times New Roman" w:hAnsi="Times New Roman" w:cs="Times New Roman"/>
          <w:sz w:val="24"/>
          <w:szCs w:val="24"/>
        </w:rPr>
        <w:t>имеет место расхождени</w:t>
      </w:r>
      <w:r>
        <w:rPr>
          <w:rFonts w:ascii="Times New Roman" w:hAnsi="Times New Roman" w:cs="Times New Roman"/>
          <w:sz w:val="24"/>
          <w:szCs w:val="24"/>
        </w:rPr>
        <w:t>е</w:t>
      </w:r>
      <w:r w:rsidRPr="00856467">
        <w:rPr>
          <w:rFonts w:ascii="Times New Roman" w:hAnsi="Times New Roman" w:cs="Times New Roman"/>
          <w:sz w:val="24"/>
          <w:szCs w:val="24"/>
        </w:rPr>
        <w:t xml:space="preserve"> </w:t>
      </w:r>
      <w:r>
        <w:rPr>
          <w:rFonts w:ascii="Times New Roman" w:hAnsi="Times New Roman" w:cs="Times New Roman"/>
          <w:sz w:val="24"/>
          <w:szCs w:val="24"/>
        </w:rPr>
        <w:t>по наименованию программы</w:t>
      </w:r>
      <w:r w:rsidRPr="00856467">
        <w:rPr>
          <w:rFonts w:ascii="Times New Roman" w:hAnsi="Times New Roman" w:cs="Times New Roman"/>
          <w:sz w:val="24"/>
          <w:szCs w:val="24"/>
        </w:rPr>
        <w:t xml:space="preserve"> между формами 0503117 и 05</w:t>
      </w:r>
      <w:r>
        <w:rPr>
          <w:rFonts w:ascii="Times New Roman" w:hAnsi="Times New Roman" w:cs="Times New Roman"/>
          <w:sz w:val="24"/>
          <w:szCs w:val="24"/>
        </w:rPr>
        <w:t>03166:</w:t>
      </w:r>
      <w:r w:rsidRPr="00856467">
        <w:rPr>
          <w:rFonts w:ascii="Times New Roman" w:hAnsi="Times New Roman" w:cs="Times New Roman"/>
          <w:sz w:val="24"/>
          <w:szCs w:val="24"/>
        </w:rPr>
        <w:t xml:space="preserve"> </w:t>
      </w:r>
    </w:p>
    <w:p w:rsidR="0032741F" w:rsidRPr="00856467" w:rsidRDefault="0032741F" w:rsidP="0032741F">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с</w:t>
      </w:r>
      <w:r w:rsidRPr="00856467">
        <w:rPr>
          <w:rFonts w:ascii="Times New Roman" w:eastAsia="Times New Roman" w:hAnsi="Times New Roman" w:cs="Times New Roman"/>
          <w:sz w:val="24"/>
          <w:szCs w:val="24"/>
        </w:rPr>
        <w:t>огласно форме 0503117 «Расходы бюджета» в графе «Наименовани</w:t>
      </w:r>
      <w:r w:rsidR="001D4B06">
        <w:rPr>
          <w:rFonts w:ascii="Times New Roman" w:eastAsia="Times New Roman" w:hAnsi="Times New Roman" w:cs="Times New Roman"/>
          <w:sz w:val="24"/>
          <w:szCs w:val="24"/>
        </w:rPr>
        <w:t xml:space="preserve">е </w:t>
      </w:r>
      <w:r w:rsidRPr="00856467">
        <w:rPr>
          <w:rFonts w:ascii="Times New Roman" w:eastAsia="Times New Roman" w:hAnsi="Times New Roman" w:cs="Times New Roman"/>
          <w:sz w:val="24"/>
          <w:szCs w:val="24"/>
        </w:rPr>
        <w:t>показателя» указана Программа "Модернизация и реформирование жилищно-коммунального комплекса на 2011-2013 годы" (код расхода по бюджетной классификации 040 0801 7953200 000 000). Утвержденные бюджетные назначения на 2012 год в сумме 11 206 678 рублей.  Согласно форме 0503166 «Сведения об исполнении мероприятий в рамках целевых программ» утвержденные бюджетные назначения в сумме 11 206 678 рублей значатся по программе «Организация досуга населения города Покачи на 2012-2013 годы»</w:t>
      </w:r>
      <w:r>
        <w:rPr>
          <w:rFonts w:ascii="Times New Roman" w:eastAsia="Times New Roman" w:hAnsi="Times New Roman" w:cs="Times New Roman"/>
          <w:sz w:val="24"/>
          <w:szCs w:val="24"/>
        </w:rPr>
        <w:t>;</w:t>
      </w:r>
    </w:p>
    <w:p w:rsidR="0032741F" w:rsidRPr="00856467" w:rsidRDefault="0032741F" w:rsidP="0032741F">
      <w:pPr>
        <w:pStyle w:val="a4"/>
        <w:spacing w:after="0" w:line="24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rPr>
        <w:t>- с</w:t>
      </w:r>
      <w:r w:rsidRPr="00856467">
        <w:rPr>
          <w:rFonts w:ascii="Times New Roman" w:eastAsia="Times New Roman" w:hAnsi="Times New Roman" w:cs="Times New Roman"/>
          <w:sz w:val="24"/>
          <w:szCs w:val="24"/>
        </w:rPr>
        <w:t>огласно форме 0503117 «Расходы бюджета» в графе «Наименования показателя» указана программа «По милиции общественной безопасности» (код расхода по бюджетной классификации 040 0309 7951400 000 000). Утвержденные бюджетные назначения в сумме 2 639 145 рублей.  Согласно форме 0503166 «Сведения об исполнении мероприятий в рамках целевых программ» программы «По милиции общественной безопасности» не значится, а значится долгосрочная целевая программа</w:t>
      </w:r>
      <w:r w:rsidRPr="00856467">
        <w:rPr>
          <w:rFonts w:ascii="Times New Roman" w:hAnsi="Times New Roman" w:cs="Times New Roman"/>
          <w:sz w:val="24"/>
          <w:szCs w:val="24"/>
        </w:rPr>
        <w:t xml:space="preserve"> «Защита населения и территории города Покачи от чрезвычайных ситуаций, совершенствование гражданской обороны, обеспечение пожарной безопасности и безопасности людей на водных объектах на период 2012-2014 года». Утверждена бюджетной росписью сумма в размере 2 639 145 рублей.</w:t>
      </w:r>
    </w:p>
    <w:p w:rsidR="0032741F" w:rsidRPr="00856467" w:rsidRDefault="0032741F" w:rsidP="0032741F">
      <w:pPr>
        <w:spacing w:after="0" w:line="240" w:lineRule="auto"/>
        <w:ind w:firstLine="851"/>
        <w:jc w:val="both"/>
        <w:rPr>
          <w:rFonts w:ascii="Times New Roman" w:hAnsi="Times New Roman" w:cs="Times New Roman"/>
          <w:sz w:val="24"/>
          <w:szCs w:val="24"/>
        </w:rPr>
      </w:pPr>
    </w:p>
    <w:p w:rsidR="0032741F" w:rsidRDefault="0032741F" w:rsidP="0032741F">
      <w:pPr>
        <w:spacing w:after="0" w:line="240" w:lineRule="auto"/>
        <w:ind w:firstLine="851"/>
        <w:jc w:val="both"/>
        <w:rPr>
          <w:rFonts w:ascii="Times New Roman" w:eastAsia="Times New Roman" w:hAnsi="Times New Roman" w:cs="Times New Roman"/>
          <w:b/>
          <w:sz w:val="24"/>
          <w:szCs w:val="24"/>
        </w:rPr>
      </w:pPr>
      <w:r w:rsidRPr="00923D6C">
        <w:rPr>
          <w:rFonts w:ascii="Times New Roman" w:eastAsia="Times New Roman" w:hAnsi="Times New Roman" w:cs="Times New Roman"/>
          <w:b/>
          <w:sz w:val="24"/>
          <w:szCs w:val="24"/>
        </w:rPr>
        <w:t xml:space="preserve">В ходе проведения </w:t>
      </w:r>
      <w:r>
        <w:rPr>
          <w:rFonts w:ascii="Times New Roman" w:eastAsia="Times New Roman" w:hAnsi="Times New Roman" w:cs="Times New Roman"/>
          <w:b/>
          <w:sz w:val="24"/>
          <w:szCs w:val="24"/>
        </w:rPr>
        <w:t xml:space="preserve">внешней </w:t>
      </w:r>
      <w:r w:rsidRPr="00923D6C">
        <w:rPr>
          <w:rFonts w:ascii="Times New Roman" w:eastAsia="Times New Roman" w:hAnsi="Times New Roman" w:cs="Times New Roman"/>
          <w:b/>
          <w:sz w:val="24"/>
          <w:szCs w:val="24"/>
        </w:rPr>
        <w:t>проверки</w:t>
      </w:r>
      <w:r>
        <w:rPr>
          <w:rFonts w:ascii="Times New Roman" w:eastAsia="Times New Roman" w:hAnsi="Times New Roman" w:cs="Times New Roman"/>
          <w:b/>
          <w:sz w:val="24"/>
          <w:szCs w:val="24"/>
        </w:rPr>
        <w:t>,</w:t>
      </w:r>
      <w:r w:rsidRPr="00923D6C">
        <w:rPr>
          <w:rFonts w:ascii="Times New Roman" w:eastAsia="Times New Roman" w:hAnsi="Times New Roman" w:cs="Times New Roman"/>
          <w:b/>
          <w:sz w:val="24"/>
          <w:szCs w:val="24"/>
        </w:rPr>
        <w:t xml:space="preserve"> указанные выше замечания администрацией </w:t>
      </w:r>
      <w:r>
        <w:rPr>
          <w:rFonts w:ascii="Times New Roman" w:eastAsia="Times New Roman" w:hAnsi="Times New Roman" w:cs="Times New Roman"/>
          <w:b/>
          <w:sz w:val="24"/>
          <w:szCs w:val="24"/>
        </w:rPr>
        <w:t xml:space="preserve">города </w:t>
      </w:r>
      <w:r w:rsidRPr="00923D6C">
        <w:rPr>
          <w:rFonts w:ascii="Times New Roman" w:eastAsia="Times New Roman" w:hAnsi="Times New Roman" w:cs="Times New Roman"/>
          <w:b/>
          <w:sz w:val="24"/>
          <w:szCs w:val="24"/>
        </w:rPr>
        <w:t xml:space="preserve">были устранены. </w:t>
      </w:r>
    </w:p>
    <w:p w:rsidR="00852979" w:rsidRPr="00923D6C" w:rsidRDefault="00852979" w:rsidP="0032741F">
      <w:pPr>
        <w:spacing w:after="0" w:line="240" w:lineRule="auto"/>
        <w:ind w:firstLine="851"/>
        <w:jc w:val="both"/>
        <w:rPr>
          <w:rFonts w:ascii="Times New Roman" w:eastAsia="Times New Roman" w:hAnsi="Times New Roman" w:cs="Times New Roman"/>
          <w:b/>
          <w:sz w:val="24"/>
          <w:szCs w:val="24"/>
        </w:rPr>
      </w:pPr>
    </w:p>
    <w:p w:rsidR="0032741F" w:rsidRPr="00856467" w:rsidRDefault="0032741F" w:rsidP="0032741F">
      <w:pPr>
        <w:spacing w:after="0" w:line="240" w:lineRule="auto"/>
        <w:ind w:firstLine="709"/>
        <w:jc w:val="both"/>
        <w:rPr>
          <w:rFonts w:ascii="Times New Roman" w:eastAsia="Times New Roman" w:hAnsi="Times New Roman" w:cs="Times New Roman"/>
          <w:sz w:val="24"/>
          <w:szCs w:val="24"/>
        </w:rPr>
      </w:pPr>
    </w:p>
    <w:p w:rsidR="00144F81" w:rsidRPr="0032741F" w:rsidRDefault="00CA2283" w:rsidP="00144F81">
      <w:pPr>
        <w:autoSpaceDE w:val="0"/>
        <w:autoSpaceDN w:val="0"/>
        <w:adjustRightInd w:val="0"/>
        <w:spacing w:after="0" w:line="240" w:lineRule="auto"/>
        <w:ind w:left="360"/>
        <w:jc w:val="center"/>
        <w:rPr>
          <w:rFonts w:ascii="Times New Roman" w:hAnsi="Times New Roman" w:cs="Times New Roman"/>
          <w:b/>
          <w:sz w:val="24"/>
          <w:szCs w:val="24"/>
        </w:rPr>
      </w:pPr>
      <w:r w:rsidRPr="0032741F">
        <w:rPr>
          <w:rFonts w:ascii="Times New Roman" w:hAnsi="Times New Roman" w:cs="Times New Roman"/>
          <w:b/>
          <w:sz w:val="24"/>
          <w:szCs w:val="24"/>
          <w:lang w:val="en-US"/>
        </w:rPr>
        <w:t>X</w:t>
      </w:r>
      <w:r w:rsidR="00144F81" w:rsidRPr="0032741F">
        <w:rPr>
          <w:rFonts w:ascii="Times New Roman" w:hAnsi="Times New Roman" w:cs="Times New Roman"/>
          <w:b/>
          <w:sz w:val="24"/>
          <w:szCs w:val="24"/>
        </w:rPr>
        <w:t>.</w:t>
      </w:r>
      <w:r w:rsidRPr="0032741F">
        <w:rPr>
          <w:rFonts w:ascii="Times New Roman" w:hAnsi="Times New Roman" w:cs="Times New Roman"/>
          <w:b/>
          <w:sz w:val="24"/>
          <w:szCs w:val="24"/>
        </w:rPr>
        <w:t xml:space="preserve"> </w:t>
      </w:r>
      <w:r w:rsidR="00144F81" w:rsidRPr="0032741F">
        <w:rPr>
          <w:rFonts w:ascii="Times New Roman" w:hAnsi="Times New Roman" w:cs="Times New Roman"/>
          <w:b/>
          <w:sz w:val="24"/>
          <w:szCs w:val="24"/>
        </w:rPr>
        <w:t>Информация о поступлении доходов в бюджет города от распоряжения имуществом в 201</w:t>
      </w:r>
      <w:r w:rsidR="0032741F">
        <w:rPr>
          <w:rFonts w:ascii="Times New Roman" w:hAnsi="Times New Roman" w:cs="Times New Roman"/>
          <w:b/>
          <w:sz w:val="24"/>
          <w:szCs w:val="24"/>
        </w:rPr>
        <w:t>2</w:t>
      </w:r>
      <w:r w:rsidR="00144F81" w:rsidRPr="0032741F">
        <w:rPr>
          <w:rFonts w:ascii="Times New Roman" w:hAnsi="Times New Roman" w:cs="Times New Roman"/>
          <w:b/>
          <w:sz w:val="24"/>
          <w:szCs w:val="24"/>
        </w:rPr>
        <w:t xml:space="preserve"> году.</w:t>
      </w:r>
    </w:p>
    <w:p w:rsidR="00144F81" w:rsidRPr="009A6F4F" w:rsidRDefault="00144F81" w:rsidP="00144F81">
      <w:pPr>
        <w:shd w:val="clear" w:color="auto" w:fill="FFFFFF"/>
        <w:spacing w:after="0" w:line="322" w:lineRule="exact"/>
        <w:ind w:left="547" w:firstLine="537"/>
        <w:jc w:val="both"/>
        <w:rPr>
          <w:rFonts w:ascii="Times New Roman" w:hAnsi="Times New Roman" w:cs="Times New Roman"/>
          <w:color w:val="FF0000"/>
          <w:spacing w:val="-1"/>
          <w:sz w:val="24"/>
          <w:szCs w:val="24"/>
        </w:rPr>
      </w:pPr>
    </w:p>
    <w:p w:rsidR="0032741F" w:rsidRPr="00B441BF" w:rsidRDefault="0032741F" w:rsidP="0032741F">
      <w:pPr>
        <w:shd w:val="clear" w:color="auto" w:fill="FFFFFF"/>
        <w:spacing w:after="0" w:line="322" w:lineRule="exact"/>
        <w:ind w:left="10" w:firstLine="537"/>
        <w:jc w:val="both"/>
        <w:rPr>
          <w:rFonts w:ascii="Times New Roman" w:hAnsi="Times New Roman"/>
          <w:spacing w:val="1"/>
          <w:sz w:val="24"/>
          <w:szCs w:val="24"/>
        </w:rPr>
      </w:pPr>
      <w:r w:rsidRPr="00B441BF">
        <w:rPr>
          <w:rFonts w:ascii="Times New Roman" w:hAnsi="Times New Roman"/>
          <w:spacing w:val="-1"/>
          <w:sz w:val="24"/>
          <w:szCs w:val="24"/>
        </w:rPr>
        <w:t xml:space="preserve">В соответствии с Положением «О порядке управления и распоряжения, </w:t>
      </w:r>
      <w:r w:rsidRPr="00B441BF">
        <w:rPr>
          <w:rFonts w:ascii="Times New Roman" w:hAnsi="Times New Roman"/>
          <w:spacing w:val="2"/>
          <w:sz w:val="24"/>
          <w:szCs w:val="24"/>
        </w:rPr>
        <w:t xml:space="preserve">имуществом, находящимся в собственности города Покачи», утвержденным </w:t>
      </w:r>
      <w:r w:rsidRPr="00B441BF">
        <w:rPr>
          <w:rFonts w:ascii="Times New Roman" w:hAnsi="Times New Roman"/>
          <w:sz w:val="24"/>
          <w:szCs w:val="24"/>
        </w:rPr>
        <w:t>решением Думы города от 27.11.2009 № 139</w:t>
      </w:r>
      <w:r w:rsidR="001D4B06">
        <w:rPr>
          <w:rFonts w:ascii="Times New Roman" w:hAnsi="Times New Roman"/>
          <w:sz w:val="24"/>
          <w:szCs w:val="24"/>
        </w:rPr>
        <w:t xml:space="preserve">, </w:t>
      </w:r>
      <w:r w:rsidRPr="00B441BF">
        <w:rPr>
          <w:rFonts w:ascii="Times New Roman" w:hAnsi="Times New Roman"/>
          <w:sz w:val="24"/>
          <w:szCs w:val="24"/>
        </w:rPr>
        <w:t xml:space="preserve"> комитет по управлению муниципальным имуществом администрации осуществлял свою деятельность в сфере управления муниципальным имуществом по решению вопросов местного значения, </w:t>
      </w:r>
      <w:r w:rsidRPr="00B441BF">
        <w:rPr>
          <w:rFonts w:ascii="Times New Roman" w:hAnsi="Times New Roman"/>
          <w:spacing w:val="1"/>
          <w:sz w:val="24"/>
          <w:szCs w:val="24"/>
        </w:rPr>
        <w:t>направленную на максимальное обеспечение социально значимыми услугами населения города</w:t>
      </w:r>
      <w:r w:rsidRPr="00B441BF">
        <w:rPr>
          <w:rFonts w:ascii="Times New Roman" w:hAnsi="Times New Roman"/>
          <w:sz w:val="24"/>
          <w:szCs w:val="24"/>
        </w:rPr>
        <w:t xml:space="preserve"> в т</w:t>
      </w:r>
      <w:r>
        <w:rPr>
          <w:rFonts w:ascii="Times New Roman" w:hAnsi="Times New Roman"/>
          <w:sz w:val="24"/>
          <w:szCs w:val="24"/>
        </w:rPr>
        <w:t>ом числе</w:t>
      </w:r>
      <w:r w:rsidRPr="00B441BF">
        <w:rPr>
          <w:rFonts w:ascii="Times New Roman" w:hAnsi="Times New Roman"/>
          <w:spacing w:val="1"/>
          <w:sz w:val="24"/>
          <w:szCs w:val="24"/>
        </w:rPr>
        <w:t>:</w:t>
      </w:r>
    </w:p>
    <w:p w:rsidR="0032741F" w:rsidRPr="00B441BF" w:rsidRDefault="0032741F" w:rsidP="0032741F">
      <w:pPr>
        <w:spacing w:after="0"/>
        <w:ind w:firstLine="547"/>
        <w:jc w:val="both"/>
        <w:rPr>
          <w:rFonts w:ascii="Times New Roman" w:hAnsi="Times New Roman"/>
          <w:spacing w:val="1"/>
          <w:sz w:val="24"/>
          <w:szCs w:val="24"/>
        </w:rPr>
      </w:pPr>
      <w:r w:rsidRPr="00B441BF">
        <w:rPr>
          <w:rFonts w:ascii="Times New Roman" w:hAnsi="Times New Roman"/>
          <w:spacing w:val="1"/>
          <w:sz w:val="24"/>
          <w:szCs w:val="24"/>
        </w:rPr>
        <w:t xml:space="preserve">- по </w:t>
      </w:r>
      <w:r w:rsidRPr="00B441BF">
        <w:rPr>
          <w:rFonts w:ascii="Times New Roman" w:hAnsi="Times New Roman"/>
          <w:sz w:val="24"/>
          <w:szCs w:val="24"/>
        </w:rPr>
        <w:t>владению,  пользованию и  распоряжению имуществом, находящимся в собственности города Покачи</w:t>
      </w:r>
      <w:r w:rsidRPr="00B441BF">
        <w:rPr>
          <w:rFonts w:ascii="Times New Roman" w:hAnsi="Times New Roman"/>
          <w:spacing w:val="1"/>
          <w:sz w:val="24"/>
          <w:szCs w:val="24"/>
        </w:rPr>
        <w:t>,</w:t>
      </w:r>
    </w:p>
    <w:p w:rsidR="0032741F" w:rsidRPr="00B441BF" w:rsidRDefault="0032741F" w:rsidP="0032741F">
      <w:pPr>
        <w:spacing w:after="0"/>
        <w:ind w:firstLine="547"/>
        <w:jc w:val="both"/>
        <w:rPr>
          <w:rFonts w:ascii="Times New Roman" w:hAnsi="Times New Roman"/>
          <w:sz w:val="24"/>
          <w:szCs w:val="24"/>
        </w:rPr>
      </w:pPr>
      <w:r w:rsidRPr="00B441BF">
        <w:rPr>
          <w:rFonts w:ascii="Times New Roman" w:hAnsi="Times New Roman"/>
          <w:sz w:val="24"/>
          <w:szCs w:val="24"/>
        </w:rPr>
        <w:t>- осуществлению земельного контроля за использованием земель;</w:t>
      </w:r>
    </w:p>
    <w:p w:rsidR="0032741F" w:rsidRPr="00B441BF" w:rsidRDefault="0032741F" w:rsidP="0032741F">
      <w:pPr>
        <w:spacing w:after="0"/>
        <w:ind w:firstLine="547"/>
        <w:jc w:val="both"/>
        <w:rPr>
          <w:rFonts w:ascii="Times New Roman" w:hAnsi="Times New Roman"/>
          <w:sz w:val="24"/>
          <w:szCs w:val="24"/>
        </w:rPr>
      </w:pPr>
      <w:r w:rsidRPr="00B441BF">
        <w:rPr>
          <w:rFonts w:ascii="Times New Roman" w:hAnsi="Times New Roman"/>
          <w:sz w:val="24"/>
          <w:szCs w:val="24"/>
        </w:rPr>
        <w:t>- исполнению иных полномочий в соответствии с действующим законодательством.</w:t>
      </w:r>
    </w:p>
    <w:p w:rsidR="0032741F" w:rsidRPr="00B441BF" w:rsidRDefault="0032741F" w:rsidP="0032741F">
      <w:pPr>
        <w:autoSpaceDE w:val="0"/>
        <w:autoSpaceDN w:val="0"/>
        <w:adjustRightInd w:val="0"/>
        <w:spacing w:after="0" w:line="240" w:lineRule="auto"/>
        <w:ind w:firstLine="709"/>
        <w:jc w:val="both"/>
        <w:rPr>
          <w:rFonts w:ascii="Times New Roman" w:hAnsi="Times New Roman"/>
          <w:b/>
          <w:sz w:val="24"/>
          <w:szCs w:val="24"/>
        </w:rPr>
      </w:pPr>
    </w:p>
    <w:p w:rsidR="001D4B06" w:rsidRDefault="001D4B06" w:rsidP="0032741F">
      <w:pPr>
        <w:autoSpaceDE w:val="0"/>
        <w:autoSpaceDN w:val="0"/>
        <w:adjustRightInd w:val="0"/>
        <w:spacing w:after="0" w:line="240" w:lineRule="auto"/>
        <w:ind w:firstLine="709"/>
        <w:jc w:val="right"/>
        <w:rPr>
          <w:rFonts w:ascii="Times New Roman" w:hAnsi="Times New Roman"/>
          <w:sz w:val="24"/>
          <w:szCs w:val="24"/>
        </w:rPr>
      </w:pPr>
    </w:p>
    <w:p w:rsidR="001D4B06" w:rsidRDefault="001D4B06" w:rsidP="0032741F">
      <w:pPr>
        <w:autoSpaceDE w:val="0"/>
        <w:autoSpaceDN w:val="0"/>
        <w:adjustRightInd w:val="0"/>
        <w:spacing w:after="0" w:line="240" w:lineRule="auto"/>
        <w:ind w:firstLine="709"/>
        <w:jc w:val="right"/>
        <w:rPr>
          <w:rFonts w:ascii="Times New Roman" w:hAnsi="Times New Roman"/>
          <w:sz w:val="24"/>
          <w:szCs w:val="24"/>
        </w:rPr>
      </w:pPr>
    </w:p>
    <w:p w:rsidR="001D4B06" w:rsidRDefault="001D4B06" w:rsidP="0032741F">
      <w:pPr>
        <w:autoSpaceDE w:val="0"/>
        <w:autoSpaceDN w:val="0"/>
        <w:adjustRightInd w:val="0"/>
        <w:spacing w:after="0" w:line="240" w:lineRule="auto"/>
        <w:ind w:firstLine="709"/>
        <w:jc w:val="right"/>
        <w:rPr>
          <w:rFonts w:ascii="Times New Roman" w:hAnsi="Times New Roman"/>
          <w:sz w:val="24"/>
          <w:szCs w:val="24"/>
        </w:rPr>
      </w:pPr>
    </w:p>
    <w:p w:rsidR="001D4B06" w:rsidRDefault="001D4B06" w:rsidP="0032741F">
      <w:pPr>
        <w:autoSpaceDE w:val="0"/>
        <w:autoSpaceDN w:val="0"/>
        <w:adjustRightInd w:val="0"/>
        <w:spacing w:after="0" w:line="240" w:lineRule="auto"/>
        <w:ind w:firstLine="709"/>
        <w:jc w:val="right"/>
        <w:rPr>
          <w:rFonts w:ascii="Times New Roman" w:hAnsi="Times New Roman"/>
          <w:sz w:val="24"/>
          <w:szCs w:val="24"/>
        </w:rPr>
      </w:pPr>
    </w:p>
    <w:p w:rsidR="001D4B06" w:rsidRDefault="001D4B06" w:rsidP="0032741F">
      <w:pPr>
        <w:autoSpaceDE w:val="0"/>
        <w:autoSpaceDN w:val="0"/>
        <w:adjustRightInd w:val="0"/>
        <w:spacing w:after="0" w:line="240" w:lineRule="auto"/>
        <w:ind w:firstLine="709"/>
        <w:jc w:val="right"/>
        <w:rPr>
          <w:rFonts w:ascii="Times New Roman" w:hAnsi="Times New Roman"/>
          <w:sz w:val="24"/>
          <w:szCs w:val="24"/>
        </w:rPr>
      </w:pPr>
    </w:p>
    <w:p w:rsidR="001D4B06" w:rsidRDefault="001D4B06" w:rsidP="0032741F">
      <w:pPr>
        <w:autoSpaceDE w:val="0"/>
        <w:autoSpaceDN w:val="0"/>
        <w:adjustRightInd w:val="0"/>
        <w:spacing w:after="0" w:line="240" w:lineRule="auto"/>
        <w:ind w:firstLine="709"/>
        <w:jc w:val="right"/>
        <w:rPr>
          <w:rFonts w:ascii="Times New Roman" w:hAnsi="Times New Roman"/>
          <w:sz w:val="24"/>
          <w:szCs w:val="24"/>
        </w:rPr>
      </w:pPr>
    </w:p>
    <w:p w:rsidR="001D4B06" w:rsidRDefault="001D4B06" w:rsidP="0032741F">
      <w:pPr>
        <w:autoSpaceDE w:val="0"/>
        <w:autoSpaceDN w:val="0"/>
        <w:adjustRightInd w:val="0"/>
        <w:spacing w:after="0" w:line="240" w:lineRule="auto"/>
        <w:ind w:firstLine="709"/>
        <w:jc w:val="right"/>
        <w:rPr>
          <w:rFonts w:ascii="Times New Roman" w:hAnsi="Times New Roman"/>
          <w:sz w:val="24"/>
          <w:szCs w:val="24"/>
        </w:rPr>
      </w:pPr>
    </w:p>
    <w:p w:rsidR="0032741F" w:rsidRPr="002C5110" w:rsidRDefault="0032741F" w:rsidP="0032741F">
      <w:pPr>
        <w:autoSpaceDE w:val="0"/>
        <w:autoSpaceDN w:val="0"/>
        <w:adjustRightInd w:val="0"/>
        <w:spacing w:after="0" w:line="240" w:lineRule="auto"/>
        <w:ind w:firstLine="709"/>
        <w:jc w:val="right"/>
        <w:rPr>
          <w:rFonts w:ascii="Times New Roman" w:hAnsi="Times New Roman"/>
          <w:sz w:val="24"/>
          <w:szCs w:val="24"/>
        </w:rPr>
      </w:pPr>
      <w:r w:rsidRPr="00B441BF">
        <w:rPr>
          <w:rFonts w:ascii="Times New Roman" w:hAnsi="Times New Roman"/>
          <w:sz w:val="24"/>
          <w:szCs w:val="24"/>
        </w:rPr>
        <w:lastRenderedPageBreak/>
        <w:t>Результат</w:t>
      </w:r>
      <w:r>
        <w:rPr>
          <w:rFonts w:ascii="Times New Roman" w:hAnsi="Times New Roman"/>
          <w:sz w:val="24"/>
          <w:szCs w:val="24"/>
        </w:rPr>
        <w:t>ы</w:t>
      </w:r>
      <w:r w:rsidRPr="00B441BF">
        <w:rPr>
          <w:rFonts w:ascii="Times New Roman" w:hAnsi="Times New Roman"/>
          <w:sz w:val="24"/>
          <w:szCs w:val="24"/>
        </w:rPr>
        <w:t xml:space="preserve"> работы по данному виду деятельности приведен</w:t>
      </w:r>
      <w:r>
        <w:rPr>
          <w:rFonts w:ascii="Times New Roman" w:hAnsi="Times New Roman"/>
          <w:sz w:val="24"/>
          <w:szCs w:val="24"/>
        </w:rPr>
        <w:t>ы</w:t>
      </w:r>
      <w:r w:rsidRPr="00B441BF">
        <w:rPr>
          <w:rFonts w:ascii="Times New Roman" w:hAnsi="Times New Roman"/>
          <w:sz w:val="24"/>
          <w:szCs w:val="24"/>
        </w:rPr>
        <w:t xml:space="preserve"> ниже в </w:t>
      </w:r>
      <w:r w:rsidRPr="002C5110">
        <w:rPr>
          <w:rFonts w:ascii="Times New Roman" w:hAnsi="Times New Roman"/>
          <w:sz w:val="24"/>
          <w:szCs w:val="24"/>
        </w:rPr>
        <w:t xml:space="preserve">таблице:                                                                                                                                                 </w:t>
      </w:r>
      <w:r>
        <w:rPr>
          <w:rFonts w:ascii="Times New Roman" w:hAnsi="Times New Roman"/>
          <w:sz w:val="24"/>
          <w:szCs w:val="24"/>
        </w:rPr>
        <w:t xml:space="preserve">              </w:t>
      </w:r>
      <w:r w:rsidRPr="002C5110">
        <w:rPr>
          <w:rFonts w:ascii="Times New Roman" w:hAnsi="Times New Roman"/>
          <w:sz w:val="24"/>
          <w:szCs w:val="24"/>
        </w:rP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1417"/>
        <w:gridCol w:w="1418"/>
        <w:gridCol w:w="1276"/>
        <w:gridCol w:w="992"/>
      </w:tblGrid>
      <w:tr w:rsidR="0032741F" w:rsidRPr="00664335" w:rsidTr="0032741F">
        <w:trPr>
          <w:trHeight w:val="600"/>
        </w:trPr>
        <w:tc>
          <w:tcPr>
            <w:tcW w:w="567" w:type="dxa"/>
            <w:vMerge w:val="restart"/>
          </w:tcPr>
          <w:p w:rsidR="0032741F" w:rsidRPr="00664335" w:rsidRDefault="0032741F" w:rsidP="0032741F">
            <w:pPr>
              <w:autoSpaceDE w:val="0"/>
              <w:autoSpaceDN w:val="0"/>
              <w:adjustRightInd w:val="0"/>
              <w:jc w:val="center"/>
              <w:rPr>
                <w:rFonts w:ascii="Times New Roman" w:hAnsi="Times New Roman"/>
                <w:b/>
                <w:color w:val="000000"/>
                <w:sz w:val="20"/>
                <w:szCs w:val="20"/>
              </w:rPr>
            </w:pPr>
          </w:p>
          <w:p w:rsidR="0032741F" w:rsidRPr="00664335" w:rsidRDefault="0032741F" w:rsidP="0032741F">
            <w:pPr>
              <w:autoSpaceDE w:val="0"/>
              <w:autoSpaceDN w:val="0"/>
              <w:adjustRightInd w:val="0"/>
              <w:jc w:val="center"/>
              <w:rPr>
                <w:rFonts w:ascii="Times New Roman" w:hAnsi="Times New Roman"/>
                <w:b/>
                <w:color w:val="000000"/>
                <w:sz w:val="20"/>
                <w:szCs w:val="20"/>
              </w:rPr>
            </w:pPr>
            <w:r w:rsidRPr="00664335">
              <w:rPr>
                <w:rFonts w:ascii="Times New Roman" w:hAnsi="Times New Roman"/>
                <w:b/>
                <w:color w:val="000000"/>
                <w:sz w:val="20"/>
                <w:szCs w:val="20"/>
              </w:rPr>
              <w:t>№ п/п</w:t>
            </w:r>
          </w:p>
          <w:p w:rsidR="0032741F" w:rsidRPr="00664335" w:rsidRDefault="0032741F" w:rsidP="0032741F">
            <w:pPr>
              <w:autoSpaceDE w:val="0"/>
              <w:autoSpaceDN w:val="0"/>
              <w:adjustRightInd w:val="0"/>
              <w:jc w:val="center"/>
              <w:rPr>
                <w:rFonts w:ascii="Times New Roman" w:hAnsi="Times New Roman"/>
                <w:b/>
                <w:color w:val="000000"/>
                <w:sz w:val="20"/>
                <w:szCs w:val="20"/>
              </w:rPr>
            </w:pPr>
          </w:p>
        </w:tc>
        <w:tc>
          <w:tcPr>
            <w:tcW w:w="3686" w:type="dxa"/>
            <w:vMerge w:val="restart"/>
          </w:tcPr>
          <w:p w:rsidR="0032741F" w:rsidRPr="00664335" w:rsidRDefault="0032741F" w:rsidP="0032741F">
            <w:pPr>
              <w:autoSpaceDE w:val="0"/>
              <w:autoSpaceDN w:val="0"/>
              <w:adjustRightInd w:val="0"/>
              <w:jc w:val="center"/>
              <w:rPr>
                <w:rFonts w:ascii="Times New Roman" w:hAnsi="Times New Roman"/>
                <w:b/>
                <w:color w:val="000000"/>
                <w:sz w:val="20"/>
                <w:szCs w:val="20"/>
              </w:rPr>
            </w:pPr>
          </w:p>
          <w:p w:rsidR="0032741F" w:rsidRPr="00664335" w:rsidRDefault="0032741F" w:rsidP="0032741F">
            <w:pPr>
              <w:autoSpaceDE w:val="0"/>
              <w:autoSpaceDN w:val="0"/>
              <w:adjustRightInd w:val="0"/>
              <w:jc w:val="center"/>
              <w:rPr>
                <w:rFonts w:ascii="Times New Roman" w:hAnsi="Times New Roman"/>
                <w:b/>
                <w:color w:val="000000"/>
                <w:sz w:val="20"/>
                <w:szCs w:val="20"/>
              </w:rPr>
            </w:pPr>
            <w:r w:rsidRPr="00664335">
              <w:rPr>
                <w:rFonts w:ascii="Times New Roman" w:hAnsi="Times New Roman"/>
                <w:b/>
                <w:color w:val="000000"/>
                <w:sz w:val="20"/>
                <w:szCs w:val="20"/>
              </w:rPr>
              <w:t>Наименование доходов</w:t>
            </w:r>
          </w:p>
          <w:p w:rsidR="0032741F" w:rsidRPr="00664335" w:rsidRDefault="0032741F" w:rsidP="0032741F">
            <w:pPr>
              <w:autoSpaceDE w:val="0"/>
              <w:autoSpaceDN w:val="0"/>
              <w:adjustRightInd w:val="0"/>
              <w:jc w:val="center"/>
              <w:rPr>
                <w:rFonts w:ascii="Times New Roman" w:hAnsi="Times New Roman"/>
                <w:b/>
                <w:color w:val="000000"/>
                <w:sz w:val="20"/>
                <w:szCs w:val="20"/>
              </w:rPr>
            </w:pPr>
          </w:p>
        </w:tc>
        <w:tc>
          <w:tcPr>
            <w:tcW w:w="1417" w:type="dxa"/>
            <w:vMerge w:val="restart"/>
          </w:tcPr>
          <w:p w:rsidR="0032741F" w:rsidRPr="00664335" w:rsidRDefault="0032741F" w:rsidP="0032741F">
            <w:pPr>
              <w:autoSpaceDE w:val="0"/>
              <w:autoSpaceDN w:val="0"/>
              <w:adjustRightInd w:val="0"/>
              <w:jc w:val="center"/>
              <w:rPr>
                <w:rFonts w:ascii="Times New Roman" w:hAnsi="Times New Roman"/>
                <w:b/>
                <w:color w:val="000000"/>
                <w:sz w:val="20"/>
                <w:szCs w:val="20"/>
              </w:rPr>
            </w:pPr>
          </w:p>
          <w:p w:rsidR="0032741F" w:rsidRPr="00664335" w:rsidRDefault="0032741F" w:rsidP="0032741F">
            <w:pPr>
              <w:autoSpaceDE w:val="0"/>
              <w:autoSpaceDN w:val="0"/>
              <w:adjustRightInd w:val="0"/>
              <w:jc w:val="center"/>
              <w:rPr>
                <w:rFonts w:ascii="Times New Roman" w:hAnsi="Times New Roman"/>
                <w:b/>
                <w:color w:val="000000"/>
                <w:sz w:val="20"/>
                <w:szCs w:val="20"/>
              </w:rPr>
            </w:pPr>
            <w:r w:rsidRPr="00664335">
              <w:rPr>
                <w:rFonts w:ascii="Times New Roman" w:hAnsi="Times New Roman"/>
                <w:b/>
                <w:color w:val="000000"/>
                <w:sz w:val="20"/>
                <w:szCs w:val="20"/>
              </w:rPr>
              <w:t xml:space="preserve">План </w:t>
            </w:r>
          </w:p>
        </w:tc>
        <w:tc>
          <w:tcPr>
            <w:tcW w:w="1418" w:type="dxa"/>
            <w:vMerge w:val="restart"/>
          </w:tcPr>
          <w:p w:rsidR="0032741F" w:rsidRPr="00664335" w:rsidRDefault="0032741F" w:rsidP="0032741F">
            <w:pPr>
              <w:autoSpaceDE w:val="0"/>
              <w:autoSpaceDN w:val="0"/>
              <w:adjustRightInd w:val="0"/>
              <w:jc w:val="center"/>
              <w:rPr>
                <w:rFonts w:ascii="Times New Roman" w:hAnsi="Times New Roman"/>
                <w:b/>
                <w:color w:val="000000"/>
                <w:sz w:val="20"/>
                <w:szCs w:val="20"/>
              </w:rPr>
            </w:pPr>
          </w:p>
          <w:p w:rsidR="0032741F" w:rsidRPr="00664335" w:rsidRDefault="0032741F" w:rsidP="0032741F">
            <w:pPr>
              <w:autoSpaceDE w:val="0"/>
              <w:autoSpaceDN w:val="0"/>
              <w:adjustRightInd w:val="0"/>
              <w:jc w:val="center"/>
              <w:rPr>
                <w:rFonts w:ascii="Times New Roman" w:hAnsi="Times New Roman"/>
                <w:b/>
                <w:color w:val="000000"/>
                <w:sz w:val="20"/>
                <w:szCs w:val="20"/>
              </w:rPr>
            </w:pPr>
            <w:r w:rsidRPr="00664335">
              <w:rPr>
                <w:rFonts w:ascii="Times New Roman" w:hAnsi="Times New Roman"/>
                <w:b/>
                <w:color w:val="000000"/>
                <w:sz w:val="20"/>
                <w:szCs w:val="20"/>
              </w:rPr>
              <w:t>Получено доходов</w:t>
            </w:r>
          </w:p>
        </w:tc>
        <w:tc>
          <w:tcPr>
            <w:tcW w:w="2268" w:type="dxa"/>
            <w:gridSpan w:val="2"/>
          </w:tcPr>
          <w:p w:rsidR="0032741F" w:rsidRPr="00664335" w:rsidRDefault="0032741F" w:rsidP="0032741F">
            <w:pPr>
              <w:autoSpaceDE w:val="0"/>
              <w:autoSpaceDN w:val="0"/>
              <w:adjustRightInd w:val="0"/>
              <w:spacing w:after="0"/>
              <w:jc w:val="center"/>
              <w:rPr>
                <w:rFonts w:ascii="Times New Roman" w:hAnsi="Times New Roman"/>
                <w:b/>
                <w:color w:val="000000"/>
                <w:sz w:val="20"/>
                <w:szCs w:val="20"/>
              </w:rPr>
            </w:pPr>
          </w:p>
          <w:p w:rsidR="0032741F" w:rsidRPr="00664335" w:rsidRDefault="0032741F" w:rsidP="0032741F">
            <w:pPr>
              <w:autoSpaceDE w:val="0"/>
              <w:autoSpaceDN w:val="0"/>
              <w:adjustRightInd w:val="0"/>
              <w:spacing w:after="0"/>
              <w:jc w:val="center"/>
              <w:rPr>
                <w:rFonts w:ascii="Times New Roman" w:hAnsi="Times New Roman"/>
                <w:b/>
                <w:color w:val="000000"/>
                <w:sz w:val="20"/>
                <w:szCs w:val="20"/>
              </w:rPr>
            </w:pPr>
            <w:r w:rsidRPr="00664335">
              <w:rPr>
                <w:rFonts w:ascii="Times New Roman" w:hAnsi="Times New Roman"/>
                <w:b/>
                <w:color w:val="000000"/>
                <w:sz w:val="20"/>
                <w:szCs w:val="20"/>
              </w:rPr>
              <w:t xml:space="preserve">Отклонение </w:t>
            </w:r>
          </w:p>
        </w:tc>
      </w:tr>
      <w:tr w:rsidR="0032741F" w:rsidRPr="00664335" w:rsidTr="0032741F">
        <w:trPr>
          <w:trHeight w:val="799"/>
        </w:trPr>
        <w:tc>
          <w:tcPr>
            <w:tcW w:w="567" w:type="dxa"/>
            <w:vMerge/>
          </w:tcPr>
          <w:p w:rsidR="0032741F" w:rsidRPr="00664335" w:rsidRDefault="0032741F" w:rsidP="0032741F">
            <w:pPr>
              <w:autoSpaceDE w:val="0"/>
              <w:autoSpaceDN w:val="0"/>
              <w:adjustRightInd w:val="0"/>
              <w:jc w:val="center"/>
              <w:rPr>
                <w:rFonts w:ascii="Times New Roman" w:hAnsi="Times New Roman"/>
                <w:b/>
                <w:color w:val="000000"/>
                <w:sz w:val="20"/>
                <w:szCs w:val="20"/>
              </w:rPr>
            </w:pPr>
          </w:p>
        </w:tc>
        <w:tc>
          <w:tcPr>
            <w:tcW w:w="3686" w:type="dxa"/>
            <w:vMerge/>
          </w:tcPr>
          <w:p w:rsidR="0032741F" w:rsidRPr="00664335" w:rsidRDefault="0032741F" w:rsidP="0032741F">
            <w:pPr>
              <w:autoSpaceDE w:val="0"/>
              <w:autoSpaceDN w:val="0"/>
              <w:adjustRightInd w:val="0"/>
              <w:jc w:val="center"/>
              <w:rPr>
                <w:rFonts w:ascii="Times New Roman" w:hAnsi="Times New Roman"/>
                <w:b/>
                <w:color w:val="000000"/>
                <w:sz w:val="20"/>
                <w:szCs w:val="20"/>
              </w:rPr>
            </w:pPr>
          </w:p>
        </w:tc>
        <w:tc>
          <w:tcPr>
            <w:tcW w:w="1417" w:type="dxa"/>
            <w:vMerge/>
          </w:tcPr>
          <w:p w:rsidR="0032741F" w:rsidRPr="00664335" w:rsidRDefault="0032741F" w:rsidP="0032741F">
            <w:pPr>
              <w:autoSpaceDE w:val="0"/>
              <w:autoSpaceDN w:val="0"/>
              <w:adjustRightInd w:val="0"/>
              <w:jc w:val="center"/>
              <w:rPr>
                <w:rFonts w:ascii="Times New Roman" w:hAnsi="Times New Roman"/>
                <w:b/>
                <w:color w:val="000000"/>
                <w:sz w:val="20"/>
                <w:szCs w:val="20"/>
              </w:rPr>
            </w:pPr>
          </w:p>
        </w:tc>
        <w:tc>
          <w:tcPr>
            <w:tcW w:w="1418" w:type="dxa"/>
            <w:vMerge/>
          </w:tcPr>
          <w:p w:rsidR="0032741F" w:rsidRPr="00664335" w:rsidRDefault="0032741F" w:rsidP="0032741F">
            <w:pPr>
              <w:autoSpaceDE w:val="0"/>
              <w:autoSpaceDN w:val="0"/>
              <w:adjustRightInd w:val="0"/>
              <w:jc w:val="center"/>
              <w:rPr>
                <w:rFonts w:ascii="Times New Roman" w:hAnsi="Times New Roman"/>
                <w:b/>
                <w:color w:val="000000"/>
                <w:sz w:val="20"/>
                <w:szCs w:val="20"/>
              </w:rPr>
            </w:pPr>
          </w:p>
        </w:tc>
        <w:tc>
          <w:tcPr>
            <w:tcW w:w="1276" w:type="dxa"/>
          </w:tcPr>
          <w:p w:rsidR="0032741F" w:rsidRPr="00664335" w:rsidRDefault="0032741F" w:rsidP="0032741F">
            <w:pPr>
              <w:autoSpaceDE w:val="0"/>
              <w:autoSpaceDN w:val="0"/>
              <w:adjustRightInd w:val="0"/>
              <w:spacing w:after="0"/>
              <w:jc w:val="center"/>
              <w:rPr>
                <w:rFonts w:ascii="Times New Roman" w:hAnsi="Times New Roman"/>
                <w:b/>
                <w:color w:val="000000"/>
                <w:sz w:val="20"/>
                <w:szCs w:val="20"/>
              </w:rPr>
            </w:pPr>
            <w:r w:rsidRPr="00664335">
              <w:rPr>
                <w:rFonts w:ascii="Times New Roman" w:hAnsi="Times New Roman"/>
                <w:b/>
                <w:color w:val="000000"/>
                <w:sz w:val="20"/>
                <w:szCs w:val="20"/>
              </w:rPr>
              <w:t>Сумма</w:t>
            </w:r>
          </w:p>
          <w:p w:rsidR="0032741F" w:rsidRPr="00664335" w:rsidRDefault="0032741F" w:rsidP="0032741F">
            <w:pPr>
              <w:autoSpaceDE w:val="0"/>
              <w:autoSpaceDN w:val="0"/>
              <w:adjustRightInd w:val="0"/>
              <w:spacing w:after="0"/>
              <w:jc w:val="center"/>
              <w:rPr>
                <w:rFonts w:ascii="Times New Roman" w:hAnsi="Times New Roman"/>
                <w:color w:val="000000"/>
                <w:sz w:val="12"/>
                <w:szCs w:val="12"/>
              </w:rPr>
            </w:pPr>
            <w:r w:rsidRPr="00664335">
              <w:rPr>
                <w:rFonts w:ascii="Times New Roman" w:hAnsi="Times New Roman"/>
                <w:color w:val="000000"/>
                <w:sz w:val="12"/>
                <w:szCs w:val="12"/>
              </w:rPr>
              <w:t>(- невыполнение)</w:t>
            </w:r>
          </w:p>
          <w:p w:rsidR="0032741F" w:rsidRPr="00664335" w:rsidRDefault="0032741F" w:rsidP="0032741F">
            <w:pPr>
              <w:autoSpaceDE w:val="0"/>
              <w:autoSpaceDN w:val="0"/>
              <w:adjustRightInd w:val="0"/>
              <w:spacing w:after="0"/>
              <w:jc w:val="center"/>
              <w:rPr>
                <w:rFonts w:ascii="Times New Roman" w:hAnsi="Times New Roman"/>
                <w:b/>
                <w:color w:val="000000"/>
                <w:sz w:val="20"/>
                <w:szCs w:val="20"/>
              </w:rPr>
            </w:pPr>
            <w:r w:rsidRPr="00664335">
              <w:rPr>
                <w:rFonts w:ascii="Times New Roman" w:hAnsi="Times New Roman"/>
                <w:color w:val="000000"/>
                <w:sz w:val="12"/>
                <w:szCs w:val="12"/>
              </w:rPr>
              <w:t>(+ перевыполнение)</w:t>
            </w:r>
            <w:r w:rsidRPr="00664335">
              <w:rPr>
                <w:rFonts w:ascii="Times New Roman" w:hAnsi="Times New Roman"/>
                <w:b/>
                <w:color w:val="000000"/>
                <w:sz w:val="20"/>
                <w:szCs w:val="20"/>
              </w:rPr>
              <w:t xml:space="preserve"> </w:t>
            </w:r>
          </w:p>
        </w:tc>
        <w:tc>
          <w:tcPr>
            <w:tcW w:w="992" w:type="dxa"/>
          </w:tcPr>
          <w:p w:rsidR="0032741F" w:rsidRPr="00664335" w:rsidRDefault="0032741F" w:rsidP="0032741F">
            <w:pPr>
              <w:autoSpaceDE w:val="0"/>
              <w:autoSpaceDN w:val="0"/>
              <w:adjustRightInd w:val="0"/>
              <w:jc w:val="center"/>
              <w:rPr>
                <w:rFonts w:ascii="Times New Roman" w:hAnsi="Times New Roman"/>
                <w:b/>
                <w:color w:val="000000"/>
                <w:sz w:val="20"/>
                <w:szCs w:val="20"/>
              </w:rPr>
            </w:pPr>
            <w:r w:rsidRPr="00664335">
              <w:rPr>
                <w:rFonts w:ascii="Times New Roman" w:hAnsi="Times New Roman"/>
                <w:b/>
                <w:color w:val="000000"/>
                <w:sz w:val="20"/>
                <w:szCs w:val="20"/>
              </w:rPr>
              <w:t>%</w:t>
            </w:r>
          </w:p>
        </w:tc>
      </w:tr>
      <w:tr w:rsidR="0032741F" w:rsidRPr="00664335" w:rsidTr="0032741F">
        <w:tc>
          <w:tcPr>
            <w:tcW w:w="567" w:type="dxa"/>
          </w:tcPr>
          <w:p w:rsidR="0032741F" w:rsidRPr="00664335" w:rsidRDefault="0032741F" w:rsidP="0032741F">
            <w:pPr>
              <w:autoSpaceDE w:val="0"/>
              <w:autoSpaceDN w:val="0"/>
              <w:adjustRightInd w:val="0"/>
              <w:jc w:val="both"/>
              <w:rPr>
                <w:rFonts w:ascii="Times New Roman" w:hAnsi="Times New Roman"/>
                <w:color w:val="000000"/>
                <w:sz w:val="20"/>
                <w:szCs w:val="20"/>
              </w:rPr>
            </w:pPr>
            <w:r w:rsidRPr="00664335">
              <w:rPr>
                <w:rFonts w:ascii="Times New Roman" w:hAnsi="Times New Roman"/>
                <w:color w:val="000000"/>
                <w:sz w:val="20"/>
                <w:szCs w:val="20"/>
              </w:rPr>
              <w:t>1</w:t>
            </w:r>
          </w:p>
          <w:p w:rsidR="0032741F" w:rsidRPr="00664335" w:rsidRDefault="0032741F" w:rsidP="0032741F">
            <w:pPr>
              <w:autoSpaceDE w:val="0"/>
              <w:autoSpaceDN w:val="0"/>
              <w:adjustRightInd w:val="0"/>
              <w:jc w:val="both"/>
              <w:rPr>
                <w:rFonts w:ascii="Times New Roman" w:hAnsi="Times New Roman"/>
                <w:color w:val="000000"/>
                <w:sz w:val="20"/>
                <w:szCs w:val="20"/>
              </w:rPr>
            </w:pPr>
          </w:p>
        </w:tc>
        <w:tc>
          <w:tcPr>
            <w:tcW w:w="3686" w:type="dxa"/>
          </w:tcPr>
          <w:p w:rsidR="0032741F" w:rsidRPr="00664335" w:rsidRDefault="0032741F" w:rsidP="0032741F">
            <w:pPr>
              <w:jc w:val="both"/>
              <w:rPr>
                <w:rFonts w:ascii="Times New Roman" w:hAnsi="Times New Roman"/>
                <w:color w:val="000000"/>
                <w:sz w:val="20"/>
                <w:szCs w:val="20"/>
              </w:rPr>
            </w:pPr>
            <w:r w:rsidRPr="00664335">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Pr>
          <w:p w:rsidR="0032741F" w:rsidRPr="00664335" w:rsidRDefault="0032741F" w:rsidP="0032741F">
            <w:pPr>
              <w:autoSpaceDE w:val="0"/>
              <w:autoSpaceDN w:val="0"/>
              <w:adjustRightInd w:val="0"/>
              <w:ind w:left="-252"/>
              <w:jc w:val="right"/>
              <w:rPr>
                <w:rFonts w:ascii="Times New Roman" w:hAnsi="Times New Roman"/>
                <w:color w:val="000000"/>
                <w:sz w:val="20"/>
                <w:szCs w:val="20"/>
              </w:rPr>
            </w:pPr>
            <w:r w:rsidRPr="00664335">
              <w:rPr>
                <w:rFonts w:ascii="Times New Roman" w:hAnsi="Times New Roman"/>
                <w:color w:val="000000"/>
                <w:sz w:val="20"/>
                <w:szCs w:val="20"/>
              </w:rPr>
              <w:t>18 552 322,00</w:t>
            </w:r>
          </w:p>
        </w:tc>
        <w:tc>
          <w:tcPr>
            <w:tcW w:w="1418" w:type="dxa"/>
          </w:tcPr>
          <w:p w:rsidR="0032741F" w:rsidRPr="00664335" w:rsidRDefault="0032741F" w:rsidP="0032741F">
            <w:pPr>
              <w:autoSpaceDE w:val="0"/>
              <w:autoSpaceDN w:val="0"/>
              <w:adjustRightInd w:val="0"/>
              <w:jc w:val="right"/>
              <w:rPr>
                <w:rFonts w:ascii="Times New Roman" w:hAnsi="Times New Roman"/>
                <w:color w:val="000000"/>
                <w:sz w:val="20"/>
                <w:szCs w:val="20"/>
              </w:rPr>
            </w:pPr>
            <w:r w:rsidRPr="00664335">
              <w:rPr>
                <w:rFonts w:ascii="Times New Roman" w:hAnsi="Times New Roman"/>
                <w:color w:val="000000"/>
                <w:sz w:val="20"/>
                <w:szCs w:val="20"/>
              </w:rPr>
              <w:t>19 375 070,34</w:t>
            </w:r>
          </w:p>
        </w:tc>
        <w:tc>
          <w:tcPr>
            <w:tcW w:w="1276" w:type="dxa"/>
          </w:tcPr>
          <w:p w:rsidR="0032741F" w:rsidRPr="00664335" w:rsidRDefault="0032741F" w:rsidP="0032741F">
            <w:pPr>
              <w:autoSpaceDE w:val="0"/>
              <w:autoSpaceDN w:val="0"/>
              <w:adjustRightInd w:val="0"/>
              <w:jc w:val="right"/>
              <w:rPr>
                <w:rFonts w:ascii="Times New Roman" w:hAnsi="Times New Roman"/>
                <w:color w:val="000000"/>
                <w:sz w:val="20"/>
                <w:szCs w:val="20"/>
              </w:rPr>
            </w:pPr>
            <w:r w:rsidRPr="00664335">
              <w:rPr>
                <w:rFonts w:ascii="Times New Roman" w:hAnsi="Times New Roman"/>
                <w:color w:val="000000"/>
                <w:sz w:val="20"/>
                <w:szCs w:val="20"/>
              </w:rPr>
              <w:t xml:space="preserve">+822 748,34 </w:t>
            </w:r>
          </w:p>
        </w:tc>
        <w:tc>
          <w:tcPr>
            <w:tcW w:w="992" w:type="dxa"/>
          </w:tcPr>
          <w:p w:rsidR="0032741F" w:rsidRPr="00664335" w:rsidRDefault="0032741F" w:rsidP="0032741F">
            <w:pPr>
              <w:autoSpaceDE w:val="0"/>
              <w:autoSpaceDN w:val="0"/>
              <w:adjustRightInd w:val="0"/>
              <w:jc w:val="right"/>
              <w:rPr>
                <w:rFonts w:ascii="Times New Roman" w:hAnsi="Times New Roman"/>
                <w:color w:val="000000"/>
                <w:sz w:val="20"/>
                <w:szCs w:val="20"/>
              </w:rPr>
            </w:pPr>
            <w:r w:rsidRPr="00664335">
              <w:rPr>
                <w:rFonts w:ascii="Times New Roman" w:hAnsi="Times New Roman"/>
                <w:color w:val="000000"/>
                <w:sz w:val="20"/>
                <w:szCs w:val="20"/>
              </w:rPr>
              <w:t>104,4%</w:t>
            </w:r>
          </w:p>
        </w:tc>
      </w:tr>
      <w:tr w:rsidR="0032741F" w:rsidRPr="00664335" w:rsidTr="0032741F">
        <w:trPr>
          <w:trHeight w:val="1823"/>
        </w:trPr>
        <w:tc>
          <w:tcPr>
            <w:tcW w:w="567" w:type="dxa"/>
          </w:tcPr>
          <w:p w:rsidR="0032741F" w:rsidRPr="00664335" w:rsidRDefault="0032741F" w:rsidP="0032741F">
            <w:pPr>
              <w:autoSpaceDE w:val="0"/>
              <w:autoSpaceDN w:val="0"/>
              <w:adjustRightInd w:val="0"/>
              <w:jc w:val="both"/>
              <w:rPr>
                <w:rFonts w:ascii="Times New Roman" w:hAnsi="Times New Roman"/>
                <w:color w:val="000000"/>
                <w:sz w:val="20"/>
                <w:szCs w:val="20"/>
              </w:rPr>
            </w:pPr>
            <w:r w:rsidRPr="00664335">
              <w:rPr>
                <w:rFonts w:ascii="Times New Roman" w:hAnsi="Times New Roman"/>
                <w:color w:val="000000"/>
                <w:sz w:val="20"/>
                <w:szCs w:val="20"/>
              </w:rPr>
              <w:t>2</w:t>
            </w:r>
          </w:p>
          <w:p w:rsidR="0032741F" w:rsidRPr="00664335" w:rsidRDefault="0032741F" w:rsidP="0032741F">
            <w:pPr>
              <w:autoSpaceDE w:val="0"/>
              <w:autoSpaceDN w:val="0"/>
              <w:adjustRightInd w:val="0"/>
              <w:jc w:val="both"/>
              <w:rPr>
                <w:rFonts w:ascii="Times New Roman" w:hAnsi="Times New Roman"/>
                <w:color w:val="000000"/>
                <w:sz w:val="20"/>
                <w:szCs w:val="20"/>
              </w:rPr>
            </w:pPr>
          </w:p>
        </w:tc>
        <w:tc>
          <w:tcPr>
            <w:tcW w:w="3686" w:type="dxa"/>
          </w:tcPr>
          <w:p w:rsidR="0032741F" w:rsidRPr="00664335" w:rsidRDefault="0032741F" w:rsidP="0032741F">
            <w:pPr>
              <w:jc w:val="both"/>
              <w:rPr>
                <w:rFonts w:ascii="Times New Roman" w:hAnsi="Times New Roman"/>
                <w:color w:val="000000"/>
                <w:sz w:val="20"/>
                <w:szCs w:val="20"/>
              </w:rPr>
            </w:pPr>
            <w:r w:rsidRPr="00664335">
              <w:rPr>
                <w:rFonts w:ascii="Times New Roman" w:hAnsi="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tcPr>
          <w:p w:rsidR="0032741F" w:rsidRPr="00664335" w:rsidRDefault="0032741F" w:rsidP="0032741F">
            <w:pPr>
              <w:autoSpaceDE w:val="0"/>
              <w:autoSpaceDN w:val="0"/>
              <w:adjustRightInd w:val="0"/>
              <w:jc w:val="right"/>
              <w:rPr>
                <w:rFonts w:ascii="Times New Roman" w:hAnsi="Times New Roman"/>
                <w:color w:val="000000"/>
                <w:sz w:val="20"/>
                <w:szCs w:val="20"/>
              </w:rPr>
            </w:pPr>
          </w:p>
          <w:p w:rsidR="0032741F" w:rsidRPr="00664335" w:rsidRDefault="0032741F" w:rsidP="0032741F">
            <w:pPr>
              <w:autoSpaceDE w:val="0"/>
              <w:autoSpaceDN w:val="0"/>
              <w:adjustRightInd w:val="0"/>
              <w:jc w:val="right"/>
              <w:rPr>
                <w:rFonts w:ascii="Times New Roman" w:hAnsi="Times New Roman"/>
                <w:color w:val="000000"/>
                <w:sz w:val="20"/>
                <w:szCs w:val="20"/>
              </w:rPr>
            </w:pPr>
            <w:r w:rsidRPr="00664335">
              <w:rPr>
                <w:rFonts w:ascii="Times New Roman" w:hAnsi="Times New Roman"/>
                <w:color w:val="000000"/>
                <w:sz w:val="20"/>
                <w:szCs w:val="20"/>
              </w:rPr>
              <w:t>484 664,00</w:t>
            </w:r>
          </w:p>
        </w:tc>
        <w:tc>
          <w:tcPr>
            <w:tcW w:w="1418" w:type="dxa"/>
          </w:tcPr>
          <w:p w:rsidR="0032741F" w:rsidRPr="00664335" w:rsidRDefault="0032741F" w:rsidP="0032741F">
            <w:pPr>
              <w:autoSpaceDE w:val="0"/>
              <w:autoSpaceDN w:val="0"/>
              <w:adjustRightInd w:val="0"/>
              <w:jc w:val="right"/>
              <w:rPr>
                <w:rFonts w:ascii="Times New Roman" w:hAnsi="Times New Roman"/>
                <w:color w:val="000000"/>
                <w:sz w:val="20"/>
                <w:szCs w:val="20"/>
              </w:rPr>
            </w:pPr>
          </w:p>
          <w:p w:rsidR="0032741F" w:rsidRPr="00664335" w:rsidRDefault="0032741F" w:rsidP="0032741F">
            <w:pPr>
              <w:autoSpaceDE w:val="0"/>
              <w:autoSpaceDN w:val="0"/>
              <w:adjustRightInd w:val="0"/>
              <w:jc w:val="right"/>
              <w:rPr>
                <w:rFonts w:ascii="Times New Roman" w:hAnsi="Times New Roman"/>
                <w:color w:val="000000"/>
                <w:sz w:val="20"/>
                <w:szCs w:val="20"/>
              </w:rPr>
            </w:pPr>
            <w:r w:rsidRPr="00664335">
              <w:rPr>
                <w:rFonts w:ascii="Times New Roman" w:hAnsi="Times New Roman"/>
                <w:color w:val="000000"/>
                <w:sz w:val="20"/>
                <w:szCs w:val="20"/>
              </w:rPr>
              <w:t>485 004,50</w:t>
            </w:r>
          </w:p>
        </w:tc>
        <w:tc>
          <w:tcPr>
            <w:tcW w:w="1276" w:type="dxa"/>
          </w:tcPr>
          <w:p w:rsidR="0032741F" w:rsidRPr="00664335" w:rsidRDefault="0032741F" w:rsidP="0032741F">
            <w:pPr>
              <w:autoSpaceDE w:val="0"/>
              <w:autoSpaceDN w:val="0"/>
              <w:adjustRightInd w:val="0"/>
              <w:jc w:val="right"/>
              <w:rPr>
                <w:rFonts w:ascii="Times New Roman" w:hAnsi="Times New Roman"/>
                <w:color w:val="000000"/>
                <w:sz w:val="20"/>
                <w:szCs w:val="20"/>
              </w:rPr>
            </w:pPr>
          </w:p>
          <w:p w:rsidR="0032741F" w:rsidRPr="00664335" w:rsidRDefault="0032741F" w:rsidP="0032741F">
            <w:pPr>
              <w:autoSpaceDE w:val="0"/>
              <w:autoSpaceDN w:val="0"/>
              <w:adjustRightInd w:val="0"/>
              <w:jc w:val="right"/>
              <w:rPr>
                <w:rFonts w:ascii="Times New Roman" w:hAnsi="Times New Roman"/>
                <w:color w:val="000000"/>
                <w:sz w:val="20"/>
                <w:szCs w:val="20"/>
              </w:rPr>
            </w:pPr>
            <w:r w:rsidRPr="00664335">
              <w:rPr>
                <w:rFonts w:ascii="Times New Roman" w:hAnsi="Times New Roman"/>
                <w:color w:val="000000"/>
                <w:sz w:val="20"/>
                <w:szCs w:val="20"/>
              </w:rPr>
              <w:t>+340,50</w:t>
            </w:r>
          </w:p>
        </w:tc>
        <w:tc>
          <w:tcPr>
            <w:tcW w:w="992" w:type="dxa"/>
          </w:tcPr>
          <w:p w:rsidR="0032741F" w:rsidRPr="00664335" w:rsidRDefault="0032741F" w:rsidP="0032741F">
            <w:pPr>
              <w:autoSpaceDE w:val="0"/>
              <w:autoSpaceDN w:val="0"/>
              <w:adjustRightInd w:val="0"/>
              <w:jc w:val="right"/>
              <w:rPr>
                <w:rFonts w:ascii="Times New Roman" w:hAnsi="Times New Roman"/>
                <w:color w:val="000000"/>
                <w:sz w:val="20"/>
                <w:szCs w:val="20"/>
              </w:rPr>
            </w:pPr>
          </w:p>
          <w:p w:rsidR="0032741F" w:rsidRPr="00664335" w:rsidRDefault="0032741F" w:rsidP="0032741F">
            <w:pPr>
              <w:autoSpaceDE w:val="0"/>
              <w:autoSpaceDN w:val="0"/>
              <w:adjustRightInd w:val="0"/>
              <w:jc w:val="right"/>
              <w:rPr>
                <w:rFonts w:ascii="Times New Roman" w:hAnsi="Times New Roman"/>
                <w:color w:val="000000"/>
                <w:sz w:val="20"/>
                <w:szCs w:val="20"/>
              </w:rPr>
            </w:pPr>
            <w:r w:rsidRPr="00664335">
              <w:rPr>
                <w:rFonts w:ascii="Times New Roman" w:hAnsi="Times New Roman"/>
                <w:color w:val="000000"/>
                <w:sz w:val="20"/>
                <w:szCs w:val="20"/>
              </w:rPr>
              <w:t>100%</w:t>
            </w:r>
          </w:p>
        </w:tc>
      </w:tr>
      <w:tr w:rsidR="0032741F" w:rsidRPr="00664335" w:rsidTr="0032741F">
        <w:tc>
          <w:tcPr>
            <w:tcW w:w="567" w:type="dxa"/>
          </w:tcPr>
          <w:p w:rsidR="0032741F" w:rsidRPr="00664335" w:rsidRDefault="0032741F" w:rsidP="0032741F">
            <w:pPr>
              <w:autoSpaceDE w:val="0"/>
              <w:autoSpaceDN w:val="0"/>
              <w:adjustRightInd w:val="0"/>
              <w:jc w:val="both"/>
              <w:rPr>
                <w:rFonts w:ascii="Times New Roman" w:hAnsi="Times New Roman"/>
                <w:color w:val="000000"/>
                <w:sz w:val="20"/>
                <w:szCs w:val="20"/>
              </w:rPr>
            </w:pPr>
            <w:r w:rsidRPr="00664335">
              <w:rPr>
                <w:rFonts w:ascii="Times New Roman" w:hAnsi="Times New Roman"/>
                <w:color w:val="000000"/>
                <w:sz w:val="20"/>
                <w:szCs w:val="20"/>
              </w:rPr>
              <w:t>3</w:t>
            </w:r>
          </w:p>
          <w:p w:rsidR="0032741F" w:rsidRPr="00664335" w:rsidRDefault="0032741F" w:rsidP="0032741F">
            <w:pPr>
              <w:autoSpaceDE w:val="0"/>
              <w:autoSpaceDN w:val="0"/>
              <w:adjustRightInd w:val="0"/>
              <w:jc w:val="both"/>
              <w:rPr>
                <w:rFonts w:ascii="Times New Roman" w:hAnsi="Times New Roman"/>
                <w:color w:val="000000"/>
                <w:sz w:val="20"/>
                <w:szCs w:val="20"/>
              </w:rPr>
            </w:pPr>
          </w:p>
        </w:tc>
        <w:tc>
          <w:tcPr>
            <w:tcW w:w="3686" w:type="dxa"/>
          </w:tcPr>
          <w:p w:rsidR="0032741F" w:rsidRPr="00664335" w:rsidRDefault="0032741F" w:rsidP="0032741F">
            <w:pPr>
              <w:jc w:val="both"/>
              <w:rPr>
                <w:rFonts w:ascii="Times New Roman" w:hAnsi="Times New Roman"/>
                <w:color w:val="000000"/>
                <w:sz w:val="20"/>
                <w:szCs w:val="20"/>
              </w:rPr>
            </w:pPr>
            <w:r w:rsidRPr="00664335">
              <w:rPr>
                <w:rFonts w:ascii="Times New Roman" w:hAnsi="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32741F" w:rsidRPr="00664335" w:rsidRDefault="0032741F" w:rsidP="0032741F">
            <w:pPr>
              <w:autoSpaceDE w:val="0"/>
              <w:autoSpaceDN w:val="0"/>
              <w:adjustRightInd w:val="0"/>
              <w:jc w:val="right"/>
              <w:rPr>
                <w:rFonts w:ascii="Times New Roman" w:hAnsi="Times New Roman"/>
                <w:color w:val="000000"/>
                <w:sz w:val="20"/>
                <w:szCs w:val="20"/>
              </w:rPr>
            </w:pPr>
          </w:p>
          <w:p w:rsidR="0032741F" w:rsidRPr="00664335" w:rsidRDefault="0032741F" w:rsidP="0032741F">
            <w:pPr>
              <w:autoSpaceDE w:val="0"/>
              <w:autoSpaceDN w:val="0"/>
              <w:adjustRightInd w:val="0"/>
              <w:jc w:val="right"/>
              <w:rPr>
                <w:rFonts w:ascii="Times New Roman" w:hAnsi="Times New Roman"/>
                <w:color w:val="000000"/>
                <w:sz w:val="20"/>
                <w:szCs w:val="20"/>
              </w:rPr>
            </w:pPr>
            <w:r w:rsidRPr="00664335">
              <w:rPr>
                <w:rFonts w:ascii="Times New Roman" w:hAnsi="Times New Roman"/>
                <w:color w:val="000000"/>
                <w:sz w:val="20"/>
                <w:szCs w:val="20"/>
              </w:rPr>
              <w:t>10 500 000,00</w:t>
            </w:r>
          </w:p>
        </w:tc>
        <w:tc>
          <w:tcPr>
            <w:tcW w:w="1418" w:type="dxa"/>
          </w:tcPr>
          <w:p w:rsidR="0032741F" w:rsidRPr="00664335" w:rsidRDefault="0032741F" w:rsidP="0032741F">
            <w:pPr>
              <w:autoSpaceDE w:val="0"/>
              <w:autoSpaceDN w:val="0"/>
              <w:adjustRightInd w:val="0"/>
              <w:jc w:val="right"/>
              <w:rPr>
                <w:rFonts w:ascii="Times New Roman" w:hAnsi="Times New Roman"/>
                <w:color w:val="000000"/>
                <w:sz w:val="20"/>
                <w:szCs w:val="20"/>
              </w:rPr>
            </w:pPr>
          </w:p>
          <w:p w:rsidR="0032741F" w:rsidRPr="00664335" w:rsidRDefault="0032741F" w:rsidP="0032741F">
            <w:pPr>
              <w:autoSpaceDE w:val="0"/>
              <w:autoSpaceDN w:val="0"/>
              <w:adjustRightInd w:val="0"/>
              <w:jc w:val="right"/>
              <w:rPr>
                <w:rFonts w:ascii="Times New Roman" w:hAnsi="Times New Roman"/>
                <w:color w:val="000000"/>
                <w:sz w:val="20"/>
                <w:szCs w:val="20"/>
              </w:rPr>
            </w:pPr>
            <w:r w:rsidRPr="00664335">
              <w:rPr>
                <w:rFonts w:ascii="Times New Roman" w:hAnsi="Times New Roman"/>
                <w:color w:val="000000"/>
                <w:sz w:val="20"/>
                <w:szCs w:val="20"/>
              </w:rPr>
              <w:t>10 808 939,12</w:t>
            </w:r>
          </w:p>
        </w:tc>
        <w:tc>
          <w:tcPr>
            <w:tcW w:w="1276" w:type="dxa"/>
          </w:tcPr>
          <w:p w:rsidR="0032741F" w:rsidRPr="00664335" w:rsidRDefault="0032741F" w:rsidP="0032741F">
            <w:pPr>
              <w:autoSpaceDE w:val="0"/>
              <w:autoSpaceDN w:val="0"/>
              <w:adjustRightInd w:val="0"/>
              <w:jc w:val="right"/>
              <w:rPr>
                <w:rFonts w:ascii="Times New Roman" w:hAnsi="Times New Roman"/>
                <w:color w:val="000000"/>
                <w:sz w:val="20"/>
                <w:szCs w:val="20"/>
              </w:rPr>
            </w:pPr>
          </w:p>
          <w:p w:rsidR="0032741F" w:rsidRPr="00664335" w:rsidRDefault="0032741F" w:rsidP="0032741F">
            <w:pPr>
              <w:autoSpaceDE w:val="0"/>
              <w:autoSpaceDN w:val="0"/>
              <w:adjustRightInd w:val="0"/>
              <w:jc w:val="right"/>
              <w:rPr>
                <w:rFonts w:ascii="Times New Roman" w:hAnsi="Times New Roman"/>
                <w:color w:val="000000"/>
                <w:sz w:val="20"/>
                <w:szCs w:val="20"/>
              </w:rPr>
            </w:pPr>
            <w:r w:rsidRPr="00664335">
              <w:rPr>
                <w:rFonts w:ascii="Times New Roman" w:hAnsi="Times New Roman"/>
                <w:color w:val="000000"/>
                <w:sz w:val="20"/>
                <w:szCs w:val="20"/>
              </w:rPr>
              <w:t>+308 939,12</w:t>
            </w:r>
          </w:p>
        </w:tc>
        <w:tc>
          <w:tcPr>
            <w:tcW w:w="992" w:type="dxa"/>
          </w:tcPr>
          <w:p w:rsidR="0032741F" w:rsidRPr="00664335" w:rsidRDefault="0032741F" w:rsidP="0032741F">
            <w:pPr>
              <w:autoSpaceDE w:val="0"/>
              <w:autoSpaceDN w:val="0"/>
              <w:adjustRightInd w:val="0"/>
              <w:jc w:val="right"/>
              <w:rPr>
                <w:rFonts w:ascii="Times New Roman" w:hAnsi="Times New Roman"/>
                <w:color w:val="000000"/>
                <w:sz w:val="20"/>
                <w:szCs w:val="20"/>
              </w:rPr>
            </w:pPr>
          </w:p>
          <w:p w:rsidR="0032741F" w:rsidRPr="00664335" w:rsidRDefault="0032741F" w:rsidP="0032741F">
            <w:pPr>
              <w:autoSpaceDE w:val="0"/>
              <w:autoSpaceDN w:val="0"/>
              <w:adjustRightInd w:val="0"/>
              <w:jc w:val="right"/>
              <w:rPr>
                <w:rFonts w:ascii="Times New Roman" w:hAnsi="Times New Roman"/>
                <w:color w:val="000000"/>
                <w:sz w:val="20"/>
                <w:szCs w:val="20"/>
              </w:rPr>
            </w:pPr>
            <w:r w:rsidRPr="00664335">
              <w:rPr>
                <w:rFonts w:ascii="Times New Roman" w:hAnsi="Times New Roman"/>
                <w:color w:val="000000"/>
                <w:sz w:val="20"/>
                <w:szCs w:val="20"/>
              </w:rPr>
              <w:t>102,9%</w:t>
            </w:r>
          </w:p>
        </w:tc>
      </w:tr>
      <w:tr w:rsidR="0032741F" w:rsidRPr="00664335" w:rsidTr="0032741F">
        <w:tc>
          <w:tcPr>
            <w:tcW w:w="567" w:type="dxa"/>
          </w:tcPr>
          <w:p w:rsidR="0032741F" w:rsidRPr="00664335" w:rsidRDefault="0032741F" w:rsidP="0032741F">
            <w:pPr>
              <w:autoSpaceDE w:val="0"/>
              <w:autoSpaceDN w:val="0"/>
              <w:adjustRightInd w:val="0"/>
              <w:jc w:val="both"/>
              <w:rPr>
                <w:rFonts w:ascii="Times New Roman" w:hAnsi="Times New Roman"/>
                <w:color w:val="000000"/>
                <w:sz w:val="20"/>
                <w:szCs w:val="20"/>
              </w:rPr>
            </w:pPr>
            <w:r w:rsidRPr="00664335">
              <w:rPr>
                <w:rFonts w:ascii="Times New Roman" w:hAnsi="Times New Roman"/>
                <w:color w:val="000000"/>
                <w:sz w:val="20"/>
                <w:szCs w:val="20"/>
              </w:rPr>
              <w:t>4</w:t>
            </w:r>
          </w:p>
        </w:tc>
        <w:tc>
          <w:tcPr>
            <w:tcW w:w="3686" w:type="dxa"/>
          </w:tcPr>
          <w:p w:rsidR="0032741F" w:rsidRPr="00664335" w:rsidRDefault="0032741F" w:rsidP="0032741F">
            <w:pPr>
              <w:jc w:val="both"/>
              <w:rPr>
                <w:rFonts w:ascii="Times New Roman" w:hAnsi="Times New Roman"/>
                <w:sz w:val="20"/>
                <w:szCs w:val="20"/>
              </w:rPr>
            </w:pPr>
            <w:r w:rsidRPr="00664335">
              <w:rPr>
                <w:rFonts w:ascii="Times New Roman" w:hAnsi="Times New Roman"/>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32741F" w:rsidRPr="00664335" w:rsidRDefault="0032741F" w:rsidP="0032741F">
            <w:pPr>
              <w:autoSpaceDE w:val="0"/>
              <w:autoSpaceDN w:val="0"/>
              <w:adjustRightInd w:val="0"/>
              <w:jc w:val="right"/>
              <w:rPr>
                <w:rFonts w:ascii="Times New Roman" w:hAnsi="Times New Roman"/>
                <w:color w:val="000000"/>
                <w:sz w:val="20"/>
                <w:szCs w:val="20"/>
              </w:rPr>
            </w:pPr>
            <w:r w:rsidRPr="00664335">
              <w:rPr>
                <w:rFonts w:ascii="Times New Roman" w:hAnsi="Times New Roman"/>
                <w:color w:val="000000"/>
                <w:sz w:val="20"/>
                <w:szCs w:val="20"/>
              </w:rPr>
              <w:t>726 646,86</w:t>
            </w:r>
          </w:p>
        </w:tc>
        <w:tc>
          <w:tcPr>
            <w:tcW w:w="1418" w:type="dxa"/>
          </w:tcPr>
          <w:p w:rsidR="0032741F" w:rsidRPr="00664335" w:rsidRDefault="0032741F" w:rsidP="0032741F">
            <w:pPr>
              <w:autoSpaceDE w:val="0"/>
              <w:autoSpaceDN w:val="0"/>
              <w:adjustRightInd w:val="0"/>
              <w:jc w:val="right"/>
              <w:rPr>
                <w:rFonts w:ascii="Times New Roman" w:hAnsi="Times New Roman"/>
                <w:color w:val="000000"/>
                <w:sz w:val="20"/>
                <w:szCs w:val="20"/>
              </w:rPr>
            </w:pPr>
            <w:r w:rsidRPr="00664335">
              <w:rPr>
                <w:rFonts w:ascii="Times New Roman" w:hAnsi="Times New Roman"/>
                <w:color w:val="000000"/>
                <w:sz w:val="20"/>
                <w:szCs w:val="20"/>
              </w:rPr>
              <w:t>726 646,86</w:t>
            </w:r>
          </w:p>
        </w:tc>
        <w:tc>
          <w:tcPr>
            <w:tcW w:w="1276" w:type="dxa"/>
          </w:tcPr>
          <w:p w:rsidR="0032741F" w:rsidRPr="00664335" w:rsidRDefault="0032741F" w:rsidP="0032741F">
            <w:pPr>
              <w:autoSpaceDE w:val="0"/>
              <w:autoSpaceDN w:val="0"/>
              <w:adjustRightInd w:val="0"/>
              <w:jc w:val="right"/>
              <w:rPr>
                <w:rFonts w:ascii="Times New Roman" w:hAnsi="Times New Roman"/>
                <w:color w:val="000000"/>
                <w:sz w:val="20"/>
                <w:szCs w:val="20"/>
              </w:rPr>
            </w:pPr>
            <w:r w:rsidRPr="00664335">
              <w:rPr>
                <w:rFonts w:ascii="Times New Roman" w:hAnsi="Times New Roman"/>
                <w:color w:val="000000"/>
                <w:sz w:val="20"/>
                <w:szCs w:val="20"/>
              </w:rPr>
              <w:t>0,00</w:t>
            </w:r>
          </w:p>
        </w:tc>
        <w:tc>
          <w:tcPr>
            <w:tcW w:w="992" w:type="dxa"/>
          </w:tcPr>
          <w:p w:rsidR="0032741F" w:rsidRPr="00664335" w:rsidRDefault="0032741F" w:rsidP="0032741F">
            <w:pPr>
              <w:autoSpaceDE w:val="0"/>
              <w:autoSpaceDN w:val="0"/>
              <w:adjustRightInd w:val="0"/>
              <w:jc w:val="right"/>
              <w:rPr>
                <w:rFonts w:ascii="Times New Roman" w:hAnsi="Times New Roman"/>
                <w:color w:val="000000"/>
                <w:sz w:val="20"/>
                <w:szCs w:val="20"/>
              </w:rPr>
            </w:pPr>
            <w:r w:rsidRPr="00664335">
              <w:rPr>
                <w:rFonts w:ascii="Times New Roman" w:hAnsi="Times New Roman"/>
                <w:color w:val="000000"/>
                <w:sz w:val="20"/>
                <w:szCs w:val="20"/>
              </w:rPr>
              <w:t>100%</w:t>
            </w:r>
          </w:p>
        </w:tc>
      </w:tr>
      <w:tr w:rsidR="0032741F" w:rsidRPr="00664335" w:rsidTr="0032741F">
        <w:tc>
          <w:tcPr>
            <w:tcW w:w="567" w:type="dxa"/>
          </w:tcPr>
          <w:p w:rsidR="0032741F" w:rsidRPr="00664335" w:rsidRDefault="0032741F" w:rsidP="0032741F">
            <w:pPr>
              <w:autoSpaceDE w:val="0"/>
              <w:autoSpaceDN w:val="0"/>
              <w:adjustRightInd w:val="0"/>
              <w:jc w:val="both"/>
              <w:rPr>
                <w:rFonts w:ascii="Times New Roman" w:hAnsi="Times New Roman"/>
                <w:color w:val="000000"/>
                <w:sz w:val="20"/>
                <w:szCs w:val="20"/>
              </w:rPr>
            </w:pPr>
            <w:r w:rsidRPr="00664335">
              <w:rPr>
                <w:rFonts w:ascii="Times New Roman" w:hAnsi="Times New Roman"/>
                <w:color w:val="000000"/>
                <w:sz w:val="20"/>
                <w:szCs w:val="20"/>
              </w:rPr>
              <w:t>5</w:t>
            </w:r>
          </w:p>
        </w:tc>
        <w:tc>
          <w:tcPr>
            <w:tcW w:w="3686" w:type="dxa"/>
          </w:tcPr>
          <w:p w:rsidR="0032741F" w:rsidRPr="00664335" w:rsidRDefault="0032741F" w:rsidP="0032741F">
            <w:pPr>
              <w:jc w:val="both"/>
              <w:rPr>
                <w:rFonts w:ascii="Times New Roman" w:hAnsi="Times New Roman"/>
                <w:sz w:val="20"/>
                <w:szCs w:val="20"/>
              </w:rPr>
            </w:pPr>
            <w:r w:rsidRPr="00664335">
              <w:rPr>
                <w:rFonts w:ascii="Times New Roman" w:hAnsi="Times New Roman"/>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17" w:type="dxa"/>
          </w:tcPr>
          <w:p w:rsidR="0032741F" w:rsidRPr="00664335" w:rsidRDefault="0032741F" w:rsidP="0032741F">
            <w:pPr>
              <w:autoSpaceDE w:val="0"/>
              <w:autoSpaceDN w:val="0"/>
              <w:adjustRightInd w:val="0"/>
              <w:jc w:val="right"/>
              <w:rPr>
                <w:rFonts w:ascii="Times New Roman" w:hAnsi="Times New Roman"/>
                <w:color w:val="000000"/>
                <w:sz w:val="20"/>
                <w:szCs w:val="20"/>
              </w:rPr>
            </w:pPr>
            <w:r w:rsidRPr="00664335">
              <w:rPr>
                <w:rFonts w:ascii="Times New Roman" w:hAnsi="Times New Roman"/>
                <w:color w:val="000000"/>
                <w:sz w:val="20"/>
                <w:szCs w:val="20"/>
              </w:rPr>
              <w:t>2 386 853,14</w:t>
            </w:r>
          </w:p>
        </w:tc>
        <w:tc>
          <w:tcPr>
            <w:tcW w:w="1418" w:type="dxa"/>
          </w:tcPr>
          <w:p w:rsidR="0032741F" w:rsidRPr="00664335" w:rsidRDefault="0032741F" w:rsidP="0032741F">
            <w:pPr>
              <w:autoSpaceDE w:val="0"/>
              <w:autoSpaceDN w:val="0"/>
              <w:adjustRightInd w:val="0"/>
              <w:jc w:val="right"/>
              <w:rPr>
                <w:rFonts w:ascii="Times New Roman" w:hAnsi="Times New Roman"/>
                <w:color w:val="000000"/>
                <w:sz w:val="20"/>
                <w:szCs w:val="20"/>
              </w:rPr>
            </w:pPr>
            <w:r w:rsidRPr="00664335">
              <w:rPr>
                <w:rFonts w:ascii="Times New Roman" w:hAnsi="Times New Roman"/>
                <w:color w:val="000000"/>
                <w:sz w:val="20"/>
                <w:szCs w:val="20"/>
              </w:rPr>
              <w:t>2 390 708,81</w:t>
            </w:r>
          </w:p>
        </w:tc>
        <w:tc>
          <w:tcPr>
            <w:tcW w:w="1276" w:type="dxa"/>
          </w:tcPr>
          <w:p w:rsidR="0032741F" w:rsidRPr="00664335" w:rsidRDefault="0032741F" w:rsidP="0032741F">
            <w:pPr>
              <w:autoSpaceDE w:val="0"/>
              <w:autoSpaceDN w:val="0"/>
              <w:adjustRightInd w:val="0"/>
              <w:jc w:val="right"/>
              <w:rPr>
                <w:rFonts w:ascii="Times New Roman" w:hAnsi="Times New Roman"/>
                <w:color w:val="000000"/>
                <w:sz w:val="20"/>
                <w:szCs w:val="20"/>
              </w:rPr>
            </w:pPr>
            <w:r w:rsidRPr="00664335">
              <w:rPr>
                <w:rFonts w:ascii="Times New Roman" w:hAnsi="Times New Roman"/>
                <w:color w:val="000000"/>
                <w:sz w:val="20"/>
                <w:szCs w:val="20"/>
              </w:rPr>
              <w:t>+3 855,67</w:t>
            </w:r>
          </w:p>
        </w:tc>
        <w:tc>
          <w:tcPr>
            <w:tcW w:w="992" w:type="dxa"/>
          </w:tcPr>
          <w:p w:rsidR="0032741F" w:rsidRPr="00664335" w:rsidRDefault="0032741F" w:rsidP="0032741F">
            <w:pPr>
              <w:autoSpaceDE w:val="0"/>
              <w:autoSpaceDN w:val="0"/>
              <w:adjustRightInd w:val="0"/>
              <w:jc w:val="right"/>
              <w:rPr>
                <w:rFonts w:ascii="Times New Roman" w:hAnsi="Times New Roman"/>
                <w:color w:val="000000"/>
                <w:sz w:val="20"/>
                <w:szCs w:val="20"/>
              </w:rPr>
            </w:pPr>
            <w:r w:rsidRPr="00664335">
              <w:rPr>
                <w:rFonts w:ascii="Times New Roman" w:hAnsi="Times New Roman"/>
                <w:color w:val="000000"/>
                <w:sz w:val="20"/>
                <w:szCs w:val="20"/>
              </w:rPr>
              <w:t>100,2%</w:t>
            </w:r>
          </w:p>
        </w:tc>
      </w:tr>
      <w:tr w:rsidR="0032741F" w:rsidRPr="00664335" w:rsidTr="0032741F">
        <w:trPr>
          <w:trHeight w:val="353"/>
        </w:trPr>
        <w:tc>
          <w:tcPr>
            <w:tcW w:w="567" w:type="dxa"/>
          </w:tcPr>
          <w:p w:rsidR="0032741F" w:rsidRPr="00664335" w:rsidRDefault="0032741F" w:rsidP="0032741F">
            <w:pPr>
              <w:autoSpaceDE w:val="0"/>
              <w:autoSpaceDN w:val="0"/>
              <w:adjustRightInd w:val="0"/>
              <w:jc w:val="both"/>
              <w:rPr>
                <w:rFonts w:ascii="Times New Roman" w:hAnsi="Times New Roman"/>
                <w:color w:val="000000"/>
                <w:sz w:val="20"/>
                <w:szCs w:val="20"/>
              </w:rPr>
            </w:pPr>
          </w:p>
        </w:tc>
        <w:tc>
          <w:tcPr>
            <w:tcW w:w="3686" w:type="dxa"/>
          </w:tcPr>
          <w:p w:rsidR="0032741F" w:rsidRPr="00664335" w:rsidRDefault="0032741F" w:rsidP="0032741F">
            <w:pPr>
              <w:autoSpaceDE w:val="0"/>
              <w:autoSpaceDN w:val="0"/>
              <w:adjustRightInd w:val="0"/>
              <w:jc w:val="both"/>
              <w:rPr>
                <w:rFonts w:ascii="Times New Roman" w:hAnsi="Times New Roman"/>
                <w:b/>
                <w:color w:val="000000"/>
                <w:sz w:val="20"/>
                <w:szCs w:val="20"/>
              </w:rPr>
            </w:pPr>
            <w:r w:rsidRPr="00664335">
              <w:rPr>
                <w:rFonts w:ascii="Times New Roman" w:hAnsi="Times New Roman"/>
                <w:b/>
                <w:color w:val="000000"/>
                <w:sz w:val="20"/>
                <w:szCs w:val="20"/>
              </w:rPr>
              <w:t>Итого:</w:t>
            </w:r>
          </w:p>
        </w:tc>
        <w:tc>
          <w:tcPr>
            <w:tcW w:w="1417" w:type="dxa"/>
          </w:tcPr>
          <w:p w:rsidR="0032741F" w:rsidRPr="00664335" w:rsidRDefault="0032741F" w:rsidP="0032741F">
            <w:pPr>
              <w:autoSpaceDE w:val="0"/>
              <w:autoSpaceDN w:val="0"/>
              <w:adjustRightInd w:val="0"/>
              <w:jc w:val="right"/>
              <w:rPr>
                <w:rFonts w:ascii="Times New Roman" w:hAnsi="Times New Roman"/>
                <w:b/>
                <w:color w:val="000000"/>
                <w:sz w:val="20"/>
                <w:szCs w:val="20"/>
              </w:rPr>
            </w:pPr>
            <w:r w:rsidRPr="00664335">
              <w:rPr>
                <w:rFonts w:ascii="Times New Roman" w:hAnsi="Times New Roman"/>
                <w:b/>
                <w:color w:val="000000"/>
                <w:sz w:val="20"/>
                <w:szCs w:val="20"/>
              </w:rPr>
              <w:t>32 650 486,00</w:t>
            </w:r>
          </w:p>
        </w:tc>
        <w:tc>
          <w:tcPr>
            <w:tcW w:w="1418" w:type="dxa"/>
          </w:tcPr>
          <w:p w:rsidR="0032741F" w:rsidRPr="00664335" w:rsidRDefault="0032741F" w:rsidP="0032741F">
            <w:pPr>
              <w:autoSpaceDE w:val="0"/>
              <w:autoSpaceDN w:val="0"/>
              <w:adjustRightInd w:val="0"/>
              <w:jc w:val="right"/>
              <w:rPr>
                <w:rFonts w:ascii="Times New Roman" w:hAnsi="Times New Roman"/>
                <w:b/>
                <w:color w:val="000000"/>
                <w:sz w:val="20"/>
                <w:szCs w:val="20"/>
              </w:rPr>
            </w:pPr>
            <w:r w:rsidRPr="00664335">
              <w:rPr>
                <w:rFonts w:ascii="Times New Roman" w:hAnsi="Times New Roman"/>
                <w:b/>
                <w:color w:val="000000"/>
                <w:sz w:val="20"/>
                <w:szCs w:val="20"/>
              </w:rPr>
              <w:t>33 786 369,63</w:t>
            </w:r>
          </w:p>
        </w:tc>
        <w:tc>
          <w:tcPr>
            <w:tcW w:w="1276" w:type="dxa"/>
          </w:tcPr>
          <w:p w:rsidR="0032741F" w:rsidRPr="00664335" w:rsidRDefault="0032741F" w:rsidP="0032741F">
            <w:pPr>
              <w:autoSpaceDE w:val="0"/>
              <w:autoSpaceDN w:val="0"/>
              <w:adjustRightInd w:val="0"/>
              <w:jc w:val="right"/>
              <w:rPr>
                <w:rFonts w:ascii="Times New Roman" w:hAnsi="Times New Roman"/>
                <w:b/>
                <w:color w:val="000000"/>
                <w:sz w:val="20"/>
                <w:szCs w:val="20"/>
              </w:rPr>
            </w:pPr>
            <w:r w:rsidRPr="00664335">
              <w:rPr>
                <w:rFonts w:ascii="Times New Roman" w:hAnsi="Times New Roman"/>
                <w:b/>
                <w:color w:val="000000"/>
                <w:sz w:val="20"/>
                <w:szCs w:val="20"/>
              </w:rPr>
              <w:t>1 135 883,63</w:t>
            </w:r>
          </w:p>
        </w:tc>
        <w:tc>
          <w:tcPr>
            <w:tcW w:w="992" w:type="dxa"/>
          </w:tcPr>
          <w:p w:rsidR="0032741F" w:rsidRPr="00664335" w:rsidRDefault="0032741F" w:rsidP="0032741F">
            <w:pPr>
              <w:autoSpaceDE w:val="0"/>
              <w:autoSpaceDN w:val="0"/>
              <w:adjustRightInd w:val="0"/>
              <w:jc w:val="right"/>
              <w:rPr>
                <w:rFonts w:ascii="Times New Roman" w:hAnsi="Times New Roman"/>
                <w:b/>
                <w:color w:val="000000"/>
                <w:sz w:val="20"/>
                <w:szCs w:val="20"/>
              </w:rPr>
            </w:pPr>
            <w:r w:rsidRPr="00664335">
              <w:rPr>
                <w:rFonts w:ascii="Times New Roman" w:hAnsi="Times New Roman"/>
                <w:b/>
                <w:color w:val="000000"/>
                <w:sz w:val="20"/>
                <w:szCs w:val="20"/>
              </w:rPr>
              <w:t>103,5%</w:t>
            </w:r>
          </w:p>
        </w:tc>
      </w:tr>
    </w:tbl>
    <w:p w:rsidR="0032741F" w:rsidRDefault="0032741F" w:rsidP="0032741F">
      <w:pPr>
        <w:autoSpaceDE w:val="0"/>
        <w:autoSpaceDN w:val="0"/>
        <w:adjustRightInd w:val="0"/>
        <w:spacing w:after="0" w:line="240" w:lineRule="auto"/>
        <w:ind w:firstLine="709"/>
        <w:jc w:val="both"/>
        <w:rPr>
          <w:rFonts w:ascii="Times New Roman" w:hAnsi="Times New Roman"/>
          <w:b/>
          <w:sz w:val="24"/>
          <w:szCs w:val="24"/>
        </w:rPr>
      </w:pPr>
    </w:p>
    <w:p w:rsidR="0032741F" w:rsidRDefault="0032741F" w:rsidP="0032741F">
      <w:pPr>
        <w:spacing w:after="0"/>
        <w:ind w:firstLine="709"/>
        <w:jc w:val="both"/>
        <w:rPr>
          <w:rFonts w:ascii="Times New Roman" w:hAnsi="Times New Roman"/>
          <w:color w:val="000000"/>
          <w:sz w:val="24"/>
          <w:szCs w:val="24"/>
        </w:rPr>
      </w:pPr>
      <w:r w:rsidRPr="002C5110">
        <w:rPr>
          <w:rFonts w:ascii="Times New Roman" w:hAnsi="Times New Roman"/>
          <w:color w:val="000000"/>
          <w:sz w:val="24"/>
          <w:szCs w:val="24"/>
        </w:rPr>
        <w:lastRenderedPageBreak/>
        <w:t xml:space="preserve">В целом в бюджет города поступило неналоговых доходов от распоряжения имуществом </w:t>
      </w:r>
      <w:r>
        <w:rPr>
          <w:rFonts w:ascii="Times New Roman" w:hAnsi="Times New Roman"/>
          <w:color w:val="000000"/>
          <w:sz w:val="24"/>
          <w:szCs w:val="24"/>
        </w:rPr>
        <w:t>33 786 369</w:t>
      </w:r>
      <w:r w:rsidRPr="002C5110">
        <w:rPr>
          <w:rFonts w:ascii="Times New Roman" w:hAnsi="Times New Roman"/>
          <w:color w:val="000000"/>
          <w:sz w:val="24"/>
          <w:szCs w:val="24"/>
        </w:rPr>
        <w:t xml:space="preserve"> рублей </w:t>
      </w:r>
      <w:r>
        <w:rPr>
          <w:rFonts w:ascii="Times New Roman" w:hAnsi="Times New Roman"/>
          <w:color w:val="000000"/>
          <w:sz w:val="24"/>
          <w:szCs w:val="24"/>
        </w:rPr>
        <w:t>63</w:t>
      </w:r>
      <w:r w:rsidRPr="002C5110">
        <w:rPr>
          <w:rFonts w:ascii="Times New Roman" w:hAnsi="Times New Roman"/>
          <w:color w:val="000000"/>
          <w:sz w:val="24"/>
          <w:szCs w:val="24"/>
        </w:rPr>
        <w:t xml:space="preserve"> копе</w:t>
      </w:r>
      <w:r>
        <w:rPr>
          <w:rFonts w:ascii="Times New Roman" w:hAnsi="Times New Roman"/>
          <w:color w:val="000000"/>
          <w:sz w:val="24"/>
          <w:szCs w:val="24"/>
        </w:rPr>
        <w:t>йки</w:t>
      </w:r>
      <w:r w:rsidRPr="002C5110">
        <w:rPr>
          <w:rFonts w:ascii="Times New Roman" w:hAnsi="Times New Roman"/>
          <w:color w:val="000000"/>
          <w:sz w:val="24"/>
          <w:szCs w:val="24"/>
        </w:rPr>
        <w:t>. Исполнение составило 103,</w:t>
      </w:r>
      <w:r>
        <w:rPr>
          <w:rFonts w:ascii="Times New Roman" w:hAnsi="Times New Roman"/>
          <w:color w:val="000000"/>
          <w:sz w:val="24"/>
          <w:szCs w:val="24"/>
        </w:rPr>
        <w:t>5</w:t>
      </w:r>
      <w:r w:rsidRPr="002C5110">
        <w:rPr>
          <w:rFonts w:ascii="Times New Roman" w:hAnsi="Times New Roman"/>
          <w:color w:val="000000"/>
          <w:sz w:val="24"/>
          <w:szCs w:val="24"/>
        </w:rPr>
        <w:t>% от плановых назначений (</w:t>
      </w:r>
      <w:r>
        <w:rPr>
          <w:rFonts w:ascii="Times New Roman" w:hAnsi="Times New Roman"/>
          <w:color w:val="000000"/>
          <w:sz w:val="24"/>
          <w:szCs w:val="24"/>
        </w:rPr>
        <w:t>32 650 486</w:t>
      </w:r>
      <w:r w:rsidRPr="002C5110">
        <w:rPr>
          <w:rFonts w:ascii="Times New Roman" w:hAnsi="Times New Roman"/>
          <w:color w:val="000000"/>
          <w:sz w:val="24"/>
          <w:szCs w:val="24"/>
        </w:rPr>
        <w:t xml:space="preserve"> рублей).</w:t>
      </w:r>
      <w:r>
        <w:rPr>
          <w:rFonts w:ascii="Times New Roman" w:hAnsi="Times New Roman"/>
          <w:color w:val="000000"/>
          <w:sz w:val="24"/>
          <w:szCs w:val="24"/>
        </w:rPr>
        <w:t xml:space="preserve"> </w:t>
      </w:r>
    </w:p>
    <w:p w:rsidR="0032741F" w:rsidRDefault="0032741F" w:rsidP="0032741F">
      <w:pPr>
        <w:spacing w:after="0"/>
        <w:ind w:firstLine="709"/>
        <w:jc w:val="both"/>
        <w:rPr>
          <w:rFonts w:ascii="Times New Roman" w:hAnsi="Times New Roman"/>
          <w:color w:val="000000"/>
          <w:sz w:val="24"/>
          <w:szCs w:val="24"/>
        </w:rPr>
      </w:pPr>
      <w:r>
        <w:rPr>
          <w:rFonts w:ascii="Times New Roman" w:hAnsi="Times New Roman"/>
          <w:color w:val="000000"/>
          <w:sz w:val="24"/>
          <w:szCs w:val="24"/>
        </w:rPr>
        <w:t>По сравнению с 2011 годом сумма доходов снизилась на 2 705 200 рублей 82 копейки или на 7,4% (2011 год - 36491570,45-33786369,63 - 2012 год).</w:t>
      </w:r>
    </w:p>
    <w:p w:rsidR="0032741F" w:rsidRPr="00205F41" w:rsidRDefault="0032741F" w:rsidP="0032741F">
      <w:pPr>
        <w:spacing w:after="0"/>
        <w:ind w:firstLine="709"/>
        <w:jc w:val="both"/>
        <w:rPr>
          <w:rFonts w:ascii="Times New Roman" w:hAnsi="Times New Roman"/>
          <w:sz w:val="24"/>
          <w:szCs w:val="24"/>
        </w:rPr>
      </w:pPr>
      <w:r>
        <w:rPr>
          <w:rFonts w:ascii="Times New Roman" w:hAnsi="Times New Roman"/>
          <w:sz w:val="24"/>
          <w:szCs w:val="24"/>
        </w:rPr>
        <w:t xml:space="preserve">Согласно пояснениям КУМИ </w:t>
      </w:r>
      <w:r w:rsidRPr="00205F41">
        <w:rPr>
          <w:rFonts w:ascii="Times New Roman" w:hAnsi="Times New Roman"/>
          <w:sz w:val="24"/>
          <w:szCs w:val="24"/>
        </w:rPr>
        <w:t>снижение доходов от сдачи в аренду и продажи земельных участков в 2012 году обусловлено несколькими причинами: во</w:t>
      </w:r>
      <w:r w:rsidR="00EC4725">
        <w:rPr>
          <w:rFonts w:ascii="Times New Roman" w:hAnsi="Times New Roman"/>
          <w:sz w:val="24"/>
          <w:szCs w:val="24"/>
        </w:rPr>
        <w:t xml:space="preserve"> </w:t>
      </w:r>
      <w:r w:rsidRPr="00205F41">
        <w:rPr>
          <w:rFonts w:ascii="Times New Roman" w:hAnsi="Times New Roman"/>
          <w:sz w:val="24"/>
          <w:szCs w:val="24"/>
        </w:rPr>
        <w:t>первых в связи с недобросовестностью арендаторов; во-вторых была произведена частичная сдача земельных участков крупными арендаторами таких как ОАО «Тюменьэнерго» и ООО «ЛУКОЙЛ-Западная Сибирь»; в-третьих  проводилась продажа   земельных участков ранее находящихся в аренде; и незначительное снижение доходов от продажи земельных участков.</w:t>
      </w:r>
    </w:p>
    <w:p w:rsidR="0032741F" w:rsidRDefault="0032741F" w:rsidP="0032741F">
      <w:pPr>
        <w:spacing w:after="0"/>
        <w:ind w:firstLine="709"/>
        <w:jc w:val="both"/>
        <w:rPr>
          <w:rFonts w:ascii="Times New Roman" w:hAnsi="Times New Roman"/>
          <w:color w:val="000000"/>
          <w:sz w:val="24"/>
          <w:szCs w:val="24"/>
        </w:rPr>
      </w:pPr>
      <w:r w:rsidRPr="00205F41">
        <w:rPr>
          <w:rFonts w:ascii="Times New Roman" w:hAnsi="Times New Roman"/>
          <w:sz w:val="24"/>
          <w:szCs w:val="24"/>
        </w:rPr>
        <w:t>Основная доля доходов получена от сдачи в</w:t>
      </w:r>
      <w:r w:rsidRPr="002C5110">
        <w:rPr>
          <w:rFonts w:ascii="Times New Roman" w:hAnsi="Times New Roman"/>
          <w:color w:val="000000"/>
          <w:sz w:val="24"/>
          <w:szCs w:val="24"/>
        </w:rPr>
        <w:t xml:space="preserve"> аренду</w:t>
      </w:r>
      <w:r>
        <w:rPr>
          <w:rFonts w:ascii="Times New Roman" w:hAnsi="Times New Roman"/>
          <w:color w:val="000000"/>
          <w:sz w:val="24"/>
          <w:szCs w:val="24"/>
        </w:rPr>
        <w:t xml:space="preserve"> земельных участков (58,78%) и продажи </w:t>
      </w:r>
      <w:r w:rsidRPr="002C5110">
        <w:rPr>
          <w:rFonts w:ascii="Times New Roman" w:hAnsi="Times New Roman"/>
          <w:color w:val="000000"/>
          <w:sz w:val="24"/>
          <w:szCs w:val="24"/>
        </w:rPr>
        <w:t xml:space="preserve"> земельных участков </w:t>
      </w:r>
      <w:r>
        <w:rPr>
          <w:rFonts w:ascii="Times New Roman" w:hAnsi="Times New Roman"/>
          <w:color w:val="000000"/>
          <w:sz w:val="24"/>
          <w:szCs w:val="24"/>
        </w:rPr>
        <w:t xml:space="preserve">(7,07%) </w:t>
      </w:r>
      <w:r w:rsidRPr="002C5110">
        <w:rPr>
          <w:rFonts w:ascii="Times New Roman" w:hAnsi="Times New Roman"/>
          <w:color w:val="000000"/>
          <w:sz w:val="24"/>
          <w:szCs w:val="24"/>
        </w:rPr>
        <w:t>от общего объема поступлений</w:t>
      </w:r>
      <w:r>
        <w:rPr>
          <w:rFonts w:ascii="Times New Roman" w:hAnsi="Times New Roman"/>
          <w:color w:val="000000"/>
          <w:sz w:val="24"/>
          <w:szCs w:val="24"/>
        </w:rPr>
        <w:t xml:space="preserve">. Доход от сдачи в аренду </w:t>
      </w:r>
      <w:r w:rsidR="00900D85">
        <w:rPr>
          <w:rFonts w:ascii="Times New Roman" w:hAnsi="Times New Roman"/>
          <w:color w:val="000000"/>
          <w:sz w:val="24"/>
          <w:szCs w:val="24"/>
        </w:rPr>
        <w:t xml:space="preserve">составил </w:t>
      </w:r>
      <w:r>
        <w:rPr>
          <w:rFonts w:ascii="Times New Roman" w:hAnsi="Times New Roman"/>
          <w:color w:val="000000"/>
          <w:sz w:val="24"/>
          <w:szCs w:val="24"/>
        </w:rPr>
        <w:t>32</w:t>
      </w:r>
      <w:r w:rsidRPr="002C5110">
        <w:rPr>
          <w:rFonts w:ascii="Times New Roman" w:hAnsi="Times New Roman"/>
          <w:color w:val="000000"/>
          <w:sz w:val="24"/>
          <w:szCs w:val="24"/>
        </w:rPr>
        <w:t>%</w:t>
      </w:r>
      <w:r>
        <w:rPr>
          <w:rFonts w:ascii="Times New Roman" w:hAnsi="Times New Roman"/>
          <w:color w:val="000000"/>
          <w:sz w:val="24"/>
          <w:szCs w:val="24"/>
        </w:rPr>
        <w:t xml:space="preserve"> и реализации </w:t>
      </w:r>
      <w:r w:rsidRPr="002C5110">
        <w:rPr>
          <w:rFonts w:ascii="Times New Roman" w:hAnsi="Times New Roman"/>
          <w:color w:val="000000"/>
          <w:sz w:val="24"/>
          <w:szCs w:val="24"/>
        </w:rPr>
        <w:t>муниципального имущества</w:t>
      </w:r>
      <w:r>
        <w:rPr>
          <w:rFonts w:ascii="Times New Roman" w:hAnsi="Times New Roman"/>
          <w:color w:val="000000"/>
          <w:sz w:val="24"/>
          <w:szCs w:val="24"/>
        </w:rPr>
        <w:t xml:space="preserve"> 2,15% </w:t>
      </w:r>
      <w:r w:rsidRPr="002C5110">
        <w:rPr>
          <w:rFonts w:ascii="Times New Roman" w:hAnsi="Times New Roman"/>
          <w:color w:val="000000"/>
          <w:sz w:val="24"/>
          <w:szCs w:val="24"/>
        </w:rPr>
        <w:t>от общего объема поступлений</w:t>
      </w:r>
      <w:r w:rsidR="00900D85">
        <w:rPr>
          <w:rFonts w:ascii="Times New Roman" w:hAnsi="Times New Roman"/>
          <w:color w:val="000000"/>
          <w:sz w:val="24"/>
          <w:szCs w:val="24"/>
        </w:rPr>
        <w:t xml:space="preserve"> (33 786 369,63 руб.)</w:t>
      </w:r>
      <w:r w:rsidRPr="002C5110">
        <w:rPr>
          <w:rFonts w:ascii="Times New Roman" w:hAnsi="Times New Roman"/>
          <w:color w:val="000000"/>
          <w:sz w:val="24"/>
          <w:szCs w:val="24"/>
        </w:rPr>
        <w:t>.</w:t>
      </w:r>
    </w:p>
    <w:p w:rsidR="0032741F" w:rsidRPr="002C5110" w:rsidRDefault="0032741F" w:rsidP="0032741F">
      <w:pPr>
        <w:spacing w:after="0"/>
        <w:ind w:firstLine="709"/>
        <w:jc w:val="both"/>
        <w:rPr>
          <w:rFonts w:ascii="Times New Roman" w:hAnsi="Times New Roman"/>
          <w:color w:val="000000"/>
          <w:sz w:val="24"/>
          <w:szCs w:val="24"/>
        </w:rPr>
      </w:pPr>
    </w:p>
    <w:p w:rsidR="0032741F" w:rsidRDefault="0032741F" w:rsidP="0032741F">
      <w:pPr>
        <w:spacing w:after="0"/>
        <w:ind w:firstLine="709"/>
        <w:jc w:val="both"/>
        <w:rPr>
          <w:rFonts w:ascii="Times New Roman" w:hAnsi="Times New Roman"/>
          <w:sz w:val="24"/>
          <w:szCs w:val="24"/>
        </w:rPr>
      </w:pPr>
      <w:r w:rsidRPr="002C5110">
        <w:rPr>
          <w:rFonts w:ascii="Times New Roman" w:hAnsi="Times New Roman"/>
          <w:color w:val="000000"/>
          <w:sz w:val="24"/>
          <w:szCs w:val="24"/>
        </w:rPr>
        <w:t>Задолженность по арендной плате</w:t>
      </w:r>
      <w:r>
        <w:rPr>
          <w:rFonts w:ascii="Times New Roman" w:hAnsi="Times New Roman"/>
          <w:color w:val="000000"/>
          <w:sz w:val="24"/>
          <w:szCs w:val="24"/>
        </w:rPr>
        <w:t xml:space="preserve"> в местный бюджет на </w:t>
      </w:r>
      <w:r w:rsidRPr="00232ED9">
        <w:rPr>
          <w:rFonts w:ascii="Times New Roman" w:hAnsi="Times New Roman"/>
          <w:sz w:val="24"/>
          <w:szCs w:val="24"/>
        </w:rPr>
        <w:t>01.01.2013 составила</w:t>
      </w:r>
      <w:r>
        <w:rPr>
          <w:rFonts w:ascii="Times New Roman" w:hAnsi="Times New Roman"/>
          <w:sz w:val="24"/>
          <w:szCs w:val="24"/>
        </w:rPr>
        <w:t>:</w:t>
      </w:r>
    </w:p>
    <w:p w:rsidR="0032741F" w:rsidRDefault="0032741F" w:rsidP="0032741F">
      <w:pPr>
        <w:spacing w:after="0"/>
        <w:ind w:firstLine="709"/>
        <w:jc w:val="center"/>
        <w:rPr>
          <w:rFonts w:ascii="Times New Roman" w:hAnsi="Times New Roman"/>
          <w:sz w:val="24"/>
          <w:szCs w:val="24"/>
        </w:rPr>
      </w:pPr>
      <w:r>
        <w:rPr>
          <w:rFonts w:ascii="Times New Roman" w:hAnsi="Times New Roman"/>
          <w:sz w:val="24"/>
          <w:szCs w:val="24"/>
        </w:rPr>
        <w:t xml:space="preserve">                                                                        (в рублях)</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678"/>
        <w:gridCol w:w="1843"/>
      </w:tblGrid>
      <w:tr w:rsidR="0032741F" w:rsidRPr="00664335" w:rsidTr="0032741F">
        <w:tc>
          <w:tcPr>
            <w:tcW w:w="709" w:type="dxa"/>
          </w:tcPr>
          <w:p w:rsidR="0032741F" w:rsidRPr="00664335" w:rsidRDefault="0032741F" w:rsidP="0032741F">
            <w:pPr>
              <w:spacing w:after="0" w:line="240" w:lineRule="auto"/>
              <w:jc w:val="center"/>
              <w:rPr>
                <w:rFonts w:ascii="Times New Roman" w:hAnsi="Times New Roman"/>
                <w:b/>
                <w:color w:val="000000"/>
                <w:sz w:val="24"/>
                <w:szCs w:val="24"/>
              </w:rPr>
            </w:pPr>
            <w:r w:rsidRPr="00664335">
              <w:rPr>
                <w:rFonts w:ascii="Times New Roman" w:hAnsi="Times New Roman"/>
                <w:b/>
                <w:color w:val="000000"/>
                <w:sz w:val="24"/>
                <w:szCs w:val="24"/>
              </w:rPr>
              <w:t>№ п/п</w:t>
            </w:r>
          </w:p>
        </w:tc>
        <w:tc>
          <w:tcPr>
            <w:tcW w:w="4678" w:type="dxa"/>
          </w:tcPr>
          <w:p w:rsidR="0032741F" w:rsidRPr="00664335" w:rsidRDefault="0032741F" w:rsidP="0032741F">
            <w:pPr>
              <w:spacing w:after="0" w:line="240" w:lineRule="auto"/>
              <w:jc w:val="center"/>
              <w:rPr>
                <w:rFonts w:ascii="Times New Roman" w:hAnsi="Times New Roman"/>
                <w:b/>
                <w:color w:val="000000"/>
                <w:sz w:val="24"/>
                <w:szCs w:val="24"/>
              </w:rPr>
            </w:pPr>
            <w:r w:rsidRPr="00664335">
              <w:rPr>
                <w:rFonts w:ascii="Times New Roman" w:hAnsi="Times New Roman"/>
                <w:b/>
                <w:color w:val="000000"/>
                <w:sz w:val="24"/>
                <w:szCs w:val="24"/>
              </w:rPr>
              <w:t>Наименование</w:t>
            </w:r>
          </w:p>
        </w:tc>
        <w:tc>
          <w:tcPr>
            <w:tcW w:w="1843" w:type="dxa"/>
          </w:tcPr>
          <w:p w:rsidR="0032741F" w:rsidRPr="00664335" w:rsidRDefault="0032741F" w:rsidP="0032741F">
            <w:pPr>
              <w:spacing w:after="0" w:line="240" w:lineRule="auto"/>
              <w:jc w:val="center"/>
              <w:rPr>
                <w:rFonts w:ascii="Times New Roman" w:hAnsi="Times New Roman"/>
                <w:b/>
                <w:color w:val="000000"/>
                <w:sz w:val="24"/>
                <w:szCs w:val="24"/>
              </w:rPr>
            </w:pPr>
            <w:r w:rsidRPr="00664335">
              <w:rPr>
                <w:rFonts w:ascii="Times New Roman" w:hAnsi="Times New Roman"/>
                <w:b/>
                <w:color w:val="000000"/>
                <w:sz w:val="24"/>
                <w:szCs w:val="24"/>
              </w:rPr>
              <w:t>Сумма</w:t>
            </w:r>
          </w:p>
        </w:tc>
      </w:tr>
      <w:tr w:rsidR="0032741F" w:rsidRPr="00205F41" w:rsidTr="0032741F">
        <w:tc>
          <w:tcPr>
            <w:tcW w:w="709" w:type="dxa"/>
          </w:tcPr>
          <w:p w:rsidR="0032741F" w:rsidRPr="00664335" w:rsidRDefault="0032741F" w:rsidP="0032741F">
            <w:pPr>
              <w:spacing w:after="0" w:line="240" w:lineRule="auto"/>
              <w:jc w:val="center"/>
              <w:rPr>
                <w:rFonts w:ascii="Times New Roman" w:hAnsi="Times New Roman"/>
                <w:color w:val="000000"/>
                <w:sz w:val="24"/>
                <w:szCs w:val="24"/>
              </w:rPr>
            </w:pPr>
            <w:r w:rsidRPr="00664335">
              <w:rPr>
                <w:rFonts w:ascii="Times New Roman" w:hAnsi="Times New Roman"/>
                <w:color w:val="000000"/>
                <w:sz w:val="24"/>
                <w:szCs w:val="24"/>
              </w:rPr>
              <w:t>1</w:t>
            </w:r>
          </w:p>
        </w:tc>
        <w:tc>
          <w:tcPr>
            <w:tcW w:w="4678" w:type="dxa"/>
          </w:tcPr>
          <w:p w:rsidR="0032741F" w:rsidRPr="00664335" w:rsidRDefault="0032741F" w:rsidP="0032741F">
            <w:pPr>
              <w:spacing w:after="0" w:line="240" w:lineRule="auto"/>
              <w:jc w:val="both"/>
              <w:rPr>
                <w:rFonts w:ascii="Times New Roman" w:hAnsi="Times New Roman"/>
                <w:color w:val="000000"/>
                <w:sz w:val="24"/>
                <w:szCs w:val="24"/>
              </w:rPr>
            </w:pPr>
            <w:r w:rsidRPr="00664335">
              <w:rPr>
                <w:rFonts w:ascii="Times New Roman" w:hAnsi="Times New Roman"/>
                <w:color w:val="000000"/>
                <w:sz w:val="24"/>
                <w:szCs w:val="24"/>
              </w:rPr>
              <w:t>Арендная плата за земельные участки</w:t>
            </w:r>
            <w:r>
              <w:rPr>
                <w:rFonts w:ascii="Times New Roman" w:hAnsi="Times New Roman"/>
                <w:color w:val="000000"/>
                <w:sz w:val="24"/>
                <w:szCs w:val="24"/>
              </w:rPr>
              <w:t xml:space="preserve"> </w:t>
            </w:r>
          </w:p>
        </w:tc>
        <w:tc>
          <w:tcPr>
            <w:tcW w:w="1843" w:type="dxa"/>
          </w:tcPr>
          <w:p w:rsidR="0032741F" w:rsidRPr="00205F41" w:rsidRDefault="0032741F" w:rsidP="0032741F">
            <w:pPr>
              <w:spacing w:after="0" w:line="240" w:lineRule="auto"/>
              <w:jc w:val="right"/>
              <w:rPr>
                <w:rFonts w:ascii="Times New Roman" w:hAnsi="Times New Roman"/>
                <w:sz w:val="24"/>
                <w:szCs w:val="24"/>
              </w:rPr>
            </w:pPr>
            <w:r w:rsidRPr="00205F41">
              <w:rPr>
                <w:rFonts w:ascii="Times New Roman" w:hAnsi="Times New Roman"/>
                <w:sz w:val="24"/>
                <w:szCs w:val="24"/>
              </w:rPr>
              <w:t>5 320 140,12</w:t>
            </w:r>
          </w:p>
        </w:tc>
      </w:tr>
      <w:tr w:rsidR="0032741F" w:rsidRPr="00205F41" w:rsidTr="0032741F">
        <w:tc>
          <w:tcPr>
            <w:tcW w:w="709" w:type="dxa"/>
          </w:tcPr>
          <w:p w:rsidR="0032741F" w:rsidRPr="00664335" w:rsidRDefault="0032741F" w:rsidP="0032741F">
            <w:pPr>
              <w:spacing w:after="0" w:line="240" w:lineRule="auto"/>
              <w:jc w:val="center"/>
              <w:rPr>
                <w:rFonts w:ascii="Times New Roman" w:hAnsi="Times New Roman"/>
                <w:color w:val="000000"/>
                <w:sz w:val="24"/>
                <w:szCs w:val="24"/>
              </w:rPr>
            </w:pPr>
          </w:p>
          <w:p w:rsidR="0032741F" w:rsidRPr="00664335" w:rsidRDefault="0032741F" w:rsidP="0032741F">
            <w:pPr>
              <w:spacing w:after="0" w:line="240" w:lineRule="auto"/>
              <w:jc w:val="center"/>
              <w:rPr>
                <w:rFonts w:ascii="Times New Roman" w:hAnsi="Times New Roman"/>
                <w:color w:val="000000"/>
                <w:sz w:val="24"/>
                <w:szCs w:val="24"/>
              </w:rPr>
            </w:pPr>
            <w:r w:rsidRPr="00664335">
              <w:rPr>
                <w:rFonts w:ascii="Times New Roman" w:hAnsi="Times New Roman"/>
                <w:color w:val="000000"/>
                <w:sz w:val="24"/>
                <w:szCs w:val="24"/>
              </w:rPr>
              <w:t>2</w:t>
            </w:r>
          </w:p>
        </w:tc>
        <w:tc>
          <w:tcPr>
            <w:tcW w:w="4678" w:type="dxa"/>
          </w:tcPr>
          <w:p w:rsidR="0032741F" w:rsidRPr="00664335" w:rsidRDefault="0032741F" w:rsidP="0032741F">
            <w:pPr>
              <w:spacing w:after="0" w:line="240" w:lineRule="auto"/>
              <w:jc w:val="both"/>
              <w:rPr>
                <w:rFonts w:ascii="Times New Roman" w:hAnsi="Times New Roman"/>
                <w:color w:val="000000"/>
                <w:sz w:val="24"/>
                <w:szCs w:val="24"/>
              </w:rPr>
            </w:pPr>
            <w:r w:rsidRPr="00664335">
              <w:rPr>
                <w:rFonts w:ascii="Times New Roman" w:hAnsi="Times New Roman"/>
                <w:color w:val="000000"/>
                <w:sz w:val="24"/>
                <w:szCs w:val="24"/>
              </w:rPr>
              <w:t>Арендная плата за сдачу муниципального имущества в аренду</w:t>
            </w:r>
          </w:p>
        </w:tc>
        <w:tc>
          <w:tcPr>
            <w:tcW w:w="1843" w:type="dxa"/>
          </w:tcPr>
          <w:p w:rsidR="0032741F" w:rsidRPr="00205F41" w:rsidRDefault="0032741F" w:rsidP="0032741F">
            <w:pPr>
              <w:spacing w:after="0" w:line="240" w:lineRule="auto"/>
              <w:jc w:val="right"/>
              <w:rPr>
                <w:rFonts w:ascii="Times New Roman" w:hAnsi="Times New Roman"/>
                <w:sz w:val="24"/>
                <w:szCs w:val="24"/>
              </w:rPr>
            </w:pPr>
          </w:p>
          <w:p w:rsidR="0032741F" w:rsidRPr="00205F41" w:rsidRDefault="0032741F" w:rsidP="0032741F">
            <w:pPr>
              <w:spacing w:after="0" w:line="240" w:lineRule="auto"/>
              <w:jc w:val="right"/>
              <w:rPr>
                <w:rFonts w:ascii="Times New Roman" w:hAnsi="Times New Roman"/>
                <w:sz w:val="24"/>
                <w:szCs w:val="24"/>
              </w:rPr>
            </w:pPr>
            <w:r w:rsidRPr="00205F41">
              <w:rPr>
                <w:rFonts w:ascii="Times New Roman" w:hAnsi="Times New Roman"/>
                <w:sz w:val="24"/>
                <w:szCs w:val="24"/>
              </w:rPr>
              <w:t>232 558,12</w:t>
            </w:r>
          </w:p>
        </w:tc>
      </w:tr>
      <w:tr w:rsidR="0032741F" w:rsidRPr="00205F41" w:rsidTr="0032741F">
        <w:tc>
          <w:tcPr>
            <w:tcW w:w="709" w:type="dxa"/>
          </w:tcPr>
          <w:p w:rsidR="0032741F" w:rsidRPr="00664335" w:rsidRDefault="0032741F" w:rsidP="0032741F">
            <w:pPr>
              <w:spacing w:after="0" w:line="240" w:lineRule="auto"/>
              <w:jc w:val="center"/>
              <w:rPr>
                <w:rFonts w:ascii="Times New Roman" w:hAnsi="Times New Roman"/>
                <w:color w:val="000000"/>
                <w:sz w:val="24"/>
                <w:szCs w:val="24"/>
              </w:rPr>
            </w:pPr>
          </w:p>
        </w:tc>
        <w:tc>
          <w:tcPr>
            <w:tcW w:w="4678" w:type="dxa"/>
          </w:tcPr>
          <w:p w:rsidR="0032741F" w:rsidRPr="00664335" w:rsidRDefault="0032741F" w:rsidP="0032741F">
            <w:pPr>
              <w:spacing w:after="0" w:line="240" w:lineRule="auto"/>
              <w:jc w:val="both"/>
              <w:rPr>
                <w:rFonts w:ascii="Times New Roman" w:hAnsi="Times New Roman"/>
                <w:b/>
                <w:color w:val="000000"/>
                <w:sz w:val="24"/>
                <w:szCs w:val="24"/>
              </w:rPr>
            </w:pPr>
            <w:r w:rsidRPr="00664335">
              <w:rPr>
                <w:rFonts w:ascii="Times New Roman" w:hAnsi="Times New Roman"/>
                <w:b/>
                <w:color w:val="000000"/>
                <w:sz w:val="24"/>
                <w:szCs w:val="24"/>
              </w:rPr>
              <w:t>Итого:</w:t>
            </w:r>
          </w:p>
        </w:tc>
        <w:tc>
          <w:tcPr>
            <w:tcW w:w="1843" w:type="dxa"/>
          </w:tcPr>
          <w:p w:rsidR="0032741F" w:rsidRPr="00205F41" w:rsidRDefault="0032741F" w:rsidP="0032741F">
            <w:pPr>
              <w:spacing w:after="0" w:line="240" w:lineRule="auto"/>
              <w:jc w:val="right"/>
              <w:rPr>
                <w:rFonts w:ascii="Times New Roman" w:hAnsi="Times New Roman"/>
                <w:b/>
                <w:sz w:val="24"/>
                <w:szCs w:val="24"/>
              </w:rPr>
            </w:pPr>
            <w:r w:rsidRPr="00205F41">
              <w:rPr>
                <w:rFonts w:ascii="Times New Roman" w:hAnsi="Times New Roman"/>
                <w:b/>
                <w:sz w:val="24"/>
                <w:szCs w:val="24"/>
              </w:rPr>
              <w:t>5 552 698,24</w:t>
            </w:r>
          </w:p>
        </w:tc>
      </w:tr>
    </w:tbl>
    <w:p w:rsidR="0032741F" w:rsidRDefault="0032741F" w:rsidP="0032741F">
      <w:pPr>
        <w:spacing w:after="0"/>
        <w:ind w:firstLine="709"/>
        <w:jc w:val="both"/>
        <w:rPr>
          <w:rFonts w:ascii="Times New Roman" w:hAnsi="Times New Roman"/>
          <w:color w:val="000000"/>
          <w:sz w:val="24"/>
          <w:szCs w:val="24"/>
        </w:rPr>
      </w:pPr>
    </w:p>
    <w:p w:rsidR="0032741F" w:rsidRDefault="0032741F" w:rsidP="0032741F">
      <w:pPr>
        <w:spacing w:after="0"/>
        <w:ind w:firstLine="709"/>
        <w:jc w:val="both"/>
        <w:rPr>
          <w:rFonts w:ascii="Times New Roman" w:hAnsi="Times New Roman"/>
          <w:color w:val="000000"/>
          <w:sz w:val="24"/>
          <w:szCs w:val="24"/>
        </w:rPr>
      </w:pPr>
      <w:r w:rsidRPr="00011928">
        <w:rPr>
          <w:rFonts w:ascii="Times New Roman" w:hAnsi="Times New Roman"/>
          <w:color w:val="000000"/>
          <w:sz w:val="24"/>
          <w:szCs w:val="24"/>
        </w:rPr>
        <w:t>На основании данных, предоставленных КУМИ, произведено сравнение задолженности с прошлыми периодами, для определения уровня снижения (роста) задолженности:</w:t>
      </w:r>
    </w:p>
    <w:p w:rsidR="0032741F" w:rsidRPr="00011928" w:rsidRDefault="0032741F" w:rsidP="0032741F">
      <w:pPr>
        <w:spacing w:after="0"/>
        <w:ind w:firstLine="709"/>
        <w:jc w:val="both"/>
        <w:rPr>
          <w:rFonts w:ascii="Times New Roman" w:hAnsi="Times New Roman"/>
          <w:color w:val="000000"/>
          <w:sz w:val="24"/>
          <w:szCs w:val="24"/>
        </w:rPr>
      </w:pPr>
      <w:r w:rsidRPr="00011928">
        <w:rPr>
          <w:rFonts w:ascii="Times New Roman" w:hAnsi="Times New Roman"/>
          <w:color w:val="000000"/>
          <w:sz w:val="24"/>
          <w:szCs w:val="24"/>
        </w:rPr>
        <w:t>Задолженность по арендной плате за земельные участки:</w:t>
      </w:r>
      <w:r>
        <w:rPr>
          <w:rFonts w:ascii="Times New Roman" w:hAnsi="Times New Roman"/>
          <w:color w:val="000000"/>
          <w:sz w:val="24"/>
          <w:szCs w:val="24"/>
        </w:rPr>
        <w:t xml:space="preserve"> (местный бюджет)</w:t>
      </w:r>
    </w:p>
    <w:p w:rsidR="0032741F" w:rsidRPr="00011928" w:rsidRDefault="0032741F" w:rsidP="0032741F">
      <w:pPr>
        <w:spacing w:after="0"/>
        <w:ind w:firstLine="709"/>
        <w:jc w:val="right"/>
        <w:rPr>
          <w:rFonts w:ascii="Times New Roman" w:hAnsi="Times New Roman"/>
          <w:sz w:val="24"/>
          <w:szCs w:val="24"/>
        </w:rPr>
      </w:pPr>
      <w:r w:rsidRPr="00011928">
        <w:rPr>
          <w:rFonts w:ascii="Times New Roman" w:hAnsi="Times New Roman"/>
          <w:sz w:val="24"/>
          <w:szCs w:val="24"/>
        </w:rPr>
        <w:t>(в рублях)</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418"/>
        <w:gridCol w:w="708"/>
        <w:gridCol w:w="1276"/>
        <w:gridCol w:w="709"/>
        <w:gridCol w:w="1276"/>
        <w:gridCol w:w="708"/>
        <w:gridCol w:w="1276"/>
        <w:gridCol w:w="709"/>
      </w:tblGrid>
      <w:tr w:rsidR="0032741F" w:rsidRPr="00664335" w:rsidTr="0032741F">
        <w:trPr>
          <w:cantSplit/>
          <w:trHeight w:val="1134"/>
        </w:trPr>
        <w:tc>
          <w:tcPr>
            <w:tcW w:w="1384" w:type="dxa"/>
            <w:textDirection w:val="btLr"/>
          </w:tcPr>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 xml:space="preserve">Сумма задолженности на </w:t>
            </w:r>
            <w:r w:rsidRPr="00664335">
              <w:rPr>
                <w:rFonts w:ascii="Times New Roman" w:hAnsi="Times New Roman"/>
                <w:b/>
                <w:sz w:val="20"/>
                <w:szCs w:val="20"/>
              </w:rPr>
              <w:t>01.01.2009</w:t>
            </w:r>
          </w:p>
        </w:tc>
        <w:tc>
          <w:tcPr>
            <w:tcW w:w="1418" w:type="dxa"/>
            <w:textDirection w:val="btLr"/>
          </w:tcPr>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 xml:space="preserve">Сумма задолженности на </w:t>
            </w:r>
            <w:r w:rsidRPr="00664335">
              <w:rPr>
                <w:rFonts w:ascii="Times New Roman" w:hAnsi="Times New Roman"/>
                <w:b/>
                <w:sz w:val="20"/>
                <w:szCs w:val="20"/>
              </w:rPr>
              <w:t>01.01.2010</w:t>
            </w:r>
          </w:p>
        </w:tc>
        <w:tc>
          <w:tcPr>
            <w:tcW w:w="708" w:type="dxa"/>
            <w:textDirection w:val="btLr"/>
          </w:tcPr>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w:t>
            </w:r>
          </w:p>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снижения</w:t>
            </w:r>
          </w:p>
        </w:tc>
        <w:tc>
          <w:tcPr>
            <w:tcW w:w="1276" w:type="dxa"/>
            <w:textDirection w:val="btLr"/>
          </w:tcPr>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 xml:space="preserve">Сумма задолженности на </w:t>
            </w:r>
            <w:r w:rsidRPr="00664335">
              <w:rPr>
                <w:rFonts w:ascii="Times New Roman" w:hAnsi="Times New Roman"/>
                <w:b/>
                <w:sz w:val="20"/>
                <w:szCs w:val="20"/>
              </w:rPr>
              <w:t>01.01.2011</w:t>
            </w:r>
          </w:p>
        </w:tc>
        <w:tc>
          <w:tcPr>
            <w:tcW w:w="709" w:type="dxa"/>
            <w:textDirection w:val="btLr"/>
          </w:tcPr>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w:t>
            </w:r>
          </w:p>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снижения</w:t>
            </w:r>
          </w:p>
        </w:tc>
        <w:tc>
          <w:tcPr>
            <w:tcW w:w="1276" w:type="dxa"/>
            <w:textDirection w:val="btLr"/>
          </w:tcPr>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 xml:space="preserve">Сумма задолженности на </w:t>
            </w:r>
            <w:r w:rsidRPr="00664335">
              <w:rPr>
                <w:rFonts w:ascii="Times New Roman" w:hAnsi="Times New Roman"/>
                <w:b/>
                <w:sz w:val="20"/>
                <w:szCs w:val="20"/>
              </w:rPr>
              <w:t>01.01.2012</w:t>
            </w:r>
          </w:p>
        </w:tc>
        <w:tc>
          <w:tcPr>
            <w:tcW w:w="708" w:type="dxa"/>
            <w:textDirection w:val="btLr"/>
          </w:tcPr>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w:t>
            </w:r>
          </w:p>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снижения</w:t>
            </w:r>
          </w:p>
        </w:tc>
        <w:tc>
          <w:tcPr>
            <w:tcW w:w="1276" w:type="dxa"/>
            <w:textDirection w:val="btLr"/>
          </w:tcPr>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 xml:space="preserve">Сумма задолженности на </w:t>
            </w:r>
            <w:r w:rsidRPr="00664335">
              <w:rPr>
                <w:rFonts w:ascii="Times New Roman" w:hAnsi="Times New Roman"/>
                <w:b/>
                <w:sz w:val="20"/>
                <w:szCs w:val="20"/>
              </w:rPr>
              <w:t>01.01.2013</w:t>
            </w:r>
          </w:p>
        </w:tc>
        <w:tc>
          <w:tcPr>
            <w:tcW w:w="709" w:type="dxa"/>
            <w:textDirection w:val="btLr"/>
          </w:tcPr>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w:t>
            </w:r>
          </w:p>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увеличения</w:t>
            </w:r>
          </w:p>
        </w:tc>
      </w:tr>
      <w:tr w:rsidR="0032741F" w:rsidRPr="00EC4725" w:rsidTr="0032741F">
        <w:tc>
          <w:tcPr>
            <w:tcW w:w="1384" w:type="dxa"/>
          </w:tcPr>
          <w:p w:rsidR="0032741F" w:rsidRPr="00EC4725" w:rsidRDefault="0032741F" w:rsidP="0032741F">
            <w:pPr>
              <w:autoSpaceDE w:val="0"/>
              <w:autoSpaceDN w:val="0"/>
              <w:adjustRightInd w:val="0"/>
              <w:spacing w:after="0" w:line="240" w:lineRule="auto"/>
              <w:jc w:val="right"/>
              <w:rPr>
                <w:rFonts w:ascii="Times New Roman" w:hAnsi="Times New Roman"/>
                <w:sz w:val="20"/>
                <w:szCs w:val="20"/>
              </w:rPr>
            </w:pPr>
            <w:r w:rsidRPr="00EC4725">
              <w:rPr>
                <w:rFonts w:ascii="Times New Roman" w:hAnsi="Times New Roman"/>
                <w:sz w:val="20"/>
                <w:szCs w:val="20"/>
              </w:rPr>
              <w:t>12 486 353,28</w:t>
            </w:r>
          </w:p>
        </w:tc>
        <w:tc>
          <w:tcPr>
            <w:tcW w:w="1418" w:type="dxa"/>
          </w:tcPr>
          <w:p w:rsidR="0032741F" w:rsidRPr="00EC4725" w:rsidRDefault="0032741F" w:rsidP="0032741F">
            <w:pPr>
              <w:autoSpaceDE w:val="0"/>
              <w:autoSpaceDN w:val="0"/>
              <w:adjustRightInd w:val="0"/>
              <w:spacing w:after="0" w:line="240" w:lineRule="auto"/>
              <w:jc w:val="right"/>
              <w:rPr>
                <w:rFonts w:ascii="Times New Roman" w:hAnsi="Times New Roman"/>
                <w:sz w:val="20"/>
                <w:szCs w:val="20"/>
              </w:rPr>
            </w:pPr>
            <w:r w:rsidRPr="00EC4725">
              <w:rPr>
                <w:rFonts w:ascii="Times New Roman" w:hAnsi="Times New Roman"/>
                <w:sz w:val="20"/>
                <w:szCs w:val="20"/>
              </w:rPr>
              <w:t>8 822 321,38</w:t>
            </w:r>
          </w:p>
        </w:tc>
        <w:tc>
          <w:tcPr>
            <w:tcW w:w="708" w:type="dxa"/>
          </w:tcPr>
          <w:p w:rsidR="0032741F" w:rsidRPr="00EC4725" w:rsidRDefault="0032741F" w:rsidP="0032741F">
            <w:pPr>
              <w:autoSpaceDE w:val="0"/>
              <w:autoSpaceDN w:val="0"/>
              <w:adjustRightInd w:val="0"/>
              <w:spacing w:after="0" w:line="240" w:lineRule="auto"/>
              <w:jc w:val="center"/>
              <w:rPr>
                <w:rFonts w:ascii="Times New Roman" w:hAnsi="Times New Roman"/>
                <w:sz w:val="20"/>
                <w:szCs w:val="20"/>
              </w:rPr>
            </w:pPr>
            <w:r w:rsidRPr="00EC4725">
              <w:rPr>
                <w:rFonts w:ascii="Times New Roman" w:hAnsi="Times New Roman"/>
                <w:sz w:val="20"/>
                <w:szCs w:val="20"/>
              </w:rPr>
              <w:t>-29,3</w:t>
            </w:r>
          </w:p>
        </w:tc>
        <w:tc>
          <w:tcPr>
            <w:tcW w:w="1276" w:type="dxa"/>
          </w:tcPr>
          <w:p w:rsidR="0032741F" w:rsidRPr="00EC4725" w:rsidRDefault="0032741F" w:rsidP="0032741F">
            <w:pPr>
              <w:autoSpaceDE w:val="0"/>
              <w:autoSpaceDN w:val="0"/>
              <w:adjustRightInd w:val="0"/>
              <w:spacing w:after="0" w:line="240" w:lineRule="auto"/>
              <w:jc w:val="right"/>
              <w:rPr>
                <w:rFonts w:ascii="Times New Roman" w:hAnsi="Times New Roman"/>
                <w:sz w:val="20"/>
                <w:szCs w:val="20"/>
              </w:rPr>
            </w:pPr>
            <w:r w:rsidRPr="00EC4725">
              <w:rPr>
                <w:rFonts w:ascii="Times New Roman" w:hAnsi="Times New Roman"/>
                <w:sz w:val="20"/>
                <w:szCs w:val="20"/>
              </w:rPr>
              <w:t>7 547 241,87</w:t>
            </w:r>
          </w:p>
        </w:tc>
        <w:tc>
          <w:tcPr>
            <w:tcW w:w="709" w:type="dxa"/>
          </w:tcPr>
          <w:p w:rsidR="0032741F" w:rsidRPr="00EC4725" w:rsidRDefault="0032741F" w:rsidP="0032741F">
            <w:pPr>
              <w:autoSpaceDE w:val="0"/>
              <w:autoSpaceDN w:val="0"/>
              <w:adjustRightInd w:val="0"/>
              <w:spacing w:after="0" w:line="240" w:lineRule="auto"/>
              <w:jc w:val="center"/>
              <w:rPr>
                <w:rFonts w:ascii="Times New Roman" w:hAnsi="Times New Roman"/>
                <w:sz w:val="20"/>
                <w:szCs w:val="20"/>
              </w:rPr>
            </w:pPr>
            <w:r w:rsidRPr="00EC4725">
              <w:rPr>
                <w:rFonts w:ascii="Times New Roman" w:hAnsi="Times New Roman"/>
                <w:sz w:val="20"/>
                <w:szCs w:val="20"/>
              </w:rPr>
              <w:t>-14,5</w:t>
            </w:r>
          </w:p>
        </w:tc>
        <w:tc>
          <w:tcPr>
            <w:tcW w:w="1276" w:type="dxa"/>
          </w:tcPr>
          <w:p w:rsidR="0032741F" w:rsidRPr="00EC4725" w:rsidRDefault="0032741F" w:rsidP="0032741F">
            <w:pPr>
              <w:autoSpaceDE w:val="0"/>
              <w:autoSpaceDN w:val="0"/>
              <w:adjustRightInd w:val="0"/>
              <w:spacing w:after="0" w:line="240" w:lineRule="auto"/>
              <w:jc w:val="right"/>
              <w:rPr>
                <w:rFonts w:ascii="Times New Roman" w:hAnsi="Times New Roman"/>
                <w:sz w:val="20"/>
                <w:szCs w:val="20"/>
              </w:rPr>
            </w:pPr>
            <w:r w:rsidRPr="00EC4725">
              <w:rPr>
                <w:rFonts w:ascii="Times New Roman" w:hAnsi="Times New Roman"/>
                <w:sz w:val="20"/>
                <w:szCs w:val="20"/>
              </w:rPr>
              <w:t>4 514 284,07</w:t>
            </w:r>
          </w:p>
        </w:tc>
        <w:tc>
          <w:tcPr>
            <w:tcW w:w="708" w:type="dxa"/>
          </w:tcPr>
          <w:p w:rsidR="0032741F" w:rsidRPr="00EC4725" w:rsidRDefault="0032741F" w:rsidP="0032741F">
            <w:pPr>
              <w:autoSpaceDE w:val="0"/>
              <w:autoSpaceDN w:val="0"/>
              <w:adjustRightInd w:val="0"/>
              <w:spacing w:after="0" w:line="240" w:lineRule="auto"/>
              <w:jc w:val="center"/>
              <w:rPr>
                <w:rFonts w:ascii="Times New Roman" w:hAnsi="Times New Roman"/>
                <w:sz w:val="20"/>
                <w:szCs w:val="20"/>
              </w:rPr>
            </w:pPr>
            <w:r w:rsidRPr="00EC4725">
              <w:rPr>
                <w:rFonts w:ascii="Times New Roman" w:hAnsi="Times New Roman"/>
                <w:sz w:val="20"/>
                <w:szCs w:val="20"/>
              </w:rPr>
              <w:t>-40,1</w:t>
            </w:r>
          </w:p>
        </w:tc>
        <w:tc>
          <w:tcPr>
            <w:tcW w:w="1276" w:type="dxa"/>
          </w:tcPr>
          <w:p w:rsidR="0032741F" w:rsidRPr="00EC4725" w:rsidRDefault="0032741F" w:rsidP="0032741F">
            <w:pPr>
              <w:autoSpaceDE w:val="0"/>
              <w:autoSpaceDN w:val="0"/>
              <w:adjustRightInd w:val="0"/>
              <w:spacing w:after="0" w:line="240" w:lineRule="auto"/>
              <w:jc w:val="center"/>
              <w:rPr>
                <w:rFonts w:ascii="Times New Roman" w:hAnsi="Times New Roman"/>
                <w:sz w:val="20"/>
                <w:szCs w:val="20"/>
              </w:rPr>
            </w:pPr>
            <w:r w:rsidRPr="00EC4725">
              <w:rPr>
                <w:rFonts w:ascii="Times New Roman" w:hAnsi="Times New Roman"/>
                <w:sz w:val="20"/>
                <w:szCs w:val="20"/>
              </w:rPr>
              <w:t>5 320 140,12</w:t>
            </w:r>
          </w:p>
        </w:tc>
        <w:tc>
          <w:tcPr>
            <w:tcW w:w="709" w:type="dxa"/>
          </w:tcPr>
          <w:p w:rsidR="0032741F" w:rsidRPr="00EC4725" w:rsidRDefault="0032741F" w:rsidP="0032741F">
            <w:pPr>
              <w:autoSpaceDE w:val="0"/>
              <w:autoSpaceDN w:val="0"/>
              <w:adjustRightInd w:val="0"/>
              <w:spacing w:after="0" w:line="240" w:lineRule="auto"/>
              <w:jc w:val="center"/>
              <w:rPr>
                <w:rFonts w:ascii="Times New Roman" w:hAnsi="Times New Roman"/>
                <w:sz w:val="20"/>
                <w:szCs w:val="20"/>
              </w:rPr>
            </w:pPr>
            <w:r w:rsidRPr="00EC4725">
              <w:rPr>
                <w:rFonts w:ascii="Times New Roman" w:hAnsi="Times New Roman"/>
                <w:sz w:val="20"/>
                <w:szCs w:val="20"/>
              </w:rPr>
              <w:t>+17,8</w:t>
            </w:r>
          </w:p>
        </w:tc>
      </w:tr>
    </w:tbl>
    <w:p w:rsidR="0032741F" w:rsidRPr="00EC4725" w:rsidRDefault="0032741F" w:rsidP="0032741F">
      <w:pPr>
        <w:spacing w:after="0"/>
        <w:ind w:firstLine="709"/>
        <w:jc w:val="both"/>
        <w:rPr>
          <w:rFonts w:ascii="Times New Roman" w:hAnsi="Times New Roman"/>
          <w:sz w:val="24"/>
          <w:szCs w:val="24"/>
        </w:rPr>
      </w:pPr>
    </w:p>
    <w:p w:rsidR="0032741F" w:rsidRPr="000F4D53" w:rsidRDefault="0032741F" w:rsidP="0032741F">
      <w:pPr>
        <w:spacing w:after="0"/>
        <w:ind w:firstLine="709"/>
        <w:jc w:val="both"/>
        <w:rPr>
          <w:rFonts w:ascii="Times New Roman" w:hAnsi="Times New Roman"/>
          <w:color w:val="FF0000"/>
          <w:sz w:val="24"/>
          <w:szCs w:val="24"/>
        </w:rPr>
      </w:pPr>
      <w:r w:rsidRPr="00EF51ED">
        <w:rPr>
          <w:rFonts w:ascii="Times New Roman" w:hAnsi="Times New Roman"/>
          <w:sz w:val="24"/>
          <w:szCs w:val="24"/>
        </w:rPr>
        <w:t>Из таблицы видно динамику снижения задолженности арендной платы за землю до 2013 года. Задолженность по арендной плате по состоянию на 01.01.2013 года увеличилась на 805 856 рублей 05 копеек или на 17,8% по сравнению с прошлым отчетным периодом. Повышение задолженности обусловлено увеличением числа арендаторов земельных участков и недобросовестностью арендаторов – плательщиков арендной платы, которыми не были исполнены обязательства по внесению арендной платы в установленные сроки. По состоянию на 01.01.2012 действовало 314</w:t>
      </w:r>
      <w:r>
        <w:rPr>
          <w:rFonts w:ascii="Times New Roman" w:hAnsi="Times New Roman"/>
          <w:sz w:val="24"/>
          <w:szCs w:val="24"/>
        </w:rPr>
        <w:t xml:space="preserve"> договоров аренды земельных участков, а по состоянию на 01.01.2012 действует 359 договоров (увеличение 45 договоров). </w:t>
      </w:r>
    </w:p>
    <w:p w:rsidR="0032741F" w:rsidRPr="00011928" w:rsidRDefault="0032741F" w:rsidP="0032741F">
      <w:pPr>
        <w:spacing w:after="0"/>
        <w:ind w:firstLine="709"/>
        <w:jc w:val="both"/>
        <w:rPr>
          <w:rFonts w:ascii="Times New Roman" w:hAnsi="Times New Roman"/>
          <w:sz w:val="24"/>
          <w:szCs w:val="24"/>
        </w:rPr>
      </w:pPr>
    </w:p>
    <w:p w:rsidR="0032741F" w:rsidRPr="00011928" w:rsidRDefault="0032741F" w:rsidP="0032741F">
      <w:pPr>
        <w:spacing w:after="0"/>
        <w:ind w:firstLine="709"/>
        <w:jc w:val="both"/>
        <w:rPr>
          <w:rFonts w:ascii="Times New Roman" w:hAnsi="Times New Roman"/>
          <w:sz w:val="24"/>
          <w:szCs w:val="24"/>
        </w:rPr>
      </w:pPr>
      <w:r w:rsidRPr="00011928">
        <w:rPr>
          <w:rFonts w:ascii="Times New Roman" w:hAnsi="Times New Roman"/>
          <w:sz w:val="24"/>
          <w:szCs w:val="24"/>
        </w:rPr>
        <w:t xml:space="preserve">Задолженность по арендной плате за сдачу муниципального имущества в аренду: </w:t>
      </w:r>
    </w:p>
    <w:p w:rsidR="0032741F" w:rsidRPr="00E22F00" w:rsidRDefault="0032741F" w:rsidP="0032741F">
      <w:pPr>
        <w:tabs>
          <w:tab w:val="left" w:pos="5670"/>
        </w:tabs>
        <w:autoSpaceDE w:val="0"/>
        <w:autoSpaceDN w:val="0"/>
        <w:adjustRightInd w:val="0"/>
        <w:spacing w:after="0" w:line="240" w:lineRule="auto"/>
        <w:ind w:firstLine="709"/>
        <w:jc w:val="right"/>
        <w:rPr>
          <w:rFonts w:ascii="Times New Roman" w:hAnsi="Times New Roman"/>
          <w:sz w:val="28"/>
          <w:szCs w:val="28"/>
        </w:rPr>
      </w:pPr>
      <w:r w:rsidRPr="00E22F00">
        <w:rPr>
          <w:rFonts w:ascii="Times New Roman" w:hAnsi="Times New Roman"/>
          <w:sz w:val="28"/>
          <w:szCs w:val="28"/>
        </w:rPr>
        <w:t>(в рублях)</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276"/>
        <w:gridCol w:w="851"/>
        <w:gridCol w:w="1275"/>
        <w:gridCol w:w="709"/>
        <w:gridCol w:w="1276"/>
        <w:gridCol w:w="709"/>
        <w:gridCol w:w="1275"/>
        <w:gridCol w:w="851"/>
      </w:tblGrid>
      <w:tr w:rsidR="0032741F" w:rsidRPr="00664335" w:rsidTr="0032741F">
        <w:trPr>
          <w:cantSplit/>
          <w:trHeight w:val="1134"/>
        </w:trPr>
        <w:tc>
          <w:tcPr>
            <w:tcW w:w="1242" w:type="dxa"/>
            <w:textDirection w:val="btLr"/>
          </w:tcPr>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 xml:space="preserve">Сумма задолженности на </w:t>
            </w:r>
            <w:r w:rsidRPr="00664335">
              <w:rPr>
                <w:rFonts w:ascii="Times New Roman" w:hAnsi="Times New Roman"/>
                <w:b/>
                <w:sz w:val="20"/>
                <w:szCs w:val="20"/>
              </w:rPr>
              <w:t>01.01.2009</w:t>
            </w:r>
          </w:p>
        </w:tc>
        <w:tc>
          <w:tcPr>
            <w:tcW w:w="1276" w:type="dxa"/>
            <w:textDirection w:val="btLr"/>
          </w:tcPr>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 xml:space="preserve">Сумма задолженности на </w:t>
            </w:r>
            <w:r w:rsidRPr="00664335">
              <w:rPr>
                <w:rFonts w:ascii="Times New Roman" w:hAnsi="Times New Roman"/>
                <w:b/>
                <w:sz w:val="20"/>
                <w:szCs w:val="20"/>
              </w:rPr>
              <w:t>01.01.2010</w:t>
            </w:r>
          </w:p>
        </w:tc>
        <w:tc>
          <w:tcPr>
            <w:tcW w:w="851" w:type="dxa"/>
            <w:textDirection w:val="btLr"/>
          </w:tcPr>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w:t>
            </w:r>
          </w:p>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увеличения</w:t>
            </w:r>
          </w:p>
        </w:tc>
        <w:tc>
          <w:tcPr>
            <w:tcW w:w="1275" w:type="dxa"/>
            <w:textDirection w:val="btLr"/>
          </w:tcPr>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 xml:space="preserve">Сумма задолженности на </w:t>
            </w:r>
            <w:r w:rsidRPr="00664335">
              <w:rPr>
                <w:rFonts w:ascii="Times New Roman" w:hAnsi="Times New Roman"/>
                <w:b/>
                <w:sz w:val="20"/>
                <w:szCs w:val="20"/>
              </w:rPr>
              <w:t>01.01.2011</w:t>
            </w:r>
          </w:p>
        </w:tc>
        <w:tc>
          <w:tcPr>
            <w:tcW w:w="709" w:type="dxa"/>
            <w:textDirection w:val="btLr"/>
          </w:tcPr>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w:t>
            </w:r>
          </w:p>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снижения</w:t>
            </w:r>
          </w:p>
        </w:tc>
        <w:tc>
          <w:tcPr>
            <w:tcW w:w="1276" w:type="dxa"/>
            <w:textDirection w:val="btLr"/>
          </w:tcPr>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 xml:space="preserve">Сумма задолженности на </w:t>
            </w:r>
            <w:r w:rsidRPr="00664335">
              <w:rPr>
                <w:rFonts w:ascii="Times New Roman" w:hAnsi="Times New Roman"/>
                <w:b/>
                <w:sz w:val="20"/>
                <w:szCs w:val="20"/>
              </w:rPr>
              <w:t>01.01.2012</w:t>
            </w:r>
          </w:p>
        </w:tc>
        <w:tc>
          <w:tcPr>
            <w:tcW w:w="709" w:type="dxa"/>
            <w:textDirection w:val="btLr"/>
          </w:tcPr>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w:t>
            </w:r>
          </w:p>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снижения</w:t>
            </w:r>
          </w:p>
        </w:tc>
        <w:tc>
          <w:tcPr>
            <w:tcW w:w="1275" w:type="dxa"/>
            <w:textDirection w:val="btLr"/>
          </w:tcPr>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 xml:space="preserve">Сумма задолженности на </w:t>
            </w:r>
            <w:r w:rsidRPr="00664335">
              <w:rPr>
                <w:rFonts w:ascii="Times New Roman" w:hAnsi="Times New Roman"/>
                <w:b/>
                <w:sz w:val="20"/>
                <w:szCs w:val="20"/>
              </w:rPr>
              <w:t>01.01.2013</w:t>
            </w:r>
          </w:p>
        </w:tc>
        <w:tc>
          <w:tcPr>
            <w:tcW w:w="851" w:type="dxa"/>
            <w:textDirection w:val="btLr"/>
          </w:tcPr>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w:t>
            </w:r>
          </w:p>
          <w:p w:rsidR="0032741F" w:rsidRPr="00664335" w:rsidRDefault="0032741F" w:rsidP="0032741F">
            <w:pPr>
              <w:autoSpaceDE w:val="0"/>
              <w:autoSpaceDN w:val="0"/>
              <w:adjustRightInd w:val="0"/>
              <w:spacing w:after="0" w:line="240" w:lineRule="auto"/>
              <w:ind w:left="113" w:right="113"/>
              <w:jc w:val="center"/>
              <w:rPr>
                <w:rFonts w:ascii="Times New Roman" w:hAnsi="Times New Roman"/>
                <w:sz w:val="20"/>
                <w:szCs w:val="20"/>
              </w:rPr>
            </w:pPr>
            <w:r w:rsidRPr="00664335">
              <w:rPr>
                <w:rFonts w:ascii="Times New Roman" w:hAnsi="Times New Roman"/>
                <w:sz w:val="20"/>
                <w:szCs w:val="20"/>
              </w:rPr>
              <w:t>снижения</w:t>
            </w:r>
          </w:p>
        </w:tc>
      </w:tr>
      <w:tr w:rsidR="0032741F" w:rsidRPr="00EC4725" w:rsidTr="0032741F">
        <w:tc>
          <w:tcPr>
            <w:tcW w:w="1242" w:type="dxa"/>
          </w:tcPr>
          <w:p w:rsidR="0032741F" w:rsidRPr="00EC4725" w:rsidRDefault="0032741F" w:rsidP="0032741F">
            <w:pPr>
              <w:autoSpaceDE w:val="0"/>
              <w:autoSpaceDN w:val="0"/>
              <w:adjustRightInd w:val="0"/>
              <w:spacing w:after="0" w:line="240" w:lineRule="auto"/>
              <w:jc w:val="right"/>
              <w:rPr>
                <w:rFonts w:ascii="Times New Roman" w:hAnsi="Times New Roman"/>
                <w:sz w:val="20"/>
                <w:szCs w:val="20"/>
              </w:rPr>
            </w:pPr>
            <w:r w:rsidRPr="00EC4725">
              <w:rPr>
                <w:rFonts w:ascii="Times New Roman" w:hAnsi="Times New Roman"/>
                <w:sz w:val="20"/>
                <w:szCs w:val="20"/>
              </w:rPr>
              <w:t>312 500,00</w:t>
            </w:r>
          </w:p>
        </w:tc>
        <w:tc>
          <w:tcPr>
            <w:tcW w:w="1276" w:type="dxa"/>
          </w:tcPr>
          <w:p w:rsidR="0032741F" w:rsidRPr="00EC4725" w:rsidRDefault="0032741F" w:rsidP="0032741F">
            <w:pPr>
              <w:autoSpaceDE w:val="0"/>
              <w:autoSpaceDN w:val="0"/>
              <w:adjustRightInd w:val="0"/>
              <w:spacing w:after="0" w:line="240" w:lineRule="auto"/>
              <w:jc w:val="right"/>
              <w:rPr>
                <w:rFonts w:ascii="Times New Roman" w:hAnsi="Times New Roman"/>
                <w:sz w:val="20"/>
                <w:szCs w:val="20"/>
              </w:rPr>
            </w:pPr>
            <w:r w:rsidRPr="00EC4725">
              <w:rPr>
                <w:rFonts w:ascii="Times New Roman" w:hAnsi="Times New Roman"/>
                <w:sz w:val="20"/>
                <w:szCs w:val="20"/>
              </w:rPr>
              <w:t>348 600,00</w:t>
            </w:r>
          </w:p>
        </w:tc>
        <w:tc>
          <w:tcPr>
            <w:tcW w:w="851" w:type="dxa"/>
          </w:tcPr>
          <w:p w:rsidR="0032741F" w:rsidRPr="00EC4725" w:rsidRDefault="0032741F" w:rsidP="0032741F">
            <w:pPr>
              <w:autoSpaceDE w:val="0"/>
              <w:autoSpaceDN w:val="0"/>
              <w:adjustRightInd w:val="0"/>
              <w:spacing w:after="0" w:line="240" w:lineRule="auto"/>
              <w:jc w:val="center"/>
              <w:rPr>
                <w:rFonts w:ascii="Times New Roman" w:hAnsi="Times New Roman"/>
                <w:sz w:val="20"/>
                <w:szCs w:val="20"/>
              </w:rPr>
            </w:pPr>
            <w:r w:rsidRPr="00EC4725">
              <w:rPr>
                <w:rFonts w:ascii="Times New Roman" w:hAnsi="Times New Roman"/>
                <w:sz w:val="20"/>
                <w:szCs w:val="20"/>
              </w:rPr>
              <w:t>+11,5</w:t>
            </w:r>
          </w:p>
        </w:tc>
        <w:tc>
          <w:tcPr>
            <w:tcW w:w="1275" w:type="dxa"/>
          </w:tcPr>
          <w:p w:rsidR="0032741F" w:rsidRPr="00EC4725" w:rsidRDefault="0032741F" w:rsidP="0032741F">
            <w:pPr>
              <w:autoSpaceDE w:val="0"/>
              <w:autoSpaceDN w:val="0"/>
              <w:adjustRightInd w:val="0"/>
              <w:spacing w:after="0" w:line="240" w:lineRule="auto"/>
              <w:jc w:val="right"/>
              <w:rPr>
                <w:rFonts w:ascii="Times New Roman" w:hAnsi="Times New Roman"/>
                <w:sz w:val="20"/>
                <w:szCs w:val="20"/>
              </w:rPr>
            </w:pPr>
            <w:r w:rsidRPr="00EC4725">
              <w:rPr>
                <w:rFonts w:ascii="Times New Roman" w:hAnsi="Times New Roman"/>
                <w:sz w:val="20"/>
                <w:szCs w:val="20"/>
              </w:rPr>
              <w:t>320 819,50</w:t>
            </w:r>
          </w:p>
        </w:tc>
        <w:tc>
          <w:tcPr>
            <w:tcW w:w="709" w:type="dxa"/>
          </w:tcPr>
          <w:p w:rsidR="0032741F" w:rsidRPr="00EC4725" w:rsidRDefault="0032741F" w:rsidP="0032741F">
            <w:pPr>
              <w:autoSpaceDE w:val="0"/>
              <w:autoSpaceDN w:val="0"/>
              <w:adjustRightInd w:val="0"/>
              <w:spacing w:after="0" w:line="240" w:lineRule="auto"/>
              <w:jc w:val="center"/>
              <w:rPr>
                <w:rFonts w:ascii="Times New Roman" w:hAnsi="Times New Roman"/>
                <w:sz w:val="20"/>
                <w:szCs w:val="20"/>
              </w:rPr>
            </w:pPr>
            <w:r w:rsidRPr="00EC4725">
              <w:rPr>
                <w:rFonts w:ascii="Times New Roman" w:hAnsi="Times New Roman"/>
                <w:sz w:val="20"/>
                <w:szCs w:val="20"/>
              </w:rPr>
              <w:t>-8,0</w:t>
            </w:r>
          </w:p>
        </w:tc>
        <w:tc>
          <w:tcPr>
            <w:tcW w:w="1276" w:type="dxa"/>
          </w:tcPr>
          <w:p w:rsidR="0032741F" w:rsidRPr="00EC4725" w:rsidRDefault="0032741F" w:rsidP="0032741F">
            <w:pPr>
              <w:autoSpaceDE w:val="0"/>
              <w:autoSpaceDN w:val="0"/>
              <w:adjustRightInd w:val="0"/>
              <w:spacing w:after="0" w:line="240" w:lineRule="auto"/>
              <w:jc w:val="right"/>
              <w:rPr>
                <w:rFonts w:ascii="Times New Roman" w:hAnsi="Times New Roman"/>
                <w:sz w:val="20"/>
                <w:szCs w:val="20"/>
              </w:rPr>
            </w:pPr>
            <w:r w:rsidRPr="00EC4725">
              <w:rPr>
                <w:rFonts w:ascii="Times New Roman" w:hAnsi="Times New Roman"/>
                <w:sz w:val="20"/>
                <w:szCs w:val="20"/>
              </w:rPr>
              <w:t>256 389,59</w:t>
            </w:r>
          </w:p>
        </w:tc>
        <w:tc>
          <w:tcPr>
            <w:tcW w:w="709" w:type="dxa"/>
          </w:tcPr>
          <w:p w:rsidR="0032741F" w:rsidRPr="00EC4725" w:rsidRDefault="0032741F" w:rsidP="0032741F">
            <w:pPr>
              <w:autoSpaceDE w:val="0"/>
              <w:autoSpaceDN w:val="0"/>
              <w:adjustRightInd w:val="0"/>
              <w:spacing w:after="0" w:line="240" w:lineRule="auto"/>
              <w:jc w:val="center"/>
              <w:rPr>
                <w:rFonts w:ascii="Times New Roman" w:hAnsi="Times New Roman"/>
                <w:sz w:val="20"/>
                <w:szCs w:val="20"/>
              </w:rPr>
            </w:pPr>
            <w:r w:rsidRPr="00EC4725">
              <w:rPr>
                <w:rFonts w:ascii="Times New Roman" w:hAnsi="Times New Roman"/>
                <w:sz w:val="20"/>
                <w:szCs w:val="20"/>
              </w:rPr>
              <w:t>-20,1</w:t>
            </w:r>
          </w:p>
        </w:tc>
        <w:tc>
          <w:tcPr>
            <w:tcW w:w="1275" w:type="dxa"/>
          </w:tcPr>
          <w:p w:rsidR="0032741F" w:rsidRPr="00EC4725" w:rsidRDefault="0032741F" w:rsidP="0032741F">
            <w:pPr>
              <w:autoSpaceDE w:val="0"/>
              <w:autoSpaceDN w:val="0"/>
              <w:adjustRightInd w:val="0"/>
              <w:spacing w:after="0" w:line="240" w:lineRule="auto"/>
              <w:jc w:val="center"/>
              <w:rPr>
                <w:rFonts w:ascii="Times New Roman" w:hAnsi="Times New Roman"/>
                <w:sz w:val="20"/>
                <w:szCs w:val="20"/>
              </w:rPr>
            </w:pPr>
            <w:r w:rsidRPr="00EC4725">
              <w:rPr>
                <w:rFonts w:ascii="Times New Roman" w:hAnsi="Times New Roman"/>
                <w:sz w:val="20"/>
                <w:szCs w:val="20"/>
              </w:rPr>
              <w:t>232 558,12</w:t>
            </w:r>
          </w:p>
        </w:tc>
        <w:tc>
          <w:tcPr>
            <w:tcW w:w="851" w:type="dxa"/>
          </w:tcPr>
          <w:p w:rsidR="0032741F" w:rsidRPr="00EC4725" w:rsidRDefault="0032741F" w:rsidP="0032741F">
            <w:pPr>
              <w:autoSpaceDE w:val="0"/>
              <w:autoSpaceDN w:val="0"/>
              <w:adjustRightInd w:val="0"/>
              <w:spacing w:after="0" w:line="240" w:lineRule="auto"/>
              <w:jc w:val="center"/>
              <w:rPr>
                <w:rFonts w:ascii="Times New Roman" w:hAnsi="Times New Roman"/>
                <w:sz w:val="20"/>
                <w:szCs w:val="20"/>
              </w:rPr>
            </w:pPr>
            <w:r w:rsidRPr="00EC4725">
              <w:rPr>
                <w:rFonts w:ascii="Times New Roman" w:hAnsi="Times New Roman"/>
                <w:sz w:val="20"/>
                <w:szCs w:val="20"/>
              </w:rPr>
              <w:t>-9,3</w:t>
            </w:r>
          </w:p>
        </w:tc>
      </w:tr>
    </w:tbl>
    <w:p w:rsidR="0032741F" w:rsidRPr="002A7D85" w:rsidRDefault="0032741F" w:rsidP="0032741F">
      <w:pPr>
        <w:spacing w:after="0"/>
        <w:ind w:firstLine="709"/>
        <w:jc w:val="both"/>
        <w:rPr>
          <w:rFonts w:ascii="Times New Roman" w:hAnsi="Times New Roman"/>
          <w:sz w:val="24"/>
          <w:szCs w:val="24"/>
        </w:rPr>
      </w:pPr>
      <w:r w:rsidRPr="002A7D85">
        <w:rPr>
          <w:rFonts w:ascii="Times New Roman" w:hAnsi="Times New Roman"/>
          <w:sz w:val="24"/>
          <w:szCs w:val="24"/>
        </w:rPr>
        <w:t>Из таблицы видно динамику снижения задолженности по арендной плате за сдачу муниципального имущества в аренду в каждом периоде.</w:t>
      </w:r>
    </w:p>
    <w:p w:rsidR="0032741F" w:rsidRPr="002A7D85" w:rsidRDefault="0032741F" w:rsidP="0032741F">
      <w:pPr>
        <w:spacing w:after="0"/>
        <w:ind w:firstLine="709"/>
        <w:jc w:val="both"/>
        <w:rPr>
          <w:rFonts w:ascii="Times New Roman" w:hAnsi="Times New Roman"/>
          <w:sz w:val="24"/>
          <w:szCs w:val="24"/>
        </w:rPr>
      </w:pPr>
    </w:p>
    <w:p w:rsidR="0032741F" w:rsidRPr="002A7D85" w:rsidRDefault="0032741F" w:rsidP="0032741F">
      <w:pPr>
        <w:spacing w:after="0"/>
        <w:ind w:firstLine="709"/>
        <w:jc w:val="both"/>
        <w:rPr>
          <w:rFonts w:ascii="Times New Roman" w:hAnsi="Times New Roman"/>
          <w:sz w:val="24"/>
          <w:szCs w:val="24"/>
        </w:rPr>
      </w:pPr>
      <w:r w:rsidRPr="002A7D85">
        <w:rPr>
          <w:rFonts w:ascii="Times New Roman" w:hAnsi="Times New Roman"/>
          <w:sz w:val="24"/>
          <w:szCs w:val="24"/>
        </w:rPr>
        <w:t>Результаты претензионно-исковой работы:</w:t>
      </w:r>
    </w:p>
    <w:p w:rsidR="0032741F" w:rsidRPr="002A7D85" w:rsidRDefault="0032741F" w:rsidP="0032741F">
      <w:pPr>
        <w:spacing w:after="0"/>
        <w:ind w:firstLine="709"/>
        <w:jc w:val="both"/>
        <w:rPr>
          <w:rFonts w:ascii="Times New Roman" w:hAnsi="Times New Roman"/>
          <w:sz w:val="24"/>
          <w:szCs w:val="24"/>
        </w:rPr>
      </w:pPr>
      <w:r w:rsidRPr="002A7D85">
        <w:rPr>
          <w:rFonts w:ascii="Times New Roman" w:hAnsi="Times New Roman"/>
          <w:sz w:val="24"/>
          <w:szCs w:val="24"/>
        </w:rPr>
        <w:t xml:space="preserve">В  течение 2012 года КУМИ подготовлено и направлено в суд 12 исковых заявлений о взыскании задолженности по арендной плате за землю на сумму 1 110 779 рублей 77 копеек, из них удовлетворено 11 исков на сумму 1 057 509 рублей 94 копейки. Один иск на сумму 53 269 рублей 83 копейки находится в судебном производстве. </w:t>
      </w:r>
    </w:p>
    <w:p w:rsidR="0032741F" w:rsidRPr="00EF51ED" w:rsidRDefault="0032741F" w:rsidP="0032741F">
      <w:pPr>
        <w:spacing w:after="0"/>
        <w:ind w:firstLine="709"/>
        <w:jc w:val="both"/>
        <w:rPr>
          <w:rFonts w:ascii="Times New Roman" w:hAnsi="Times New Roman"/>
          <w:sz w:val="24"/>
          <w:szCs w:val="24"/>
        </w:rPr>
      </w:pPr>
      <w:r w:rsidRPr="002A7D85">
        <w:rPr>
          <w:rFonts w:ascii="Times New Roman" w:hAnsi="Times New Roman"/>
          <w:sz w:val="24"/>
          <w:szCs w:val="24"/>
        </w:rPr>
        <w:t xml:space="preserve">В течение года поступило доходов </w:t>
      </w:r>
      <w:r w:rsidRPr="00EF51ED">
        <w:rPr>
          <w:rFonts w:ascii="Times New Roman" w:hAnsi="Times New Roman"/>
          <w:sz w:val="24"/>
          <w:szCs w:val="24"/>
        </w:rPr>
        <w:t xml:space="preserve">через взыскание - 25 412 рублей 84 копейки, что составляет 2,4% от суммы удовлетворенных исков. По остальным искам направлены исполнительные листы в службу судебных приставов и ведется исполнительное производство. </w:t>
      </w:r>
    </w:p>
    <w:p w:rsidR="0032741F" w:rsidRPr="00EF51ED" w:rsidRDefault="0032741F" w:rsidP="0032741F">
      <w:pPr>
        <w:spacing w:after="0"/>
        <w:ind w:firstLine="709"/>
        <w:jc w:val="both"/>
        <w:rPr>
          <w:rFonts w:ascii="Times New Roman" w:hAnsi="Times New Roman"/>
          <w:sz w:val="24"/>
          <w:szCs w:val="24"/>
        </w:rPr>
      </w:pPr>
    </w:p>
    <w:p w:rsidR="0032741F" w:rsidRPr="002A7D85" w:rsidRDefault="0032741F" w:rsidP="0032741F">
      <w:pPr>
        <w:spacing w:after="0"/>
        <w:ind w:firstLine="709"/>
        <w:jc w:val="both"/>
        <w:rPr>
          <w:rFonts w:ascii="Times New Roman" w:hAnsi="Times New Roman"/>
          <w:sz w:val="24"/>
          <w:szCs w:val="24"/>
        </w:rPr>
      </w:pPr>
      <w:r w:rsidRPr="002A7D85">
        <w:rPr>
          <w:rFonts w:ascii="Times New Roman" w:hAnsi="Times New Roman"/>
          <w:sz w:val="24"/>
          <w:szCs w:val="24"/>
        </w:rPr>
        <w:t>По факту наступления оснований для предъявления требований об оплате долга сотрудниками КУМИ направлялись уведомления и претензии арендаторам земельных участков</w:t>
      </w:r>
      <w:r>
        <w:rPr>
          <w:rFonts w:ascii="Times New Roman" w:hAnsi="Times New Roman"/>
          <w:sz w:val="24"/>
          <w:szCs w:val="24"/>
        </w:rPr>
        <w:t xml:space="preserve"> и муниципального имущества</w:t>
      </w:r>
      <w:r w:rsidRPr="002A7D85">
        <w:rPr>
          <w:rFonts w:ascii="Times New Roman" w:hAnsi="Times New Roman"/>
          <w:sz w:val="24"/>
          <w:szCs w:val="24"/>
        </w:rPr>
        <w:t xml:space="preserve">. В адрес должников было направлено </w:t>
      </w:r>
      <w:r>
        <w:rPr>
          <w:rFonts w:ascii="Times New Roman" w:hAnsi="Times New Roman"/>
          <w:sz w:val="24"/>
          <w:szCs w:val="24"/>
        </w:rPr>
        <w:t>328</w:t>
      </w:r>
      <w:r w:rsidRPr="002A7D85">
        <w:rPr>
          <w:rFonts w:ascii="Times New Roman" w:hAnsi="Times New Roman"/>
          <w:sz w:val="24"/>
          <w:szCs w:val="24"/>
        </w:rPr>
        <w:t xml:space="preserve"> уведомлений о</w:t>
      </w:r>
      <w:r w:rsidR="00900D85">
        <w:rPr>
          <w:rFonts w:ascii="Times New Roman" w:hAnsi="Times New Roman"/>
          <w:sz w:val="24"/>
          <w:szCs w:val="24"/>
        </w:rPr>
        <w:t>б</w:t>
      </w:r>
      <w:r w:rsidRPr="002A7D85">
        <w:rPr>
          <w:rFonts w:ascii="Times New Roman" w:hAnsi="Times New Roman"/>
          <w:sz w:val="24"/>
          <w:szCs w:val="24"/>
        </w:rPr>
        <w:t xml:space="preserve"> имеющейся задолженности на сумму 4</w:t>
      </w:r>
      <w:r>
        <w:rPr>
          <w:rFonts w:ascii="Times New Roman" w:hAnsi="Times New Roman"/>
          <w:sz w:val="24"/>
          <w:szCs w:val="24"/>
        </w:rPr>
        <w:t> 204 366</w:t>
      </w:r>
      <w:r w:rsidRPr="002A7D85">
        <w:rPr>
          <w:rFonts w:ascii="Times New Roman" w:hAnsi="Times New Roman"/>
          <w:sz w:val="24"/>
          <w:szCs w:val="24"/>
        </w:rPr>
        <w:t xml:space="preserve"> рублей </w:t>
      </w:r>
      <w:r>
        <w:rPr>
          <w:rFonts w:ascii="Times New Roman" w:hAnsi="Times New Roman"/>
          <w:sz w:val="24"/>
          <w:szCs w:val="24"/>
        </w:rPr>
        <w:t>58</w:t>
      </w:r>
      <w:r w:rsidRPr="002A7D85">
        <w:rPr>
          <w:rFonts w:ascii="Times New Roman" w:hAnsi="Times New Roman"/>
          <w:sz w:val="24"/>
          <w:szCs w:val="24"/>
        </w:rPr>
        <w:t xml:space="preserve"> копеек, добровольно погашено 2 </w:t>
      </w:r>
      <w:r>
        <w:rPr>
          <w:rFonts w:ascii="Times New Roman" w:hAnsi="Times New Roman"/>
          <w:sz w:val="24"/>
          <w:szCs w:val="24"/>
        </w:rPr>
        <w:t>310</w:t>
      </w:r>
      <w:r w:rsidRPr="002A7D85">
        <w:rPr>
          <w:rFonts w:ascii="Times New Roman" w:hAnsi="Times New Roman"/>
          <w:sz w:val="24"/>
          <w:szCs w:val="24"/>
        </w:rPr>
        <w:t> </w:t>
      </w:r>
      <w:r>
        <w:rPr>
          <w:rFonts w:ascii="Times New Roman" w:hAnsi="Times New Roman"/>
          <w:sz w:val="24"/>
          <w:szCs w:val="24"/>
        </w:rPr>
        <w:t>866</w:t>
      </w:r>
      <w:r w:rsidRPr="002A7D85">
        <w:rPr>
          <w:rFonts w:ascii="Times New Roman" w:hAnsi="Times New Roman"/>
          <w:sz w:val="24"/>
          <w:szCs w:val="24"/>
        </w:rPr>
        <w:t xml:space="preserve"> рублей </w:t>
      </w:r>
      <w:r>
        <w:rPr>
          <w:rFonts w:ascii="Times New Roman" w:hAnsi="Times New Roman"/>
          <w:sz w:val="24"/>
          <w:szCs w:val="24"/>
        </w:rPr>
        <w:t>35</w:t>
      </w:r>
      <w:r w:rsidRPr="002A7D85">
        <w:rPr>
          <w:rFonts w:ascii="Times New Roman" w:hAnsi="Times New Roman"/>
          <w:sz w:val="24"/>
          <w:szCs w:val="24"/>
        </w:rPr>
        <w:t xml:space="preserve"> копеек. </w:t>
      </w:r>
    </w:p>
    <w:p w:rsidR="0032741F" w:rsidRDefault="0032741F" w:rsidP="0032741F">
      <w:pPr>
        <w:spacing w:after="0"/>
        <w:ind w:firstLine="709"/>
        <w:jc w:val="both"/>
        <w:rPr>
          <w:rFonts w:ascii="Times New Roman" w:hAnsi="Times New Roman"/>
          <w:color w:val="FF0000"/>
          <w:sz w:val="28"/>
          <w:szCs w:val="28"/>
        </w:rPr>
      </w:pPr>
    </w:p>
    <w:p w:rsidR="0032741F" w:rsidRPr="003F61D7" w:rsidRDefault="0032741F" w:rsidP="0032741F">
      <w:pPr>
        <w:tabs>
          <w:tab w:val="left" w:pos="5670"/>
        </w:tabs>
        <w:autoSpaceDE w:val="0"/>
        <w:autoSpaceDN w:val="0"/>
        <w:adjustRightInd w:val="0"/>
        <w:spacing w:after="0" w:line="240" w:lineRule="auto"/>
        <w:ind w:firstLine="709"/>
        <w:jc w:val="both"/>
        <w:rPr>
          <w:rFonts w:ascii="Times New Roman" w:hAnsi="Times New Roman"/>
          <w:sz w:val="24"/>
          <w:szCs w:val="24"/>
        </w:rPr>
      </w:pPr>
      <w:r w:rsidRPr="003F61D7">
        <w:rPr>
          <w:rFonts w:ascii="Times New Roman" w:hAnsi="Times New Roman"/>
          <w:sz w:val="24"/>
          <w:szCs w:val="24"/>
        </w:rPr>
        <w:t>В 2012 году была признана нереальной к взысканию и списана задолженность по арендной плате за землю и пене в отношении должников</w:t>
      </w:r>
      <w:r w:rsidRPr="003F61D7">
        <w:rPr>
          <w:rFonts w:ascii="Times New Roman" w:hAnsi="Times New Roman"/>
          <w:color w:val="FF0000"/>
          <w:sz w:val="24"/>
          <w:szCs w:val="24"/>
        </w:rPr>
        <w:t xml:space="preserve"> </w:t>
      </w:r>
      <w:r w:rsidRPr="003F61D7">
        <w:rPr>
          <w:rFonts w:ascii="Times New Roman" w:hAnsi="Times New Roman"/>
          <w:sz w:val="24"/>
          <w:szCs w:val="24"/>
        </w:rPr>
        <w:t>перед бюджетом в размере 959 770 рублей 91 копейка, в том числе:</w:t>
      </w:r>
    </w:p>
    <w:p w:rsidR="0032741F" w:rsidRPr="003F61D7" w:rsidRDefault="0032741F" w:rsidP="0032741F">
      <w:pPr>
        <w:tabs>
          <w:tab w:val="left" w:pos="5670"/>
        </w:tabs>
        <w:autoSpaceDE w:val="0"/>
        <w:autoSpaceDN w:val="0"/>
        <w:adjustRightInd w:val="0"/>
        <w:spacing w:after="0" w:line="240" w:lineRule="auto"/>
        <w:ind w:firstLine="709"/>
        <w:jc w:val="both"/>
        <w:rPr>
          <w:rFonts w:ascii="Times New Roman" w:hAnsi="Times New Roman"/>
          <w:sz w:val="24"/>
          <w:szCs w:val="24"/>
        </w:rPr>
      </w:pPr>
      <w:r w:rsidRPr="003F61D7">
        <w:rPr>
          <w:rFonts w:ascii="Times New Roman" w:hAnsi="Times New Roman"/>
          <w:sz w:val="24"/>
          <w:szCs w:val="24"/>
        </w:rPr>
        <w:t xml:space="preserve">- на основании определения о завершении конкурсного производства на сумму 509 482 рубля 16 копеек, в том числе по основному долгу 474 310 рублей 34 копейки, пени 35 171 рубль 82 копейки; </w:t>
      </w:r>
    </w:p>
    <w:p w:rsidR="0032741F" w:rsidRPr="00070657" w:rsidRDefault="0032741F" w:rsidP="0032741F">
      <w:pPr>
        <w:tabs>
          <w:tab w:val="left" w:pos="5670"/>
        </w:tabs>
        <w:autoSpaceDE w:val="0"/>
        <w:autoSpaceDN w:val="0"/>
        <w:adjustRightInd w:val="0"/>
        <w:spacing w:after="0" w:line="240" w:lineRule="auto"/>
        <w:ind w:firstLine="709"/>
        <w:jc w:val="both"/>
        <w:rPr>
          <w:rFonts w:ascii="Times New Roman" w:hAnsi="Times New Roman"/>
          <w:sz w:val="24"/>
          <w:szCs w:val="24"/>
        </w:rPr>
      </w:pPr>
      <w:r w:rsidRPr="003F61D7">
        <w:rPr>
          <w:rFonts w:ascii="Times New Roman" w:hAnsi="Times New Roman"/>
          <w:sz w:val="24"/>
          <w:szCs w:val="24"/>
        </w:rPr>
        <w:t xml:space="preserve">- на основании Постановления о возвращении исполнительного документа и окончании исполнительного производства на сумму 450 288 рублей 75 копеек, в том числе по </w:t>
      </w:r>
      <w:r w:rsidRPr="00070657">
        <w:rPr>
          <w:rFonts w:ascii="Times New Roman" w:hAnsi="Times New Roman"/>
          <w:sz w:val="24"/>
          <w:szCs w:val="24"/>
        </w:rPr>
        <w:t>основному долгу 342 169 рублей 36 копеек, пени 108 119 рублей 39 копеек.</w:t>
      </w:r>
    </w:p>
    <w:p w:rsidR="0032741F" w:rsidRDefault="0032741F" w:rsidP="0032741F">
      <w:pPr>
        <w:tabs>
          <w:tab w:val="left" w:pos="5670"/>
        </w:tabs>
        <w:autoSpaceDE w:val="0"/>
        <w:autoSpaceDN w:val="0"/>
        <w:adjustRightInd w:val="0"/>
        <w:spacing w:after="0" w:line="240" w:lineRule="auto"/>
        <w:ind w:firstLine="709"/>
        <w:jc w:val="both"/>
        <w:rPr>
          <w:rFonts w:ascii="Times New Roman" w:hAnsi="Times New Roman"/>
          <w:sz w:val="24"/>
          <w:szCs w:val="24"/>
        </w:rPr>
      </w:pPr>
      <w:r w:rsidRPr="00070657">
        <w:rPr>
          <w:rFonts w:ascii="Times New Roman" w:hAnsi="Times New Roman"/>
          <w:sz w:val="24"/>
          <w:szCs w:val="24"/>
        </w:rPr>
        <w:t>По арендной плате за имущество и пене была признана нереальной к взысканию и списана задолженность в размере 23 481 рубль 94 копейки.</w:t>
      </w:r>
    </w:p>
    <w:p w:rsidR="0032741F" w:rsidRPr="00E417F7" w:rsidRDefault="0032741F" w:rsidP="0032741F">
      <w:pPr>
        <w:tabs>
          <w:tab w:val="left" w:pos="5670"/>
        </w:tabs>
        <w:autoSpaceDE w:val="0"/>
        <w:autoSpaceDN w:val="0"/>
        <w:adjustRightInd w:val="0"/>
        <w:spacing w:after="0" w:line="240" w:lineRule="auto"/>
        <w:ind w:firstLine="709"/>
        <w:jc w:val="both"/>
        <w:rPr>
          <w:rFonts w:ascii="Times New Roman" w:hAnsi="Times New Roman"/>
          <w:sz w:val="28"/>
          <w:szCs w:val="28"/>
        </w:rPr>
      </w:pPr>
    </w:p>
    <w:p w:rsidR="0032741F" w:rsidRPr="008C0EBB" w:rsidRDefault="0032741F" w:rsidP="0032741F">
      <w:pPr>
        <w:tabs>
          <w:tab w:val="left" w:pos="5670"/>
        </w:tabs>
        <w:autoSpaceDE w:val="0"/>
        <w:autoSpaceDN w:val="0"/>
        <w:adjustRightInd w:val="0"/>
        <w:spacing w:after="0" w:line="240" w:lineRule="auto"/>
        <w:ind w:firstLine="709"/>
        <w:jc w:val="both"/>
        <w:rPr>
          <w:rFonts w:ascii="Times New Roman" w:hAnsi="Times New Roman"/>
          <w:color w:val="000000"/>
          <w:sz w:val="24"/>
          <w:szCs w:val="24"/>
        </w:rPr>
      </w:pPr>
      <w:r w:rsidRPr="008C0EBB">
        <w:rPr>
          <w:rFonts w:ascii="Times New Roman" w:hAnsi="Times New Roman"/>
          <w:color w:val="000000"/>
          <w:sz w:val="24"/>
          <w:szCs w:val="24"/>
        </w:rPr>
        <w:t>Основные выводы:</w:t>
      </w:r>
    </w:p>
    <w:p w:rsidR="0032741F" w:rsidRPr="008C0EBB" w:rsidRDefault="0032741F" w:rsidP="0032741F">
      <w:pPr>
        <w:tabs>
          <w:tab w:val="left" w:pos="5670"/>
        </w:tabs>
        <w:autoSpaceDE w:val="0"/>
        <w:autoSpaceDN w:val="0"/>
        <w:adjustRightInd w:val="0"/>
        <w:spacing w:after="0" w:line="240" w:lineRule="auto"/>
        <w:ind w:firstLine="709"/>
        <w:jc w:val="both"/>
        <w:rPr>
          <w:rFonts w:ascii="Times New Roman" w:hAnsi="Times New Roman"/>
          <w:color w:val="000000"/>
          <w:sz w:val="24"/>
          <w:szCs w:val="24"/>
        </w:rPr>
      </w:pPr>
      <w:r w:rsidRPr="008C0EBB">
        <w:rPr>
          <w:rFonts w:ascii="Times New Roman" w:hAnsi="Times New Roman"/>
          <w:color w:val="000000"/>
          <w:sz w:val="24"/>
          <w:szCs w:val="24"/>
        </w:rPr>
        <w:t xml:space="preserve">В результате списания задолженности неплатежеспособных дебиторов не получено доходов в бюджет 983 252 рубля 85 копеек. </w:t>
      </w:r>
    </w:p>
    <w:p w:rsidR="0032741F" w:rsidRPr="008C0EBB" w:rsidRDefault="0032741F" w:rsidP="0032741F">
      <w:pPr>
        <w:tabs>
          <w:tab w:val="left" w:pos="5670"/>
        </w:tabs>
        <w:autoSpaceDE w:val="0"/>
        <w:autoSpaceDN w:val="0"/>
        <w:adjustRightInd w:val="0"/>
        <w:spacing w:after="0" w:line="240" w:lineRule="auto"/>
        <w:ind w:firstLine="709"/>
        <w:jc w:val="both"/>
        <w:rPr>
          <w:rFonts w:ascii="Times New Roman" w:hAnsi="Times New Roman"/>
          <w:color w:val="000000"/>
          <w:sz w:val="24"/>
          <w:szCs w:val="24"/>
        </w:rPr>
      </w:pPr>
    </w:p>
    <w:p w:rsidR="0032741F" w:rsidRPr="008C0EBB" w:rsidRDefault="0032741F" w:rsidP="0032741F">
      <w:pPr>
        <w:tabs>
          <w:tab w:val="left" w:pos="5670"/>
        </w:tabs>
        <w:autoSpaceDE w:val="0"/>
        <w:autoSpaceDN w:val="0"/>
        <w:adjustRightInd w:val="0"/>
        <w:spacing w:after="0" w:line="240" w:lineRule="auto"/>
        <w:ind w:firstLine="709"/>
        <w:jc w:val="both"/>
        <w:rPr>
          <w:rFonts w:ascii="Times New Roman" w:hAnsi="Times New Roman"/>
          <w:sz w:val="24"/>
          <w:szCs w:val="24"/>
        </w:rPr>
      </w:pPr>
      <w:r w:rsidRPr="008C0EBB">
        <w:rPr>
          <w:rFonts w:ascii="Times New Roman" w:hAnsi="Times New Roman"/>
          <w:sz w:val="24"/>
          <w:szCs w:val="24"/>
        </w:rPr>
        <w:t xml:space="preserve">Предложения: </w:t>
      </w:r>
    </w:p>
    <w:p w:rsidR="0032741F" w:rsidRPr="00070657" w:rsidRDefault="0032741F" w:rsidP="0032741F">
      <w:pPr>
        <w:autoSpaceDE w:val="0"/>
        <w:autoSpaceDN w:val="0"/>
        <w:adjustRightInd w:val="0"/>
        <w:spacing w:after="0" w:line="240" w:lineRule="auto"/>
        <w:ind w:firstLine="709"/>
        <w:jc w:val="both"/>
        <w:rPr>
          <w:rFonts w:ascii="Times New Roman" w:hAnsi="Times New Roman"/>
          <w:sz w:val="24"/>
          <w:szCs w:val="24"/>
        </w:rPr>
      </w:pPr>
      <w:r w:rsidRPr="008C0EBB">
        <w:rPr>
          <w:rFonts w:ascii="Times New Roman" w:hAnsi="Times New Roman"/>
          <w:sz w:val="24"/>
          <w:szCs w:val="24"/>
        </w:rPr>
        <w:t>В целях недопущения потери доходов от арендной платы усилить контроль за арендаторами по своевременной оплате арендной платы, своевременно обращаться в суды с исковыми заявлениями.</w:t>
      </w:r>
      <w:r w:rsidRPr="00070657">
        <w:rPr>
          <w:iCs/>
          <w:sz w:val="24"/>
          <w:szCs w:val="24"/>
        </w:rPr>
        <w:t xml:space="preserve">  </w:t>
      </w:r>
    </w:p>
    <w:p w:rsidR="0032741F" w:rsidRDefault="0032741F" w:rsidP="00144F81">
      <w:pPr>
        <w:shd w:val="clear" w:color="auto" w:fill="FFFFFF"/>
        <w:spacing w:after="0" w:line="322" w:lineRule="exact"/>
        <w:ind w:left="547" w:firstLine="537"/>
        <w:jc w:val="both"/>
        <w:rPr>
          <w:rFonts w:ascii="Times New Roman" w:hAnsi="Times New Roman" w:cs="Times New Roman"/>
          <w:color w:val="FF0000"/>
          <w:spacing w:val="-1"/>
          <w:sz w:val="24"/>
          <w:szCs w:val="24"/>
        </w:rPr>
      </w:pPr>
    </w:p>
    <w:p w:rsidR="0042069C" w:rsidRPr="00D84B60" w:rsidRDefault="00CA2283" w:rsidP="009A658B">
      <w:pPr>
        <w:pStyle w:val="ab"/>
        <w:jc w:val="center"/>
      </w:pPr>
      <w:r w:rsidRPr="00D84B60">
        <w:rPr>
          <w:b/>
          <w:bCs/>
          <w:lang w:val="en-US"/>
        </w:rPr>
        <w:lastRenderedPageBreak/>
        <w:t>XI</w:t>
      </w:r>
      <w:r w:rsidR="0042069C" w:rsidRPr="00D84B60">
        <w:rPr>
          <w:b/>
          <w:bCs/>
        </w:rPr>
        <w:t>.</w:t>
      </w:r>
      <w:r w:rsidR="00A6275B" w:rsidRPr="00D84B60">
        <w:rPr>
          <w:b/>
          <w:bCs/>
        </w:rPr>
        <w:t>Результаты контрольных мероприятий.</w:t>
      </w:r>
    </w:p>
    <w:p w:rsidR="00D84B60" w:rsidRDefault="00D84B60" w:rsidP="00D84B60">
      <w:pPr>
        <w:pStyle w:val="a4"/>
        <w:tabs>
          <w:tab w:val="left" w:pos="284"/>
        </w:tabs>
        <w:spacing w:after="0" w:line="240" w:lineRule="auto"/>
        <w:ind w:left="0" w:firstLine="709"/>
        <w:jc w:val="both"/>
        <w:rPr>
          <w:rFonts w:ascii="Times New Roman" w:eastAsia="Arial" w:hAnsi="Times New Roman" w:cs="Arial"/>
          <w:color w:val="000000" w:themeColor="text1"/>
          <w:sz w:val="24"/>
          <w:szCs w:val="24"/>
        </w:rPr>
      </w:pPr>
      <w:r>
        <w:rPr>
          <w:rFonts w:ascii="Times New Roman" w:eastAsia="Arial" w:hAnsi="Times New Roman" w:cs="Arial"/>
          <w:color w:val="000000" w:themeColor="text1"/>
          <w:sz w:val="24"/>
          <w:szCs w:val="24"/>
        </w:rPr>
        <w:t>Контрольно-ревизионная деятельность.</w:t>
      </w:r>
    </w:p>
    <w:p w:rsidR="00D84B60" w:rsidRDefault="00D84B60" w:rsidP="00D84B60">
      <w:pPr>
        <w:pStyle w:val="a4"/>
        <w:tabs>
          <w:tab w:val="left" w:pos="284"/>
        </w:tabs>
        <w:spacing w:after="0" w:line="240" w:lineRule="auto"/>
        <w:ind w:left="0" w:firstLine="709"/>
        <w:jc w:val="both"/>
        <w:rPr>
          <w:rFonts w:ascii="Times New Roman" w:eastAsia="Arial" w:hAnsi="Times New Roman" w:cs="Arial"/>
          <w:color w:val="000000" w:themeColor="text1"/>
          <w:sz w:val="24"/>
          <w:szCs w:val="24"/>
        </w:rPr>
      </w:pPr>
      <w:r>
        <w:rPr>
          <w:rFonts w:ascii="Times New Roman" w:eastAsia="Arial" w:hAnsi="Times New Roman" w:cs="Arial"/>
          <w:color w:val="000000" w:themeColor="text1"/>
          <w:sz w:val="24"/>
          <w:szCs w:val="24"/>
        </w:rPr>
        <w:t>В ходе проверок (ревизий)</w:t>
      </w:r>
      <w:r w:rsidR="00900D85">
        <w:rPr>
          <w:rFonts w:ascii="Times New Roman" w:eastAsia="Arial" w:hAnsi="Times New Roman" w:cs="Arial"/>
          <w:color w:val="000000" w:themeColor="text1"/>
          <w:sz w:val="24"/>
          <w:szCs w:val="24"/>
        </w:rPr>
        <w:t>,</w:t>
      </w:r>
      <w:r>
        <w:rPr>
          <w:rFonts w:ascii="Times New Roman" w:eastAsia="Arial" w:hAnsi="Times New Roman" w:cs="Arial"/>
          <w:color w:val="000000" w:themeColor="text1"/>
          <w:sz w:val="24"/>
          <w:szCs w:val="24"/>
        </w:rPr>
        <w:t xml:space="preserve"> проводимых контрольно-счетной палатой в 2012 году в муниципальных учреждениях города</w:t>
      </w:r>
      <w:r w:rsidR="00900D85">
        <w:rPr>
          <w:rFonts w:ascii="Times New Roman" w:eastAsia="Arial" w:hAnsi="Times New Roman" w:cs="Arial"/>
          <w:color w:val="000000" w:themeColor="text1"/>
          <w:sz w:val="24"/>
          <w:szCs w:val="24"/>
        </w:rPr>
        <w:t>,</w:t>
      </w:r>
      <w:r>
        <w:rPr>
          <w:rFonts w:ascii="Times New Roman" w:eastAsia="Arial" w:hAnsi="Times New Roman" w:cs="Arial"/>
          <w:color w:val="000000" w:themeColor="text1"/>
          <w:sz w:val="24"/>
          <w:szCs w:val="24"/>
        </w:rPr>
        <w:t xml:space="preserve"> выявлены нарушения правил ведения бухгалтерского учета, а именно:</w:t>
      </w:r>
    </w:p>
    <w:p w:rsidR="00D84B60" w:rsidRPr="00130AB3" w:rsidRDefault="00D84B60" w:rsidP="00D84B60">
      <w:pPr>
        <w:pStyle w:val="a4"/>
        <w:numPr>
          <w:ilvl w:val="0"/>
          <w:numId w:val="41"/>
        </w:numPr>
        <w:spacing w:after="0" w:line="240" w:lineRule="auto"/>
        <w:ind w:left="0" w:firstLine="709"/>
        <w:jc w:val="both"/>
        <w:rPr>
          <w:rFonts w:ascii="Times New Roman" w:eastAsia="Arial" w:hAnsi="Times New Roman" w:cs="Times New Roman"/>
          <w:sz w:val="24"/>
          <w:szCs w:val="24"/>
        </w:rPr>
      </w:pPr>
      <w:r w:rsidRPr="00C050EE">
        <w:rPr>
          <w:rFonts w:ascii="Times New Roman" w:eastAsia="Arial" w:hAnsi="Times New Roman" w:cs="Times New Roman"/>
          <w:color w:val="000000" w:themeColor="text1"/>
          <w:sz w:val="24"/>
          <w:szCs w:val="24"/>
        </w:rPr>
        <w:t xml:space="preserve">Нарушение инструкции по бюджетному учету, </w:t>
      </w:r>
      <w:r w:rsidRPr="00C050EE">
        <w:rPr>
          <w:rFonts w:ascii="Times New Roman" w:hAnsi="Times New Roman" w:cs="Times New Roman"/>
          <w:sz w:val="24"/>
          <w:szCs w:val="24"/>
        </w:rPr>
        <w:t>утвержденной приказом Мин</w:t>
      </w:r>
      <w:r>
        <w:rPr>
          <w:rFonts w:ascii="Times New Roman" w:hAnsi="Times New Roman" w:cs="Times New Roman"/>
          <w:sz w:val="24"/>
          <w:szCs w:val="24"/>
        </w:rPr>
        <w:t>истерства финансов</w:t>
      </w:r>
      <w:r w:rsidRPr="00C050EE">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C050EE">
        <w:rPr>
          <w:rFonts w:ascii="Times New Roman" w:hAnsi="Times New Roman" w:cs="Times New Roman"/>
          <w:sz w:val="24"/>
          <w:szCs w:val="24"/>
        </w:rPr>
        <w:t>Ф</w:t>
      </w:r>
      <w:r>
        <w:rPr>
          <w:rFonts w:ascii="Times New Roman" w:hAnsi="Times New Roman" w:cs="Times New Roman"/>
          <w:sz w:val="24"/>
          <w:szCs w:val="24"/>
        </w:rPr>
        <w:t>едерации</w:t>
      </w:r>
      <w:r w:rsidRPr="00C050EE">
        <w:rPr>
          <w:rFonts w:ascii="Times New Roman" w:hAnsi="Times New Roman" w:cs="Times New Roman"/>
          <w:sz w:val="24"/>
          <w:szCs w:val="24"/>
        </w:rPr>
        <w:t xml:space="preserve"> от 30.12.2008 года № 148н</w:t>
      </w:r>
      <w:r w:rsidRPr="00C050EE">
        <w:rPr>
          <w:rFonts w:ascii="Times New Roman" w:eastAsia="Arial" w:hAnsi="Times New Roman" w:cs="Times New Roman"/>
          <w:color w:val="000000" w:themeColor="text1"/>
          <w:sz w:val="24"/>
          <w:szCs w:val="24"/>
        </w:rPr>
        <w:t xml:space="preserve">, действовавшей до 01.01.2011, а с 2011 года </w:t>
      </w:r>
      <w:r w:rsidRPr="00C050EE">
        <w:rPr>
          <w:rFonts w:ascii="Times New Roman" w:hAnsi="Times New Roman" w:cs="Times New Roman"/>
          <w:sz w:val="24"/>
          <w:szCs w:val="24"/>
        </w:rPr>
        <w:t xml:space="preserve">единого плана счетов бухгалтерского учета для органов государственной власти (государственных органов), органов местного самоуправления, органов </w:t>
      </w:r>
      <w:r w:rsidRPr="00130AB3">
        <w:rPr>
          <w:rFonts w:ascii="Times New Roman" w:hAnsi="Times New Roman" w:cs="Times New Roman"/>
          <w:sz w:val="24"/>
          <w:szCs w:val="24"/>
        </w:rPr>
        <w:t>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утвержденного Приказом Мин</w:t>
      </w:r>
      <w:r>
        <w:rPr>
          <w:rFonts w:ascii="Times New Roman" w:hAnsi="Times New Roman" w:cs="Times New Roman"/>
          <w:sz w:val="24"/>
          <w:szCs w:val="24"/>
        </w:rPr>
        <w:t xml:space="preserve">истерства финансов </w:t>
      </w:r>
      <w:r w:rsidRPr="00130AB3">
        <w:rPr>
          <w:rFonts w:ascii="Times New Roman" w:hAnsi="Times New Roman" w:cs="Times New Roman"/>
          <w:sz w:val="24"/>
          <w:szCs w:val="24"/>
        </w:rPr>
        <w:t>Р</w:t>
      </w:r>
      <w:r>
        <w:rPr>
          <w:rFonts w:ascii="Times New Roman" w:hAnsi="Times New Roman" w:cs="Times New Roman"/>
          <w:sz w:val="24"/>
          <w:szCs w:val="24"/>
        </w:rPr>
        <w:t xml:space="preserve">оссийской Федерации </w:t>
      </w:r>
      <w:r w:rsidRPr="00130AB3">
        <w:rPr>
          <w:rFonts w:ascii="Times New Roman" w:hAnsi="Times New Roman" w:cs="Times New Roman"/>
          <w:sz w:val="24"/>
          <w:szCs w:val="24"/>
        </w:rPr>
        <w:t xml:space="preserve">от 01.12.2010 №157н </w:t>
      </w:r>
      <w:r w:rsidR="00B1449A">
        <w:rPr>
          <w:rFonts w:ascii="Times New Roman" w:hAnsi="Times New Roman" w:cs="Times New Roman"/>
          <w:sz w:val="24"/>
          <w:szCs w:val="24"/>
        </w:rPr>
        <w:t xml:space="preserve"> в части:</w:t>
      </w:r>
    </w:p>
    <w:p w:rsidR="00D84B60" w:rsidRPr="00B1449A" w:rsidRDefault="00B1449A" w:rsidP="00B1449A">
      <w:pPr>
        <w:autoSpaceDE w:val="0"/>
        <w:autoSpaceDN w:val="0"/>
        <w:adjustRightInd w:val="0"/>
        <w:spacing w:after="0" w:line="240" w:lineRule="auto"/>
        <w:jc w:val="both"/>
        <w:rPr>
          <w:rFonts w:ascii="Times New Roman" w:hAnsi="Times New Roman" w:cs="Times New Roman"/>
          <w:sz w:val="24"/>
          <w:szCs w:val="24"/>
        </w:rPr>
      </w:pPr>
      <w:r w:rsidRPr="00B1449A">
        <w:rPr>
          <w:rFonts w:ascii="Times New Roman" w:hAnsi="Times New Roman" w:cs="Times New Roman"/>
          <w:sz w:val="24"/>
          <w:szCs w:val="24"/>
        </w:rPr>
        <w:t>-</w:t>
      </w:r>
      <w:r w:rsidR="00D84B60" w:rsidRPr="00B1449A">
        <w:rPr>
          <w:rFonts w:ascii="Times New Roman" w:hAnsi="Times New Roman" w:cs="Times New Roman"/>
          <w:sz w:val="24"/>
          <w:szCs w:val="24"/>
        </w:rPr>
        <w:t>расчетов с подотчетными лицами по выдаваемым им авансам (неправомерные, незаконные выплаты);</w:t>
      </w:r>
    </w:p>
    <w:p w:rsidR="00D84B60" w:rsidRPr="00B1449A" w:rsidRDefault="00B1449A" w:rsidP="00B1449A">
      <w:pPr>
        <w:autoSpaceDE w:val="0"/>
        <w:autoSpaceDN w:val="0"/>
        <w:adjustRightInd w:val="0"/>
        <w:spacing w:after="0" w:line="240" w:lineRule="auto"/>
        <w:jc w:val="both"/>
        <w:rPr>
          <w:rFonts w:ascii="Times New Roman" w:hAnsi="Times New Roman" w:cs="Times New Roman"/>
          <w:sz w:val="24"/>
          <w:szCs w:val="24"/>
        </w:rPr>
      </w:pPr>
      <w:r w:rsidRPr="00B1449A">
        <w:rPr>
          <w:rFonts w:ascii="Times New Roman" w:hAnsi="Times New Roman" w:cs="Times New Roman"/>
          <w:sz w:val="24"/>
          <w:szCs w:val="24"/>
        </w:rPr>
        <w:t>-</w:t>
      </w:r>
      <w:r w:rsidR="00D84B60" w:rsidRPr="00B1449A">
        <w:rPr>
          <w:rFonts w:ascii="Times New Roman" w:hAnsi="Times New Roman" w:cs="Times New Roman"/>
          <w:sz w:val="24"/>
          <w:szCs w:val="24"/>
        </w:rPr>
        <w:t>выдач</w:t>
      </w:r>
      <w:r>
        <w:rPr>
          <w:rFonts w:ascii="Times New Roman" w:hAnsi="Times New Roman" w:cs="Times New Roman"/>
          <w:sz w:val="24"/>
          <w:szCs w:val="24"/>
        </w:rPr>
        <w:t>и</w:t>
      </w:r>
      <w:r w:rsidR="00D84B60" w:rsidRPr="00B1449A">
        <w:rPr>
          <w:rFonts w:ascii="Times New Roman" w:hAnsi="Times New Roman" w:cs="Times New Roman"/>
          <w:sz w:val="24"/>
          <w:szCs w:val="24"/>
        </w:rPr>
        <w:t xml:space="preserve"> средств подотчет без распоряжения (приказа) руководителя.</w:t>
      </w:r>
    </w:p>
    <w:p w:rsidR="00D84B60" w:rsidRPr="00B1449A" w:rsidRDefault="00B1449A" w:rsidP="00B1449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rPr>
        <w:t>-</w:t>
      </w:r>
      <w:r w:rsidR="00372FD9">
        <w:rPr>
          <w:rFonts w:ascii="Times New Roman" w:eastAsia="Times New Roman" w:hAnsi="Times New Roman" w:cs="Times New Roman"/>
          <w:bCs/>
          <w:sz w:val="24"/>
        </w:rPr>
        <w:t>нарушения порядка выдачи денежных средств в подотчет (</w:t>
      </w:r>
      <w:r w:rsidR="00D84B60" w:rsidRPr="00B1449A">
        <w:rPr>
          <w:rFonts w:ascii="Times New Roman" w:eastAsia="Times New Roman" w:hAnsi="Times New Roman" w:cs="Times New Roman"/>
          <w:bCs/>
          <w:sz w:val="24"/>
        </w:rPr>
        <w:t>в заявлениях на выдачу денег под отчет не указывается срок, на который выдаются средства</w:t>
      </w:r>
      <w:r w:rsidR="00372FD9">
        <w:rPr>
          <w:rFonts w:ascii="Times New Roman" w:eastAsia="Times New Roman" w:hAnsi="Times New Roman" w:cs="Times New Roman"/>
          <w:bCs/>
          <w:sz w:val="24"/>
        </w:rPr>
        <w:t>)</w:t>
      </w:r>
      <w:r w:rsidR="00D84B60" w:rsidRPr="00B1449A">
        <w:rPr>
          <w:rFonts w:ascii="Times New Roman" w:eastAsia="Times New Roman" w:hAnsi="Times New Roman" w:cs="Times New Roman"/>
          <w:bCs/>
          <w:sz w:val="24"/>
        </w:rPr>
        <w:t>;</w:t>
      </w:r>
    </w:p>
    <w:p w:rsidR="00D84B60" w:rsidRPr="00B1449A" w:rsidRDefault="00B1449A" w:rsidP="00B1449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rPr>
        <w:t>-</w:t>
      </w:r>
      <w:r w:rsidR="00D84B60" w:rsidRPr="00B1449A">
        <w:rPr>
          <w:rFonts w:ascii="Times New Roman" w:eastAsia="Times New Roman" w:hAnsi="Times New Roman" w:cs="Times New Roman"/>
          <w:bCs/>
          <w:sz w:val="24"/>
        </w:rPr>
        <w:t>нарушения сроков сдачи авансовых отчетов;</w:t>
      </w:r>
    </w:p>
    <w:p w:rsidR="00D84B60" w:rsidRPr="00B1449A" w:rsidRDefault="00B1449A" w:rsidP="00B1449A">
      <w:pPr>
        <w:spacing w:after="0" w:line="240" w:lineRule="auto"/>
        <w:jc w:val="both"/>
        <w:rPr>
          <w:rFonts w:ascii="Times New Roman" w:eastAsia="Arial" w:hAnsi="Times New Roman" w:cs="Arial"/>
          <w:sz w:val="24"/>
          <w:szCs w:val="24"/>
        </w:rPr>
      </w:pPr>
      <w:r>
        <w:rPr>
          <w:rFonts w:ascii="Times New Roman" w:eastAsia="Arial" w:hAnsi="Times New Roman" w:cs="Arial"/>
          <w:sz w:val="24"/>
          <w:szCs w:val="24"/>
        </w:rPr>
        <w:t>-</w:t>
      </w:r>
      <w:r w:rsidR="00D84B60" w:rsidRPr="00B1449A">
        <w:rPr>
          <w:rFonts w:ascii="Times New Roman" w:eastAsia="Arial" w:hAnsi="Times New Roman" w:cs="Arial"/>
          <w:sz w:val="24"/>
          <w:szCs w:val="24"/>
        </w:rPr>
        <w:t>начислени</w:t>
      </w:r>
      <w:r>
        <w:rPr>
          <w:rFonts w:ascii="Times New Roman" w:eastAsia="Arial" w:hAnsi="Times New Roman" w:cs="Arial"/>
          <w:sz w:val="24"/>
          <w:szCs w:val="24"/>
        </w:rPr>
        <w:t>й</w:t>
      </w:r>
      <w:r w:rsidR="00D84B60" w:rsidRPr="00B1449A">
        <w:rPr>
          <w:rFonts w:ascii="Times New Roman" w:eastAsia="Arial" w:hAnsi="Times New Roman" w:cs="Arial"/>
          <w:sz w:val="24"/>
          <w:szCs w:val="24"/>
        </w:rPr>
        <w:t xml:space="preserve"> заработной платы (переплаты, недоплаты);</w:t>
      </w:r>
    </w:p>
    <w:p w:rsidR="00D84B60" w:rsidRPr="00B1449A" w:rsidRDefault="00B1449A" w:rsidP="00B1449A">
      <w:pPr>
        <w:spacing w:after="0" w:line="240" w:lineRule="auto"/>
        <w:jc w:val="both"/>
        <w:rPr>
          <w:rFonts w:ascii="Times New Roman" w:eastAsia="Arial" w:hAnsi="Times New Roman" w:cs="Times New Roman"/>
          <w:sz w:val="24"/>
          <w:szCs w:val="24"/>
        </w:rPr>
      </w:pPr>
      <w:r>
        <w:rPr>
          <w:rFonts w:ascii="Times New Roman" w:eastAsia="Arial" w:hAnsi="Times New Roman" w:cs="Arial"/>
          <w:sz w:val="24"/>
          <w:szCs w:val="24"/>
        </w:rPr>
        <w:t>-</w:t>
      </w:r>
      <w:r w:rsidR="00D84B60" w:rsidRPr="00B1449A">
        <w:rPr>
          <w:rFonts w:ascii="Times New Roman" w:eastAsia="Arial" w:hAnsi="Times New Roman" w:cs="Arial"/>
          <w:sz w:val="24"/>
          <w:szCs w:val="24"/>
        </w:rPr>
        <w:t xml:space="preserve">материальными лицами не </w:t>
      </w:r>
      <w:r w:rsidR="00D84B60" w:rsidRPr="00B1449A">
        <w:rPr>
          <w:rFonts w:ascii="Times New Roman" w:eastAsia="Arial" w:hAnsi="Times New Roman" w:cs="Times New Roman"/>
          <w:sz w:val="24"/>
          <w:szCs w:val="24"/>
        </w:rPr>
        <w:t xml:space="preserve">ведутся </w:t>
      </w:r>
      <w:r w:rsidR="00D84B60" w:rsidRPr="00B1449A">
        <w:rPr>
          <w:rFonts w:ascii="Times New Roman" w:hAnsi="Times New Roman" w:cs="Times New Roman"/>
          <w:sz w:val="24"/>
          <w:szCs w:val="24"/>
        </w:rPr>
        <w:t>инвентарные списки нефинансовых активов, а также учет материальных запасов;</w:t>
      </w:r>
    </w:p>
    <w:p w:rsidR="00D84B60" w:rsidRPr="00B1449A" w:rsidRDefault="00B1449A" w:rsidP="00B1449A">
      <w:pPr>
        <w:spacing w:after="0" w:line="320" w:lineRule="exact"/>
        <w:jc w:val="both"/>
        <w:rPr>
          <w:rFonts w:ascii="Times New Roman" w:hAnsi="Times New Roman" w:cs="Times New Roman"/>
          <w:sz w:val="24"/>
          <w:szCs w:val="24"/>
        </w:rPr>
      </w:pPr>
      <w:r>
        <w:rPr>
          <w:rFonts w:ascii="Times New Roman" w:hAnsi="Times New Roman" w:cs="Times New Roman"/>
          <w:sz w:val="24"/>
          <w:szCs w:val="24"/>
        </w:rPr>
        <w:t>-</w:t>
      </w:r>
      <w:r w:rsidR="00D84B60" w:rsidRPr="00B1449A">
        <w:rPr>
          <w:rFonts w:ascii="Times New Roman" w:hAnsi="Times New Roman" w:cs="Times New Roman"/>
          <w:sz w:val="24"/>
          <w:szCs w:val="24"/>
        </w:rPr>
        <w:t>неправомерно</w:t>
      </w:r>
      <w:r>
        <w:rPr>
          <w:rFonts w:ascii="Times New Roman" w:hAnsi="Times New Roman" w:cs="Times New Roman"/>
          <w:sz w:val="24"/>
          <w:szCs w:val="24"/>
        </w:rPr>
        <w:t xml:space="preserve">го </w:t>
      </w:r>
      <w:r w:rsidR="00D84B60" w:rsidRPr="00B1449A">
        <w:rPr>
          <w:rFonts w:ascii="Times New Roman" w:hAnsi="Times New Roman" w:cs="Times New Roman"/>
          <w:sz w:val="24"/>
          <w:szCs w:val="24"/>
        </w:rPr>
        <w:t>списани</w:t>
      </w:r>
      <w:r>
        <w:rPr>
          <w:rFonts w:ascii="Times New Roman" w:hAnsi="Times New Roman" w:cs="Times New Roman"/>
          <w:sz w:val="24"/>
          <w:szCs w:val="24"/>
        </w:rPr>
        <w:t>я</w:t>
      </w:r>
      <w:r w:rsidR="00D84B60" w:rsidRPr="00B1449A">
        <w:rPr>
          <w:rFonts w:ascii="Times New Roman" w:hAnsi="Times New Roman" w:cs="Times New Roman"/>
          <w:sz w:val="24"/>
          <w:szCs w:val="24"/>
        </w:rPr>
        <w:t xml:space="preserve"> материальных запасов;</w:t>
      </w:r>
    </w:p>
    <w:p w:rsidR="00D84B60" w:rsidRPr="00B1449A" w:rsidRDefault="00B1449A" w:rsidP="00B1449A">
      <w:pPr>
        <w:spacing w:after="0" w:line="32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84B60" w:rsidRPr="00B1449A">
        <w:rPr>
          <w:rFonts w:ascii="Times New Roman" w:eastAsia="Times New Roman" w:hAnsi="Times New Roman" w:cs="Times New Roman"/>
          <w:sz w:val="24"/>
          <w:szCs w:val="24"/>
        </w:rPr>
        <w:t>несвоевременного принятия к учету первичных учетных документов;</w:t>
      </w:r>
    </w:p>
    <w:p w:rsidR="00D84B60" w:rsidRPr="00B1449A" w:rsidRDefault="00B1449A" w:rsidP="00B1449A">
      <w:pPr>
        <w:spacing w:line="32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84B60" w:rsidRPr="00B1449A">
        <w:rPr>
          <w:rFonts w:ascii="Times New Roman" w:eastAsia="Times New Roman" w:hAnsi="Times New Roman" w:cs="Times New Roman"/>
          <w:sz w:val="24"/>
          <w:szCs w:val="24"/>
        </w:rPr>
        <w:t>приняти</w:t>
      </w:r>
      <w:r>
        <w:rPr>
          <w:rFonts w:ascii="Times New Roman" w:eastAsia="Times New Roman" w:hAnsi="Times New Roman" w:cs="Times New Roman"/>
          <w:sz w:val="24"/>
          <w:szCs w:val="24"/>
        </w:rPr>
        <w:t xml:space="preserve">я </w:t>
      </w:r>
      <w:r w:rsidR="00D84B60" w:rsidRPr="00B1449A">
        <w:rPr>
          <w:rFonts w:ascii="Times New Roman" w:eastAsia="Times New Roman" w:hAnsi="Times New Roman" w:cs="Times New Roman"/>
          <w:sz w:val="24"/>
          <w:szCs w:val="24"/>
        </w:rPr>
        <w:t>к учету материальных запасов по средней стоимости</w:t>
      </w:r>
      <w:r w:rsidR="00D84B60" w:rsidRPr="00B1449A">
        <w:rPr>
          <w:rFonts w:ascii="Times New Roman" w:hAnsi="Times New Roman" w:cs="Times New Roman"/>
          <w:sz w:val="24"/>
          <w:szCs w:val="24"/>
        </w:rPr>
        <w:t>,</w:t>
      </w:r>
      <w:r w:rsidR="00D84B60" w:rsidRPr="00B1449A">
        <w:rPr>
          <w:rFonts w:ascii="Times New Roman" w:eastAsia="Times New Roman" w:hAnsi="Times New Roman" w:cs="Times New Roman"/>
          <w:sz w:val="24"/>
          <w:szCs w:val="24"/>
        </w:rPr>
        <w:t xml:space="preserve"> а не по закупочной;</w:t>
      </w:r>
    </w:p>
    <w:p w:rsidR="00D84B60" w:rsidRPr="00BD5E54" w:rsidRDefault="00D84B60" w:rsidP="00D84B60">
      <w:pPr>
        <w:pStyle w:val="a4"/>
        <w:spacing w:after="0" w:line="240" w:lineRule="auto"/>
        <w:ind w:left="0" w:firstLine="851"/>
        <w:jc w:val="both"/>
        <w:rPr>
          <w:rFonts w:ascii="Times New Roman" w:eastAsia="Arial" w:hAnsi="Times New Roman" w:cs="Times New Roman"/>
          <w:sz w:val="24"/>
          <w:szCs w:val="24"/>
        </w:rPr>
      </w:pPr>
      <w:r w:rsidRPr="00BD5E54">
        <w:rPr>
          <w:rFonts w:ascii="Times New Roman" w:eastAsia="Arial" w:hAnsi="Times New Roman" w:cs="Times New Roman"/>
          <w:sz w:val="24"/>
          <w:szCs w:val="24"/>
        </w:rPr>
        <w:t>2. Нарушение Федерального закона Р</w:t>
      </w:r>
      <w:r>
        <w:rPr>
          <w:rFonts w:ascii="Times New Roman" w:eastAsia="Arial" w:hAnsi="Times New Roman" w:cs="Times New Roman"/>
          <w:sz w:val="24"/>
          <w:szCs w:val="24"/>
        </w:rPr>
        <w:t xml:space="preserve">оссийской </w:t>
      </w:r>
      <w:r w:rsidRPr="00BD5E54">
        <w:rPr>
          <w:rFonts w:ascii="Times New Roman" w:eastAsia="Arial" w:hAnsi="Times New Roman" w:cs="Times New Roman"/>
          <w:sz w:val="24"/>
          <w:szCs w:val="24"/>
        </w:rPr>
        <w:t>Ф</w:t>
      </w:r>
      <w:r>
        <w:rPr>
          <w:rFonts w:ascii="Times New Roman" w:eastAsia="Arial" w:hAnsi="Times New Roman" w:cs="Times New Roman"/>
          <w:sz w:val="24"/>
          <w:szCs w:val="24"/>
        </w:rPr>
        <w:t>едерации</w:t>
      </w:r>
      <w:r w:rsidRPr="00BD5E54">
        <w:rPr>
          <w:rFonts w:ascii="Times New Roman" w:eastAsia="Arial" w:hAnsi="Times New Roman" w:cs="Times New Roman"/>
          <w:sz w:val="24"/>
          <w:szCs w:val="24"/>
        </w:rPr>
        <w:t xml:space="preserve"> от 21.11.1996 № 129-ФЗ «</w:t>
      </w:r>
      <w:r>
        <w:rPr>
          <w:rFonts w:ascii="Times New Roman" w:eastAsia="Arial" w:hAnsi="Times New Roman" w:cs="Times New Roman"/>
          <w:sz w:val="24"/>
          <w:szCs w:val="24"/>
        </w:rPr>
        <w:t xml:space="preserve">О бухгалтерском    учете», в частности:  </w:t>
      </w:r>
      <w:r w:rsidRPr="00BD5E54">
        <w:rPr>
          <w:rFonts w:ascii="Times New Roman" w:hAnsi="Times New Roman" w:cs="Times New Roman"/>
          <w:sz w:val="24"/>
          <w:szCs w:val="24"/>
        </w:rPr>
        <w:t>несоответстви</w:t>
      </w:r>
      <w:r>
        <w:rPr>
          <w:rFonts w:ascii="Times New Roman" w:hAnsi="Times New Roman" w:cs="Times New Roman"/>
          <w:sz w:val="24"/>
          <w:szCs w:val="24"/>
        </w:rPr>
        <w:t>е</w:t>
      </w:r>
      <w:r w:rsidRPr="00BD5E54">
        <w:rPr>
          <w:rFonts w:ascii="Times New Roman" w:hAnsi="Times New Roman" w:cs="Times New Roman"/>
          <w:sz w:val="24"/>
          <w:szCs w:val="24"/>
        </w:rPr>
        <w:t xml:space="preserve"> аналитического учета синтетическому по учету материальных запасов, а так же бланков строгой отчетности на забалансов</w:t>
      </w:r>
      <w:r>
        <w:rPr>
          <w:rFonts w:ascii="Times New Roman" w:hAnsi="Times New Roman" w:cs="Times New Roman"/>
          <w:sz w:val="24"/>
          <w:szCs w:val="24"/>
        </w:rPr>
        <w:t>ых счетах.</w:t>
      </w:r>
    </w:p>
    <w:p w:rsidR="00D84B60" w:rsidRPr="008C0EBB" w:rsidRDefault="00D84B60" w:rsidP="00AB2EAC">
      <w:pPr>
        <w:pStyle w:val="ConsPlusNonformat"/>
        <w:ind w:left="311"/>
        <w:rPr>
          <w:rFonts w:ascii="Times New Roman" w:eastAsia="Arial" w:hAnsi="Times New Roman" w:cs="Times New Roman"/>
          <w:sz w:val="24"/>
          <w:szCs w:val="24"/>
        </w:rPr>
      </w:pPr>
      <w:r w:rsidRPr="00BD5E54">
        <w:rPr>
          <w:rFonts w:ascii="Times New Roman" w:eastAsia="Arial" w:hAnsi="Times New Roman" w:cs="Times New Roman"/>
          <w:sz w:val="24"/>
          <w:szCs w:val="24"/>
        </w:rPr>
        <w:t xml:space="preserve"> </w:t>
      </w:r>
      <w:r w:rsidRPr="008C0EBB">
        <w:rPr>
          <w:rFonts w:ascii="Times New Roman" w:eastAsia="Arial" w:hAnsi="Times New Roman" w:cs="Times New Roman"/>
          <w:sz w:val="24"/>
          <w:szCs w:val="24"/>
        </w:rPr>
        <w:t>Основные выводы:</w:t>
      </w:r>
    </w:p>
    <w:p w:rsidR="00D84B60" w:rsidRPr="008C0EBB" w:rsidRDefault="00D84B60" w:rsidP="00D84B60">
      <w:pPr>
        <w:pStyle w:val="a4"/>
        <w:numPr>
          <w:ilvl w:val="0"/>
          <w:numId w:val="43"/>
        </w:numPr>
        <w:spacing w:after="0" w:line="240" w:lineRule="auto"/>
        <w:ind w:left="0" w:firstLine="1069"/>
        <w:jc w:val="both"/>
        <w:rPr>
          <w:rFonts w:ascii="Times New Roman" w:eastAsia="Arial" w:hAnsi="Times New Roman" w:cs="Arial"/>
          <w:b/>
          <w:color w:val="000000" w:themeColor="text1"/>
          <w:sz w:val="24"/>
          <w:szCs w:val="24"/>
        </w:rPr>
      </w:pPr>
      <w:r w:rsidRPr="008C0EBB">
        <w:rPr>
          <w:rFonts w:ascii="Times New Roman" w:eastAsia="Arial" w:hAnsi="Times New Roman" w:cs="Times New Roman"/>
          <w:color w:val="000000" w:themeColor="text1"/>
          <w:sz w:val="24"/>
          <w:szCs w:val="24"/>
        </w:rPr>
        <w:t xml:space="preserve">Нарушение инструкции по бюджетному учету, </w:t>
      </w:r>
      <w:r w:rsidRPr="008C0EBB">
        <w:rPr>
          <w:rFonts w:ascii="Times New Roman" w:hAnsi="Times New Roman" w:cs="Times New Roman"/>
          <w:sz w:val="24"/>
          <w:szCs w:val="24"/>
        </w:rPr>
        <w:t>утвержденной приказом Министерства финансов Российской Федерации от 30.12.2008 года № 148н</w:t>
      </w:r>
      <w:r w:rsidRPr="008C0EBB">
        <w:rPr>
          <w:rFonts w:ascii="Times New Roman" w:eastAsia="Arial" w:hAnsi="Times New Roman" w:cs="Times New Roman"/>
          <w:color w:val="000000" w:themeColor="text1"/>
          <w:sz w:val="24"/>
          <w:szCs w:val="24"/>
        </w:rPr>
        <w:t xml:space="preserve">, действовавшей до 01.01.2011, а с 2011 года </w:t>
      </w:r>
      <w:r w:rsidRPr="008C0EBB">
        <w:rPr>
          <w:rFonts w:ascii="Times New Roman" w:hAnsi="Times New Roman" w:cs="Times New Roman"/>
          <w:sz w:val="24"/>
          <w:szCs w:val="24"/>
        </w:rPr>
        <w:t>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утвержденного Приказом Министерства финансов Российской Федерации от 01.12.2010 №157н.</w:t>
      </w:r>
    </w:p>
    <w:p w:rsidR="00D84B60" w:rsidRPr="008C0EBB" w:rsidRDefault="00D84B60" w:rsidP="00D84B60">
      <w:pPr>
        <w:pStyle w:val="a4"/>
        <w:numPr>
          <w:ilvl w:val="0"/>
          <w:numId w:val="43"/>
        </w:numPr>
        <w:spacing w:after="0" w:line="240" w:lineRule="auto"/>
        <w:ind w:left="0" w:firstLine="1069"/>
        <w:jc w:val="both"/>
        <w:rPr>
          <w:rFonts w:ascii="Times New Roman" w:eastAsia="Arial" w:hAnsi="Times New Roman" w:cs="Times New Roman"/>
          <w:color w:val="000000" w:themeColor="text1"/>
          <w:sz w:val="24"/>
          <w:szCs w:val="24"/>
        </w:rPr>
      </w:pPr>
      <w:r w:rsidRPr="008C0EBB">
        <w:rPr>
          <w:rFonts w:ascii="Times New Roman" w:eastAsia="Arial" w:hAnsi="Times New Roman" w:cs="Times New Roman"/>
          <w:sz w:val="24"/>
          <w:szCs w:val="24"/>
        </w:rPr>
        <w:t xml:space="preserve">Нарушение Федерального закона Российской Федерации от 21.11.1996 №129-ФЗ «О бухгалтерском учете».         </w:t>
      </w:r>
    </w:p>
    <w:p w:rsidR="00D84B60" w:rsidRPr="008C0EBB" w:rsidRDefault="00D84B60" w:rsidP="00D84B60">
      <w:pPr>
        <w:spacing w:after="0" w:line="240" w:lineRule="auto"/>
        <w:ind w:left="709"/>
        <w:jc w:val="both"/>
        <w:rPr>
          <w:rFonts w:ascii="Times New Roman" w:eastAsia="Arial" w:hAnsi="Times New Roman" w:cs="Arial"/>
          <w:sz w:val="24"/>
          <w:szCs w:val="24"/>
        </w:rPr>
      </w:pPr>
      <w:r w:rsidRPr="008C0EBB">
        <w:rPr>
          <w:rFonts w:ascii="Times New Roman" w:eastAsia="Arial" w:hAnsi="Times New Roman" w:cs="Arial"/>
          <w:sz w:val="24"/>
          <w:szCs w:val="24"/>
        </w:rPr>
        <w:t>Предложения:</w:t>
      </w:r>
    </w:p>
    <w:p w:rsidR="00D84B60" w:rsidRPr="003D4BF1" w:rsidRDefault="00D84B60" w:rsidP="00D84B60">
      <w:pPr>
        <w:spacing w:after="0" w:line="240" w:lineRule="auto"/>
        <w:ind w:firstLine="709"/>
        <w:jc w:val="both"/>
        <w:rPr>
          <w:rFonts w:ascii="Times New Roman" w:eastAsia="Arial" w:hAnsi="Times New Roman" w:cs="Times New Roman"/>
          <w:sz w:val="24"/>
          <w:szCs w:val="24"/>
        </w:rPr>
      </w:pPr>
      <w:r w:rsidRPr="008C0EBB">
        <w:rPr>
          <w:rFonts w:ascii="Times New Roman" w:eastAsia="Arial" w:hAnsi="Times New Roman" w:cs="Arial"/>
          <w:sz w:val="24"/>
          <w:szCs w:val="24"/>
        </w:rPr>
        <w:t>Соблюдать правила ведения бухгалтерского учета в соответствии с требованиями настоящих законодательных актов.</w:t>
      </w:r>
    </w:p>
    <w:p w:rsidR="00D84B60" w:rsidRDefault="00D84B60" w:rsidP="001F5118">
      <w:pPr>
        <w:pStyle w:val="a4"/>
        <w:tabs>
          <w:tab w:val="left" w:pos="284"/>
        </w:tabs>
        <w:spacing w:after="0" w:line="240" w:lineRule="auto"/>
        <w:ind w:left="0" w:firstLine="709"/>
        <w:jc w:val="both"/>
        <w:rPr>
          <w:rFonts w:ascii="Times New Roman" w:eastAsia="Arial" w:hAnsi="Times New Roman" w:cs="Arial"/>
          <w:color w:val="FF0000"/>
          <w:sz w:val="24"/>
          <w:szCs w:val="24"/>
        </w:rPr>
      </w:pPr>
    </w:p>
    <w:p w:rsidR="00C0081F" w:rsidRPr="006C3716" w:rsidRDefault="00CA2283" w:rsidP="00082BEC">
      <w:pPr>
        <w:pStyle w:val="ab"/>
        <w:jc w:val="center"/>
      </w:pPr>
      <w:r w:rsidRPr="006C3716">
        <w:rPr>
          <w:b/>
          <w:bCs/>
          <w:lang w:val="en-US"/>
        </w:rPr>
        <w:t>XII</w:t>
      </w:r>
      <w:r w:rsidR="00C0081F" w:rsidRPr="006C3716">
        <w:rPr>
          <w:b/>
          <w:bCs/>
        </w:rPr>
        <w:t>. Результаты, выводы и рекомендации по итогам проведения внешней проверки годовой бюджетной отчетности.</w:t>
      </w:r>
    </w:p>
    <w:p w:rsidR="00E6136C" w:rsidRPr="006C3716" w:rsidRDefault="00C0081F" w:rsidP="00E6136C">
      <w:pPr>
        <w:pStyle w:val="ab"/>
        <w:ind w:firstLine="708"/>
        <w:jc w:val="both"/>
      </w:pPr>
      <w:r w:rsidRPr="006C3716">
        <w:t>Предметом внешней проверки годовой отчетности явились формы годовой отчетности, предоставленные в соответствии с требованиями ст.</w:t>
      </w:r>
      <w:r w:rsidR="00533C9F" w:rsidRPr="006C3716">
        <w:t xml:space="preserve"> </w:t>
      </w:r>
      <w:r w:rsidRPr="006C3716">
        <w:t xml:space="preserve">264.1 БК РФ и </w:t>
      </w:r>
      <w:r w:rsidRPr="006C3716">
        <w:lastRenderedPageBreak/>
        <w:t xml:space="preserve">составленные в соответствии с Приказом Минфина России № </w:t>
      </w:r>
      <w:r w:rsidR="00E6136C" w:rsidRPr="006C3716">
        <w:t>191н</w:t>
      </w:r>
      <w:r w:rsidRPr="006C3716">
        <w:t xml:space="preserve"> </w:t>
      </w:r>
      <w:r w:rsidR="00E6136C" w:rsidRPr="006C3716">
        <w:t>Приказ Минфина России от 28.12.2010г «Об утверждении инструкции о порядке составления и представления годовой, квартальной и месячной бюджетной от</w:t>
      </w:r>
      <w:r w:rsidR="00DA4923" w:rsidRPr="006C3716">
        <w:t>четности» в ред. от 29.12.2011).</w:t>
      </w:r>
    </w:p>
    <w:p w:rsidR="00C0081F" w:rsidRPr="006C3716" w:rsidRDefault="00C0081F" w:rsidP="00533C9F">
      <w:pPr>
        <w:pStyle w:val="ab"/>
        <w:ind w:firstLine="708"/>
        <w:jc w:val="both"/>
      </w:pPr>
      <w:r w:rsidRPr="006C3716">
        <w:t>Способ проведения внешней проверки годовой бюджетной отчетности – выборочный.</w:t>
      </w:r>
    </w:p>
    <w:p w:rsidR="00C0081F" w:rsidRPr="00585C0E" w:rsidRDefault="00C0081F" w:rsidP="00E6136C">
      <w:pPr>
        <w:pStyle w:val="ab"/>
        <w:ind w:firstLine="708"/>
        <w:jc w:val="both"/>
      </w:pPr>
      <w:r w:rsidRPr="00585C0E">
        <w:t xml:space="preserve">В ходе внешней проверки годовой бюджетной отчетности проверено: соблюдение требований приказа </w:t>
      </w:r>
      <w:r w:rsidR="00E6136C" w:rsidRPr="00585C0E">
        <w:t>Приказа Минфина России № 191 н от 28.12.2010</w:t>
      </w:r>
      <w:r w:rsidR="006C3716" w:rsidRPr="00585C0E">
        <w:t xml:space="preserve"> </w:t>
      </w:r>
      <w:r w:rsidR="00E6136C" w:rsidRPr="00585C0E">
        <w:t>г</w:t>
      </w:r>
      <w:r w:rsidR="006C3716" w:rsidRPr="00585C0E">
        <w:t>.</w:t>
      </w:r>
      <w:r w:rsidR="00E6136C" w:rsidRPr="00585C0E">
        <w:t xml:space="preserve"> «Об утверждении инструкции о порядке составления и представления годовой, квартальной и месячной бюджетной отчетности» в ред. от </w:t>
      </w:r>
      <w:r w:rsidR="00585C0E" w:rsidRPr="00585C0E">
        <w:t>26.10.2012</w:t>
      </w:r>
      <w:r w:rsidR="00E6136C" w:rsidRPr="00585C0E">
        <w:t>)</w:t>
      </w:r>
      <w:r w:rsidR="00DA4923" w:rsidRPr="00585C0E">
        <w:t xml:space="preserve">, </w:t>
      </w:r>
      <w:r w:rsidRPr="00585C0E">
        <w:t>полнота и правильность заполнения отчетных форм, внутренняя согласованность соответствующих форм отчетности (соблюдение контрольных соотношений), соответствие плановых показателей, указанных в годовой бюджетной отчетности за 201</w:t>
      </w:r>
      <w:r w:rsidR="00585C0E" w:rsidRPr="00585C0E">
        <w:t>2</w:t>
      </w:r>
      <w:r w:rsidRPr="00585C0E">
        <w:t xml:space="preserve"> год показателям бюджета, утвержденным решением Думы города от </w:t>
      </w:r>
      <w:r w:rsidR="00585C0E" w:rsidRPr="00585C0E">
        <w:t>01.12.2011 № 92</w:t>
      </w:r>
      <w:r w:rsidR="00DA4923" w:rsidRPr="00585C0E">
        <w:t xml:space="preserve"> </w:t>
      </w:r>
      <w:r w:rsidRPr="00585C0E">
        <w:t>«О бюджете города Покачи на 201</w:t>
      </w:r>
      <w:r w:rsidR="00585C0E" w:rsidRPr="00585C0E">
        <w:t>2</w:t>
      </w:r>
      <w:r w:rsidRPr="00585C0E">
        <w:t xml:space="preserve"> год» (с учетом внесенных изменений).</w:t>
      </w:r>
      <w:r w:rsidRPr="00585C0E">
        <w:rPr>
          <w:b/>
          <w:bCs/>
        </w:rPr>
        <w:t xml:space="preserve"> </w:t>
      </w:r>
    </w:p>
    <w:p w:rsidR="00C0081F" w:rsidRPr="00614B09" w:rsidRDefault="00C0081F" w:rsidP="00533C9F">
      <w:pPr>
        <w:pStyle w:val="ab"/>
        <w:ind w:firstLine="360"/>
        <w:jc w:val="both"/>
      </w:pPr>
      <w:r w:rsidRPr="00614B09">
        <w:t>Годовая бюджетная отчетность за 201</w:t>
      </w:r>
      <w:r w:rsidR="00614B09" w:rsidRPr="00614B09">
        <w:t>2</w:t>
      </w:r>
      <w:r w:rsidRPr="00614B09">
        <w:t xml:space="preserve"> год составлена и представлена в полном объеме</w:t>
      </w:r>
      <w:r w:rsidR="00CE54B2" w:rsidRPr="00614B09">
        <w:t xml:space="preserve">, </w:t>
      </w:r>
      <w:r w:rsidRPr="00614B09">
        <w:t xml:space="preserve"> с соблюдением всех требований приказа Министерства финансов РФ «Об утверждении Инструкции о порядке составления и предоставления годовой, бюджетной отчетности об исполнении бюджетов бюджетной системы Российской Федерации</w:t>
      </w:r>
      <w:r w:rsidR="00925864" w:rsidRPr="00614B09">
        <w:t>».</w:t>
      </w:r>
      <w:r w:rsidR="00DA4923" w:rsidRPr="00614B09">
        <w:t xml:space="preserve"> № 191 от 28.12.2010г.</w:t>
      </w:r>
    </w:p>
    <w:p w:rsidR="00C0081F" w:rsidRPr="00614B09" w:rsidRDefault="00C0081F" w:rsidP="00965C79">
      <w:pPr>
        <w:pStyle w:val="ab"/>
        <w:ind w:firstLine="360"/>
        <w:jc w:val="both"/>
      </w:pPr>
      <w:r w:rsidRPr="00614B09">
        <w:t>Фактические показатели исполнения бюджета, указанные в консолидированной бюджетной отчетности об исполнении бюджета, соответствуют данным годовой бюджетной отчетности по соответствующему бюджетному показателю.</w:t>
      </w:r>
    </w:p>
    <w:p w:rsidR="00C0081F" w:rsidRPr="00614B09" w:rsidRDefault="00C0081F" w:rsidP="00965C79">
      <w:pPr>
        <w:pStyle w:val="ab"/>
        <w:ind w:firstLine="360"/>
        <w:jc w:val="both"/>
      </w:pPr>
      <w:r w:rsidRPr="00614B09">
        <w:t>Фактические показатели, отраженные в отчетности об исполнении бюджета, не превышают плановые показатели, утвержденные сводной бюджетной росписью и решением о бюджете на отчетный финансовый год.</w:t>
      </w:r>
    </w:p>
    <w:p w:rsidR="00C0081F" w:rsidRPr="00614B09" w:rsidRDefault="00C0081F" w:rsidP="00257B3F">
      <w:pPr>
        <w:pStyle w:val="ab"/>
        <w:ind w:firstLine="360"/>
        <w:jc w:val="both"/>
        <w:rPr>
          <w:b/>
        </w:rPr>
      </w:pPr>
      <w:r w:rsidRPr="00614B09">
        <w:rPr>
          <w:b/>
        </w:rPr>
        <w:t>При проведении внешней проверки предоставленной отчетности установлено:</w:t>
      </w:r>
    </w:p>
    <w:p w:rsidR="00E06CD4" w:rsidRPr="003B3A20" w:rsidRDefault="00E06CD4" w:rsidP="00E06CD4">
      <w:pPr>
        <w:pStyle w:val="a4"/>
        <w:autoSpaceDE w:val="0"/>
        <w:autoSpaceDN w:val="0"/>
        <w:adjustRightInd w:val="0"/>
        <w:spacing w:after="0" w:line="240" w:lineRule="auto"/>
        <w:ind w:left="709"/>
        <w:jc w:val="both"/>
        <w:rPr>
          <w:rFonts w:ascii="Times New Roman" w:eastAsia="Arial" w:hAnsi="Times New Roman" w:cs="Arial"/>
          <w:sz w:val="24"/>
          <w:szCs w:val="24"/>
        </w:rPr>
      </w:pPr>
      <w:r w:rsidRPr="003B3A20">
        <w:rPr>
          <w:rFonts w:ascii="Times New Roman" w:eastAsia="Arial" w:hAnsi="Times New Roman" w:cs="Arial"/>
          <w:sz w:val="24"/>
          <w:szCs w:val="24"/>
        </w:rPr>
        <w:t>Проверка форм годового отчета об исполнении бюджета показала следующее:</w:t>
      </w:r>
    </w:p>
    <w:p w:rsidR="00E06CD4" w:rsidRPr="00E53ECD" w:rsidRDefault="00E06CD4" w:rsidP="00E06CD4">
      <w:pPr>
        <w:autoSpaceDE w:val="0"/>
        <w:autoSpaceDN w:val="0"/>
        <w:adjustRightInd w:val="0"/>
        <w:spacing w:after="0" w:line="240" w:lineRule="auto"/>
        <w:ind w:firstLine="709"/>
        <w:jc w:val="both"/>
        <w:rPr>
          <w:rFonts w:ascii="Times New Roman" w:hAnsi="Times New Roman" w:cs="Times New Roman"/>
          <w:sz w:val="24"/>
          <w:szCs w:val="24"/>
        </w:rPr>
      </w:pPr>
      <w:r w:rsidRPr="003B3A20">
        <w:rPr>
          <w:rFonts w:ascii="Times New Roman" w:eastAsia="Arial" w:hAnsi="Times New Roman" w:cs="Arial"/>
          <w:sz w:val="24"/>
          <w:szCs w:val="24"/>
        </w:rPr>
        <w:t xml:space="preserve">Годовые отчеты исполнения бюджета финансового органа, </w:t>
      </w:r>
      <w:r w:rsidRPr="003B3A20">
        <w:rPr>
          <w:rFonts w:ascii="Times New Roman" w:hAnsi="Times New Roman" w:cs="Times New Roman"/>
          <w:sz w:val="24"/>
          <w:szCs w:val="24"/>
        </w:rPr>
        <w:t xml:space="preserve">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составлены в соответствии с требованиями инструкции по составлению и </w:t>
      </w:r>
      <w:r w:rsidRPr="00E53ECD">
        <w:rPr>
          <w:rFonts w:ascii="Times New Roman" w:hAnsi="Times New Roman" w:cs="Times New Roman"/>
          <w:sz w:val="24"/>
          <w:szCs w:val="24"/>
        </w:rPr>
        <w:t>предоставлению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№191н.</w:t>
      </w:r>
    </w:p>
    <w:p w:rsidR="00E06CD4" w:rsidRPr="00CD01D9" w:rsidRDefault="00E06CD4" w:rsidP="00E06CD4">
      <w:pPr>
        <w:autoSpaceDE w:val="0"/>
        <w:autoSpaceDN w:val="0"/>
        <w:adjustRightInd w:val="0"/>
        <w:spacing w:after="0" w:line="240" w:lineRule="auto"/>
        <w:ind w:firstLine="709"/>
        <w:jc w:val="both"/>
        <w:rPr>
          <w:rFonts w:ascii="Times New Roman" w:hAnsi="Times New Roman" w:cs="Times New Roman"/>
          <w:b/>
          <w:color w:val="FF0000"/>
          <w:sz w:val="24"/>
          <w:szCs w:val="24"/>
        </w:rPr>
      </w:pPr>
    </w:p>
    <w:p w:rsidR="00E06CD4" w:rsidRPr="00CD01D9" w:rsidRDefault="00E06CD4" w:rsidP="00E06CD4">
      <w:pPr>
        <w:pStyle w:val="a4"/>
        <w:numPr>
          <w:ilvl w:val="0"/>
          <w:numId w:val="44"/>
        </w:numPr>
        <w:autoSpaceDE w:val="0"/>
        <w:autoSpaceDN w:val="0"/>
        <w:adjustRightInd w:val="0"/>
        <w:spacing w:after="0" w:line="240" w:lineRule="auto"/>
        <w:ind w:left="0" w:firstLine="709"/>
        <w:jc w:val="both"/>
        <w:rPr>
          <w:rFonts w:ascii="Times New Roman" w:eastAsia="Arial" w:hAnsi="Times New Roman" w:cs="Arial"/>
          <w:sz w:val="24"/>
          <w:szCs w:val="24"/>
        </w:rPr>
      </w:pPr>
      <w:r w:rsidRPr="00CD01D9">
        <w:rPr>
          <w:rFonts w:ascii="Times New Roman" w:hAnsi="Times New Roman" w:cs="Times New Roman"/>
          <w:sz w:val="24"/>
          <w:szCs w:val="24"/>
        </w:rPr>
        <w:t xml:space="preserve">К годовому отчету </w:t>
      </w:r>
      <w:r w:rsidRPr="00CD01D9">
        <w:rPr>
          <w:rFonts w:ascii="Times New Roman" w:eastAsia="Arial" w:hAnsi="Times New Roman" w:cs="Arial"/>
          <w:sz w:val="24"/>
          <w:szCs w:val="24"/>
        </w:rPr>
        <w:t>об исполнении бюджета города Покачи за 2012 год финансового органа приложены следующие формы отчетов:</w:t>
      </w:r>
    </w:p>
    <w:p w:rsidR="00E06CD4" w:rsidRPr="00CD01D9" w:rsidRDefault="00E06CD4" w:rsidP="00E46525">
      <w:pPr>
        <w:autoSpaceDE w:val="0"/>
        <w:autoSpaceDN w:val="0"/>
        <w:adjustRightInd w:val="0"/>
        <w:spacing w:after="0" w:line="240" w:lineRule="auto"/>
        <w:jc w:val="both"/>
        <w:outlineLvl w:val="1"/>
        <w:rPr>
          <w:rFonts w:ascii="Times New Roman" w:hAnsi="Times New Roman" w:cs="Times New Roman"/>
          <w:sz w:val="24"/>
          <w:szCs w:val="24"/>
        </w:rPr>
      </w:pPr>
      <w:r w:rsidRPr="00CD01D9">
        <w:rPr>
          <w:rFonts w:ascii="Times New Roman" w:hAnsi="Times New Roman" w:cs="Times New Roman"/>
          <w:sz w:val="24"/>
          <w:szCs w:val="24"/>
        </w:rPr>
        <w:t xml:space="preserve">- баланс исполнения бюджета </w:t>
      </w:r>
      <w:hyperlink r:id="rId8" w:history="1">
        <w:r w:rsidRPr="00CD01D9">
          <w:rPr>
            <w:rFonts w:ascii="Times New Roman" w:hAnsi="Times New Roman" w:cs="Times New Roman"/>
            <w:sz w:val="24"/>
            <w:szCs w:val="24"/>
          </w:rPr>
          <w:t>(форма 0503120)</w:t>
        </w:r>
      </w:hyperlink>
      <w:r w:rsidRPr="00CD01D9">
        <w:rPr>
          <w:rFonts w:ascii="Times New Roman" w:hAnsi="Times New Roman" w:cs="Times New Roman"/>
          <w:sz w:val="24"/>
          <w:szCs w:val="24"/>
        </w:rPr>
        <w:t>;</w:t>
      </w:r>
    </w:p>
    <w:p w:rsidR="00E06CD4" w:rsidRPr="00CD01D9" w:rsidRDefault="00E06CD4" w:rsidP="00E46525">
      <w:pPr>
        <w:autoSpaceDE w:val="0"/>
        <w:autoSpaceDN w:val="0"/>
        <w:adjustRightInd w:val="0"/>
        <w:spacing w:after="0" w:line="240" w:lineRule="auto"/>
        <w:jc w:val="both"/>
        <w:outlineLvl w:val="1"/>
        <w:rPr>
          <w:rFonts w:ascii="Times New Roman" w:hAnsi="Times New Roman" w:cs="Times New Roman"/>
          <w:sz w:val="24"/>
          <w:szCs w:val="24"/>
        </w:rPr>
      </w:pPr>
      <w:r w:rsidRPr="00CD01D9">
        <w:rPr>
          <w:rFonts w:ascii="Times New Roman" w:hAnsi="Times New Roman" w:cs="Times New Roman"/>
          <w:sz w:val="24"/>
          <w:szCs w:val="24"/>
        </w:rPr>
        <w:t xml:space="preserve">- отчет об исполнении бюджета </w:t>
      </w:r>
      <w:hyperlink r:id="rId9" w:history="1">
        <w:r w:rsidRPr="00CD01D9">
          <w:rPr>
            <w:rFonts w:ascii="Times New Roman" w:hAnsi="Times New Roman" w:cs="Times New Roman"/>
            <w:sz w:val="24"/>
            <w:szCs w:val="24"/>
          </w:rPr>
          <w:t>(форма 0503117)</w:t>
        </w:r>
      </w:hyperlink>
      <w:r w:rsidRPr="00CD01D9">
        <w:rPr>
          <w:rFonts w:ascii="Times New Roman" w:hAnsi="Times New Roman" w:cs="Times New Roman"/>
          <w:sz w:val="24"/>
          <w:szCs w:val="24"/>
        </w:rPr>
        <w:t>;</w:t>
      </w:r>
    </w:p>
    <w:p w:rsidR="00E06CD4" w:rsidRPr="00CD01D9" w:rsidRDefault="00E06CD4" w:rsidP="00E46525">
      <w:pPr>
        <w:autoSpaceDE w:val="0"/>
        <w:autoSpaceDN w:val="0"/>
        <w:adjustRightInd w:val="0"/>
        <w:spacing w:after="0" w:line="240" w:lineRule="auto"/>
        <w:jc w:val="both"/>
        <w:outlineLvl w:val="1"/>
        <w:rPr>
          <w:rFonts w:ascii="Times New Roman" w:hAnsi="Times New Roman" w:cs="Times New Roman"/>
          <w:sz w:val="24"/>
          <w:szCs w:val="24"/>
        </w:rPr>
      </w:pPr>
      <w:r w:rsidRPr="00CD01D9">
        <w:rPr>
          <w:rFonts w:ascii="Times New Roman" w:hAnsi="Times New Roman" w:cs="Times New Roman"/>
          <w:sz w:val="24"/>
          <w:szCs w:val="24"/>
        </w:rPr>
        <w:t xml:space="preserve">- отчет о финансовых результатах деятельности </w:t>
      </w:r>
      <w:hyperlink r:id="rId10" w:history="1">
        <w:r w:rsidRPr="00CD01D9">
          <w:rPr>
            <w:rFonts w:ascii="Times New Roman" w:hAnsi="Times New Roman" w:cs="Times New Roman"/>
            <w:sz w:val="24"/>
            <w:szCs w:val="24"/>
          </w:rPr>
          <w:t>(форма 0503121)</w:t>
        </w:r>
      </w:hyperlink>
      <w:r w:rsidRPr="00CD01D9">
        <w:rPr>
          <w:rFonts w:ascii="Times New Roman" w:hAnsi="Times New Roman" w:cs="Times New Roman"/>
          <w:sz w:val="24"/>
          <w:szCs w:val="24"/>
        </w:rPr>
        <w:t>;</w:t>
      </w:r>
    </w:p>
    <w:p w:rsidR="00E06CD4" w:rsidRPr="00CD01D9" w:rsidRDefault="00E06CD4" w:rsidP="00E46525">
      <w:pPr>
        <w:autoSpaceDE w:val="0"/>
        <w:autoSpaceDN w:val="0"/>
        <w:adjustRightInd w:val="0"/>
        <w:spacing w:after="0" w:line="240" w:lineRule="auto"/>
        <w:jc w:val="both"/>
        <w:outlineLvl w:val="1"/>
        <w:rPr>
          <w:rFonts w:ascii="Times New Roman" w:hAnsi="Times New Roman" w:cs="Times New Roman"/>
          <w:sz w:val="24"/>
          <w:szCs w:val="24"/>
        </w:rPr>
      </w:pPr>
      <w:r w:rsidRPr="00CD01D9">
        <w:rPr>
          <w:rFonts w:ascii="Times New Roman" w:hAnsi="Times New Roman" w:cs="Times New Roman"/>
          <w:sz w:val="24"/>
          <w:szCs w:val="24"/>
        </w:rPr>
        <w:t>- отчет о движении денежных средств (форма 0503123)</w:t>
      </w:r>
    </w:p>
    <w:p w:rsidR="00E06CD4" w:rsidRDefault="00E06CD4" w:rsidP="00E46525">
      <w:pPr>
        <w:autoSpaceDE w:val="0"/>
        <w:autoSpaceDN w:val="0"/>
        <w:adjustRightInd w:val="0"/>
        <w:spacing w:after="0" w:line="240" w:lineRule="auto"/>
        <w:jc w:val="both"/>
        <w:outlineLvl w:val="1"/>
        <w:rPr>
          <w:rFonts w:ascii="Times New Roman" w:hAnsi="Times New Roman" w:cs="Times New Roman"/>
          <w:sz w:val="24"/>
          <w:szCs w:val="24"/>
        </w:rPr>
      </w:pPr>
      <w:r w:rsidRPr="00CD01D9">
        <w:rPr>
          <w:rFonts w:ascii="Times New Roman" w:hAnsi="Times New Roman" w:cs="Times New Roman"/>
          <w:sz w:val="24"/>
          <w:szCs w:val="24"/>
        </w:rPr>
        <w:t xml:space="preserve">- пояснительная записка </w:t>
      </w:r>
      <w:hyperlink r:id="rId11" w:history="1">
        <w:r w:rsidRPr="00CD01D9">
          <w:rPr>
            <w:rFonts w:ascii="Times New Roman" w:hAnsi="Times New Roman" w:cs="Times New Roman"/>
            <w:sz w:val="24"/>
            <w:szCs w:val="24"/>
          </w:rPr>
          <w:t>(форма 0503160)</w:t>
        </w:r>
      </w:hyperlink>
      <w:r w:rsidRPr="00CD01D9">
        <w:rPr>
          <w:rFonts w:ascii="Times New Roman" w:hAnsi="Times New Roman" w:cs="Times New Roman"/>
          <w:sz w:val="24"/>
          <w:szCs w:val="24"/>
        </w:rPr>
        <w:t>.</w:t>
      </w:r>
    </w:p>
    <w:p w:rsidR="00E06CD4" w:rsidRPr="00403FAC" w:rsidRDefault="00E06CD4" w:rsidP="00E06CD4">
      <w:pPr>
        <w:pStyle w:val="a4"/>
        <w:autoSpaceDE w:val="0"/>
        <w:autoSpaceDN w:val="0"/>
        <w:adjustRightInd w:val="0"/>
        <w:spacing w:after="0" w:line="240" w:lineRule="auto"/>
        <w:ind w:left="0" w:firstLine="709"/>
        <w:jc w:val="both"/>
        <w:outlineLvl w:val="1"/>
        <w:rPr>
          <w:rFonts w:ascii="Times New Roman" w:eastAsia="Arial" w:hAnsi="Times New Roman" w:cs="Arial"/>
          <w:sz w:val="24"/>
        </w:rPr>
      </w:pPr>
      <w:r w:rsidRPr="00492DB8">
        <w:rPr>
          <w:rFonts w:ascii="Times New Roman" w:eastAsia="Arial" w:hAnsi="Times New Roman" w:cs="Arial"/>
          <w:sz w:val="24"/>
        </w:rPr>
        <w:lastRenderedPageBreak/>
        <w:t>Остатки на начало года формы 05031</w:t>
      </w:r>
      <w:r>
        <w:rPr>
          <w:rFonts w:ascii="Times New Roman" w:eastAsia="Arial" w:hAnsi="Times New Roman" w:cs="Arial"/>
          <w:sz w:val="24"/>
        </w:rPr>
        <w:t>2</w:t>
      </w:r>
      <w:r w:rsidRPr="00492DB8">
        <w:rPr>
          <w:rFonts w:ascii="Times New Roman" w:eastAsia="Arial" w:hAnsi="Times New Roman" w:cs="Arial"/>
          <w:sz w:val="24"/>
        </w:rPr>
        <w:t>0 «Б</w:t>
      </w:r>
      <w:r w:rsidRPr="00492DB8">
        <w:rPr>
          <w:rFonts w:ascii="Times New Roman" w:hAnsi="Times New Roman" w:cs="Times New Roman"/>
          <w:sz w:val="24"/>
          <w:szCs w:val="24"/>
        </w:rPr>
        <w:t xml:space="preserve">аланс </w:t>
      </w:r>
      <w:r w:rsidRPr="00CD01D9">
        <w:rPr>
          <w:rFonts w:ascii="Times New Roman" w:hAnsi="Times New Roman" w:cs="Times New Roman"/>
          <w:sz w:val="24"/>
          <w:szCs w:val="24"/>
        </w:rPr>
        <w:t>исполнения бюджета</w:t>
      </w:r>
      <w:r w:rsidRPr="000D763D">
        <w:rPr>
          <w:rFonts w:ascii="Times New Roman" w:eastAsia="Arial" w:hAnsi="Times New Roman" w:cs="Arial"/>
          <w:sz w:val="24"/>
        </w:rPr>
        <w:t>» соответствуют данным на конец предыдущего года.</w:t>
      </w:r>
      <w:r>
        <w:rPr>
          <w:rFonts w:ascii="Times New Roman" w:eastAsiaTheme="minorHAnsi" w:hAnsi="Times New Roman" w:cs="Times New Roman"/>
          <w:sz w:val="24"/>
          <w:szCs w:val="24"/>
          <w:lang w:eastAsia="en-US"/>
        </w:rPr>
        <w:t xml:space="preserve">    </w:t>
      </w:r>
    </w:p>
    <w:p w:rsidR="00E06CD4" w:rsidRPr="00CD01D9" w:rsidRDefault="00E06CD4" w:rsidP="00E06CD4">
      <w:pPr>
        <w:pStyle w:val="a4"/>
        <w:spacing w:after="0"/>
        <w:ind w:left="0" w:firstLine="709"/>
        <w:jc w:val="both"/>
        <w:rPr>
          <w:rFonts w:ascii="Times New Roman" w:eastAsia="Arial" w:hAnsi="Times New Roman" w:cs="Arial"/>
          <w:sz w:val="24"/>
        </w:rPr>
      </w:pPr>
      <w:r w:rsidRPr="00CD01D9">
        <w:rPr>
          <w:rFonts w:ascii="Times New Roman" w:eastAsia="Arial" w:hAnsi="Times New Roman" w:cs="Arial"/>
          <w:sz w:val="24"/>
        </w:rPr>
        <w:t>Контрольные соотношения между показателями форм бюджетной отчетности, установленные Федеральным казначейством соблюдены.</w:t>
      </w:r>
    </w:p>
    <w:p w:rsidR="00E06CD4" w:rsidRPr="00FA026D" w:rsidRDefault="00E06CD4" w:rsidP="00E06CD4">
      <w:pPr>
        <w:spacing w:after="0"/>
        <w:ind w:firstLine="705"/>
        <w:jc w:val="both"/>
        <w:rPr>
          <w:rFonts w:ascii="Times New Roman" w:hAnsi="Times New Roman" w:cs="Times New Roman"/>
          <w:sz w:val="24"/>
          <w:szCs w:val="24"/>
        </w:rPr>
      </w:pPr>
      <w:r w:rsidRPr="00FA026D">
        <w:rPr>
          <w:rFonts w:ascii="Times New Roman" w:eastAsia="Arial" w:hAnsi="Times New Roman" w:cs="Arial"/>
          <w:sz w:val="24"/>
        </w:rPr>
        <w:t xml:space="preserve"> </w:t>
      </w:r>
    </w:p>
    <w:p w:rsidR="00E06CD4" w:rsidRPr="00CD01D9" w:rsidRDefault="00E06CD4" w:rsidP="00E06CD4">
      <w:pPr>
        <w:pStyle w:val="a4"/>
        <w:numPr>
          <w:ilvl w:val="0"/>
          <w:numId w:val="44"/>
        </w:numPr>
        <w:autoSpaceDE w:val="0"/>
        <w:autoSpaceDN w:val="0"/>
        <w:adjustRightInd w:val="0"/>
        <w:spacing w:after="0" w:line="240" w:lineRule="auto"/>
        <w:ind w:left="0" w:firstLine="709"/>
        <w:jc w:val="both"/>
        <w:rPr>
          <w:rFonts w:ascii="Times New Roman" w:eastAsia="Arial" w:hAnsi="Times New Roman" w:cs="Arial"/>
          <w:sz w:val="24"/>
          <w:szCs w:val="24"/>
        </w:rPr>
      </w:pPr>
      <w:r w:rsidRPr="00CD01D9">
        <w:rPr>
          <w:rFonts w:ascii="Times New Roman" w:eastAsia="Arial" w:hAnsi="Times New Roman" w:cs="Arial"/>
          <w:sz w:val="24"/>
          <w:szCs w:val="24"/>
        </w:rPr>
        <w:t>К годовому отчету об исполнении бюджета за 2012 год главного распорядителя бюджетных средств приложены следующие формы отчетов:</w:t>
      </w:r>
    </w:p>
    <w:p w:rsidR="00E06CD4" w:rsidRPr="00FE1984" w:rsidRDefault="00E06CD4" w:rsidP="00E06CD4">
      <w:pPr>
        <w:pStyle w:val="a4"/>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A835C0">
        <w:rPr>
          <w:rFonts w:ascii="Times New Roman" w:hAnsi="Times New Roman" w:cs="Times New Roman"/>
          <w:sz w:val="24"/>
          <w:szCs w:val="24"/>
        </w:rPr>
        <w:t xml:space="preserve">- баланс главного распорядителя, распорядителя, получателя бюджетных средств, главного администратора, администратора </w:t>
      </w:r>
      <w:r w:rsidRPr="00FE1984">
        <w:rPr>
          <w:rFonts w:ascii="Times New Roman" w:hAnsi="Times New Roman" w:cs="Times New Roman"/>
          <w:sz w:val="24"/>
          <w:szCs w:val="24"/>
        </w:rPr>
        <w:t xml:space="preserve">источников финансирования дефицита бюджета, главного администратора, администратора доходов бюджета </w:t>
      </w:r>
      <w:hyperlink r:id="rId12" w:history="1">
        <w:r w:rsidRPr="00FE1984">
          <w:rPr>
            <w:rFonts w:ascii="Times New Roman" w:hAnsi="Times New Roman" w:cs="Times New Roman"/>
            <w:sz w:val="24"/>
            <w:szCs w:val="24"/>
          </w:rPr>
          <w:t>(ф. 0503130)</w:t>
        </w:r>
      </w:hyperlink>
      <w:r w:rsidRPr="00FE1984">
        <w:rPr>
          <w:rFonts w:ascii="Times New Roman" w:hAnsi="Times New Roman" w:cs="Times New Roman"/>
          <w:sz w:val="24"/>
          <w:szCs w:val="24"/>
        </w:rPr>
        <w:t>;</w:t>
      </w:r>
    </w:p>
    <w:p w:rsidR="00E06CD4" w:rsidRPr="00803116" w:rsidRDefault="00E06CD4" w:rsidP="00803116">
      <w:pPr>
        <w:autoSpaceDE w:val="0"/>
        <w:autoSpaceDN w:val="0"/>
        <w:adjustRightInd w:val="0"/>
        <w:spacing w:after="0" w:line="240" w:lineRule="auto"/>
        <w:jc w:val="both"/>
        <w:outlineLvl w:val="1"/>
        <w:rPr>
          <w:rFonts w:ascii="Times New Roman" w:hAnsi="Times New Roman" w:cs="Times New Roman"/>
          <w:sz w:val="24"/>
          <w:szCs w:val="24"/>
        </w:rPr>
      </w:pPr>
      <w:r w:rsidRPr="00803116">
        <w:rPr>
          <w:rFonts w:ascii="Times New Roman" w:hAnsi="Times New Roman" w:cs="Times New Roman"/>
          <w:sz w:val="24"/>
          <w:szCs w:val="24"/>
        </w:rPr>
        <w:t xml:space="preserve">- справка по консолидируемым расчетам </w:t>
      </w:r>
      <w:hyperlink r:id="rId13" w:history="1">
        <w:r w:rsidRPr="00803116">
          <w:rPr>
            <w:rFonts w:ascii="Times New Roman" w:hAnsi="Times New Roman" w:cs="Times New Roman"/>
            <w:sz w:val="24"/>
            <w:szCs w:val="24"/>
          </w:rPr>
          <w:t>(ф. 0503125)</w:t>
        </w:r>
      </w:hyperlink>
      <w:r w:rsidRPr="00803116">
        <w:rPr>
          <w:rFonts w:ascii="Times New Roman" w:hAnsi="Times New Roman" w:cs="Times New Roman"/>
          <w:sz w:val="24"/>
          <w:szCs w:val="24"/>
        </w:rPr>
        <w:t>;</w:t>
      </w:r>
    </w:p>
    <w:p w:rsidR="00E06CD4" w:rsidRPr="00FE1984" w:rsidRDefault="00E06CD4" w:rsidP="00803116">
      <w:pPr>
        <w:pStyle w:val="a4"/>
        <w:autoSpaceDE w:val="0"/>
        <w:autoSpaceDN w:val="0"/>
        <w:adjustRightInd w:val="0"/>
        <w:spacing w:after="0" w:line="240" w:lineRule="auto"/>
        <w:ind w:left="0"/>
        <w:jc w:val="both"/>
        <w:outlineLvl w:val="1"/>
        <w:rPr>
          <w:rFonts w:ascii="Times New Roman" w:hAnsi="Times New Roman" w:cs="Times New Roman"/>
          <w:sz w:val="24"/>
          <w:szCs w:val="24"/>
        </w:rPr>
      </w:pPr>
      <w:r w:rsidRPr="00FE1984">
        <w:rPr>
          <w:rFonts w:ascii="Times New Roman" w:hAnsi="Times New Roman" w:cs="Times New Roman"/>
          <w:sz w:val="24"/>
          <w:szCs w:val="24"/>
        </w:rPr>
        <w:t xml:space="preserve">- справка по заключению счетов бюджетного учета отчетного финансового года </w:t>
      </w:r>
      <w:hyperlink r:id="rId14" w:history="1">
        <w:r w:rsidRPr="00FE1984">
          <w:rPr>
            <w:rFonts w:ascii="Times New Roman" w:hAnsi="Times New Roman" w:cs="Times New Roman"/>
            <w:sz w:val="24"/>
            <w:szCs w:val="24"/>
          </w:rPr>
          <w:t>(ф. 0503110)</w:t>
        </w:r>
      </w:hyperlink>
      <w:r w:rsidRPr="00FE1984">
        <w:rPr>
          <w:rFonts w:ascii="Times New Roman" w:hAnsi="Times New Roman" w:cs="Times New Roman"/>
          <w:sz w:val="24"/>
          <w:szCs w:val="24"/>
        </w:rPr>
        <w:t>;</w:t>
      </w:r>
    </w:p>
    <w:p w:rsidR="00E06CD4" w:rsidRPr="00FE1984" w:rsidRDefault="00E06CD4" w:rsidP="00E06CD4">
      <w:pPr>
        <w:pStyle w:val="a4"/>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FE1984">
        <w:rPr>
          <w:rFonts w:ascii="Times New Roman" w:hAnsi="Times New Roman" w:cs="Times New Roman"/>
          <w:sz w:val="24"/>
          <w:szCs w:val="24"/>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5" w:history="1">
        <w:r w:rsidRPr="00FE1984">
          <w:rPr>
            <w:rFonts w:ascii="Times New Roman" w:hAnsi="Times New Roman" w:cs="Times New Roman"/>
            <w:sz w:val="24"/>
            <w:szCs w:val="24"/>
          </w:rPr>
          <w:t>(ф. 0503127)</w:t>
        </w:r>
      </w:hyperlink>
      <w:r w:rsidRPr="00FE1984">
        <w:rPr>
          <w:rFonts w:ascii="Times New Roman" w:hAnsi="Times New Roman" w:cs="Times New Roman"/>
          <w:sz w:val="24"/>
          <w:szCs w:val="24"/>
        </w:rPr>
        <w:t>;</w:t>
      </w:r>
    </w:p>
    <w:p w:rsidR="00E06CD4" w:rsidRPr="00803116" w:rsidRDefault="00E06CD4" w:rsidP="00803116">
      <w:pPr>
        <w:autoSpaceDE w:val="0"/>
        <w:autoSpaceDN w:val="0"/>
        <w:adjustRightInd w:val="0"/>
        <w:spacing w:after="0" w:line="240" w:lineRule="auto"/>
        <w:jc w:val="both"/>
        <w:outlineLvl w:val="1"/>
        <w:rPr>
          <w:rFonts w:ascii="Times New Roman" w:hAnsi="Times New Roman" w:cs="Times New Roman"/>
          <w:sz w:val="24"/>
          <w:szCs w:val="24"/>
        </w:rPr>
      </w:pPr>
      <w:r w:rsidRPr="00803116">
        <w:rPr>
          <w:rFonts w:ascii="Times New Roman" w:hAnsi="Times New Roman" w:cs="Times New Roman"/>
          <w:sz w:val="24"/>
          <w:szCs w:val="24"/>
        </w:rPr>
        <w:t xml:space="preserve">- отчет о финансовых результатах деятельности </w:t>
      </w:r>
      <w:hyperlink r:id="rId16" w:history="1">
        <w:r w:rsidRPr="00803116">
          <w:rPr>
            <w:rFonts w:ascii="Times New Roman" w:hAnsi="Times New Roman" w:cs="Times New Roman"/>
            <w:sz w:val="24"/>
            <w:szCs w:val="24"/>
          </w:rPr>
          <w:t>(ф. 0503121)</w:t>
        </w:r>
      </w:hyperlink>
      <w:r w:rsidRPr="00803116">
        <w:rPr>
          <w:rFonts w:ascii="Times New Roman" w:hAnsi="Times New Roman" w:cs="Times New Roman"/>
          <w:sz w:val="24"/>
          <w:szCs w:val="24"/>
        </w:rPr>
        <w:t>;</w:t>
      </w:r>
    </w:p>
    <w:p w:rsidR="00E06CD4" w:rsidRDefault="00E06CD4" w:rsidP="00803116">
      <w:pPr>
        <w:autoSpaceDE w:val="0"/>
        <w:autoSpaceDN w:val="0"/>
        <w:adjustRightInd w:val="0"/>
        <w:spacing w:after="0" w:line="240" w:lineRule="auto"/>
        <w:jc w:val="both"/>
        <w:outlineLvl w:val="1"/>
      </w:pPr>
      <w:r w:rsidRPr="00803116">
        <w:rPr>
          <w:rFonts w:ascii="Times New Roman" w:hAnsi="Times New Roman" w:cs="Times New Roman"/>
          <w:sz w:val="24"/>
          <w:szCs w:val="24"/>
        </w:rPr>
        <w:t xml:space="preserve">- пояснительная записка </w:t>
      </w:r>
      <w:hyperlink r:id="rId17" w:history="1">
        <w:r w:rsidRPr="00803116">
          <w:rPr>
            <w:rFonts w:ascii="Times New Roman" w:hAnsi="Times New Roman" w:cs="Times New Roman"/>
            <w:sz w:val="24"/>
            <w:szCs w:val="24"/>
          </w:rPr>
          <w:t>(ф. 0503160)</w:t>
        </w:r>
      </w:hyperlink>
      <w:r w:rsidRPr="00FE1984">
        <w:t>.</w:t>
      </w:r>
    </w:p>
    <w:p w:rsidR="00E06CD4" w:rsidRDefault="00E06CD4" w:rsidP="00E06CD4">
      <w:pPr>
        <w:pStyle w:val="a4"/>
        <w:autoSpaceDE w:val="0"/>
        <w:autoSpaceDN w:val="0"/>
        <w:adjustRightInd w:val="0"/>
        <w:spacing w:after="0" w:line="240" w:lineRule="auto"/>
        <w:ind w:left="1069" w:hanging="360"/>
        <w:jc w:val="both"/>
        <w:outlineLvl w:val="1"/>
        <w:rPr>
          <w:rFonts w:ascii="Times New Roman" w:eastAsia="Arial" w:hAnsi="Times New Roman" w:cs="Arial"/>
          <w:sz w:val="24"/>
        </w:rPr>
      </w:pPr>
      <w:r>
        <w:rPr>
          <w:rFonts w:ascii="Times New Roman" w:eastAsia="Arial" w:hAnsi="Times New Roman" w:cs="Arial"/>
          <w:sz w:val="24"/>
        </w:rPr>
        <w:t>При проверке показателей форм установлено следующее:</w:t>
      </w:r>
    </w:p>
    <w:p w:rsidR="00E06CD4" w:rsidRDefault="00E06CD4" w:rsidP="00E06CD4">
      <w:pPr>
        <w:pStyle w:val="a4"/>
        <w:autoSpaceDE w:val="0"/>
        <w:autoSpaceDN w:val="0"/>
        <w:adjustRightInd w:val="0"/>
        <w:spacing w:after="0" w:line="240" w:lineRule="auto"/>
        <w:ind w:left="0" w:firstLine="709"/>
        <w:jc w:val="both"/>
        <w:outlineLvl w:val="1"/>
        <w:rPr>
          <w:rFonts w:ascii="Times New Roman" w:eastAsia="Arial" w:hAnsi="Times New Roman" w:cs="Arial"/>
          <w:sz w:val="24"/>
        </w:rPr>
      </w:pPr>
    </w:p>
    <w:p w:rsidR="00E06CD4" w:rsidRDefault="00E06CD4" w:rsidP="00E06CD4">
      <w:pPr>
        <w:pStyle w:val="a4"/>
        <w:autoSpaceDE w:val="0"/>
        <w:autoSpaceDN w:val="0"/>
        <w:adjustRightInd w:val="0"/>
        <w:spacing w:after="0" w:line="240" w:lineRule="auto"/>
        <w:ind w:left="0" w:firstLine="709"/>
        <w:jc w:val="both"/>
        <w:outlineLvl w:val="1"/>
        <w:rPr>
          <w:rFonts w:ascii="Times New Roman" w:eastAsiaTheme="minorHAnsi" w:hAnsi="Times New Roman" w:cs="Times New Roman"/>
          <w:sz w:val="24"/>
          <w:szCs w:val="24"/>
          <w:lang w:eastAsia="en-US"/>
        </w:rPr>
      </w:pPr>
      <w:r w:rsidRPr="00AD038A">
        <w:rPr>
          <w:rFonts w:ascii="Times New Roman" w:eastAsiaTheme="minorHAnsi" w:hAnsi="Times New Roman" w:cs="Times New Roman"/>
          <w:b/>
          <w:sz w:val="24"/>
          <w:szCs w:val="24"/>
          <w:lang w:eastAsia="en-US"/>
        </w:rPr>
        <w:t>2.</w:t>
      </w:r>
      <w:r>
        <w:rPr>
          <w:rFonts w:ascii="Times New Roman" w:eastAsiaTheme="minorHAnsi" w:hAnsi="Times New Roman" w:cs="Times New Roman"/>
          <w:b/>
          <w:sz w:val="24"/>
          <w:szCs w:val="24"/>
          <w:lang w:eastAsia="en-US"/>
        </w:rPr>
        <w:t>1</w:t>
      </w:r>
      <w:r>
        <w:rPr>
          <w:rFonts w:ascii="Times New Roman" w:eastAsiaTheme="minorHAnsi" w:hAnsi="Times New Roman" w:cs="Times New Roman"/>
          <w:sz w:val="24"/>
          <w:szCs w:val="24"/>
          <w:lang w:eastAsia="en-US"/>
        </w:rPr>
        <w:t xml:space="preserve"> Несоответствие остатков на забалансовом счете 21 «Основные средства стоимостью до 3 000 рублей включительно в эксплуатации»:</w:t>
      </w:r>
    </w:p>
    <w:p w:rsidR="00E06CD4" w:rsidRPr="00803116" w:rsidRDefault="00E06CD4" w:rsidP="00803116">
      <w:pPr>
        <w:autoSpaceDE w:val="0"/>
        <w:autoSpaceDN w:val="0"/>
        <w:adjustRightInd w:val="0"/>
        <w:spacing w:after="0" w:line="240" w:lineRule="auto"/>
        <w:jc w:val="both"/>
        <w:outlineLvl w:val="1"/>
        <w:rPr>
          <w:rFonts w:ascii="Times New Roman" w:eastAsia="Arial" w:hAnsi="Times New Roman" w:cs="Arial"/>
          <w:sz w:val="24"/>
        </w:rPr>
      </w:pPr>
      <w:r w:rsidRPr="00803116">
        <w:rPr>
          <w:rFonts w:ascii="Times New Roman" w:eastAsiaTheme="minorHAnsi" w:hAnsi="Times New Roman" w:cs="Times New Roman"/>
          <w:sz w:val="24"/>
          <w:szCs w:val="24"/>
          <w:lang w:eastAsia="en-US"/>
        </w:rPr>
        <w:t xml:space="preserve">- на конец 2011 года - </w:t>
      </w:r>
      <w:r w:rsidRPr="00803116">
        <w:rPr>
          <w:rFonts w:ascii="Times New Roman" w:eastAsiaTheme="minorHAnsi" w:hAnsi="Times New Roman" w:cs="Times New Roman"/>
          <w:b/>
          <w:sz w:val="24"/>
          <w:szCs w:val="24"/>
          <w:lang w:eastAsia="en-US"/>
        </w:rPr>
        <w:t>1 629 835 рублей 76 копеек</w:t>
      </w:r>
      <w:r w:rsidRPr="00803116">
        <w:rPr>
          <w:rFonts w:ascii="Times New Roman" w:eastAsiaTheme="minorHAnsi" w:hAnsi="Times New Roman" w:cs="Times New Roman"/>
          <w:sz w:val="24"/>
          <w:szCs w:val="24"/>
          <w:lang w:eastAsia="en-US"/>
        </w:rPr>
        <w:t>;</w:t>
      </w:r>
    </w:p>
    <w:p w:rsidR="00E06CD4" w:rsidRPr="00803116" w:rsidRDefault="00E06CD4" w:rsidP="00803116">
      <w:pPr>
        <w:autoSpaceDE w:val="0"/>
        <w:autoSpaceDN w:val="0"/>
        <w:adjustRightInd w:val="0"/>
        <w:spacing w:after="0" w:line="240" w:lineRule="auto"/>
        <w:jc w:val="both"/>
        <w:outlineLvl w:val="1"/>
        <w:rPr>
          <w:rFonts w:ascii="Times New Roman" w:eastAsiaTheme="minorHAnsi" w:hAnsi="Times New Roman" w:cs="Times New Roman"/>
          <w:b/>
          <w:sz w:val="24"/>
          <w:szCs w:val="24"/>
          <w:lang w:eastAsia="en-US"/>
        </w:rPr>
      </w:pPr>
      <w:r w:rsidRPr="00803116">
        <w:rPr>
          <w:rFonts w:ascii="Times New Roman" w:eastAsiaTheme="minorHAnsi" w:hAnsi="Times New Roman" w:cs="Times New Roman"/>
          <w:sz w:val="24"/>
          <w:szCs w:val="24"/>
          <w:lang w:eastAsia="en-US"/>
        </w:rPr>
        <w:t xml:space="preserve">- на начало 2012 года - </w:t>
      </w:r>
      <w:r w:rsidRPr="00803116">
        <w:rPr>
          <w:rFonts w:ascii="Times New Roman" w:eastAsiaTheme="minorHAnsi" w:hAnsi="Times New Roman" w:cs="Times New Roman"/>
          <w:b/>
          <w:sz w:val="24"/>
          <w:szCs w:val="24"/>
          <w:lang w:eastAsia="en-US"/>
        </w:rPr>
        <w:t>1 583 485 рубля 04 копейки.</w:t>
      </w:r>
    </w:p>
    <w:p w:rsidR="00E06CD4" w:rsidRDefault="00E06CD4" w:rsidP="00E06CD4">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 расхождению показателей заместитель главы города по финансам и экономике поясняет, что в 2011 году сумма 46 350 рублей 72 копейки, проходившая по отчету КУМИ, была включена в отчет главного распорядителя бюджетных средств, вместо отчета главного администратора доходов. При формировании отчетности за 2012 год данные по забалансовым счетам приведены в соответствие.    </w:t>
      </w:r>
    </w:p>
    <w:p w:rsidR="00E06CD4" w:rsidRPr="00FE1984" w:rsidRDefault="00E06CD4" w:rsidP="00E06CD4">
      <w:pPr>
        <w:autoSpaceDE w:val="0"/>
        <w:autoSpaceDN w:val="0"/>
        <w:adjustRightInd w:val="0"/>
        <w:spacing w:after="0" w:line="240" w:lineRule="auto"/>
        <w:ind w:firstLine="709"/>
        <w:jc w:val="both"/>
        <w:outlineLvl w:val="1"/>
      </w:pPr>
    </w:p>
    <w:p w:rsidR="00E06CD4" w:rsidRDefault="00E06CD4" w:rsidP="00E06CD4">
      <w:pPr>
        <w:pStyle w:val="a4"/>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eastAsia="Arial" w:hAnsi="Times New Roman" w:cs="Times New Roman"/>
          <w:b/>
          <w:sz w:val="24"/>
          <w:szCs w:val="24"/>
        </w:rPr>
        <w:t xml:space="preserve">2.2 </w:t>
      </w:r>
      <w:r w:rsidRPr="0084380B">
        <w:rPr>
          <w:rFonts w:ascii="Times New Roman" w:eastAsia="Arial" w:hAnsi="Times New Roman" w:cs="Times New Roman"/>
          <w:sz w:val="24"/>
          <w:szCs w:val="24"/>
        </w:rPr>
        <w:t xml:space="preserve">Контрольные соотношения </w:t>
      </w:r>
      <w:r>
        <w:rPr>
          <w:rFonts w:ascii="Times New Roman" w:eastAsia="Arial" w:hAnsi="Times New Roman" w:cs="Times New Roman"/>
          <w:sz w:val="24"/>
          <w:szCs w:val="24"/>
        </w:rPr>
        <w:t xml:space="preserve">между </w:t>
      </w:r>
      <w:r w:rsidRPr="0084380B">
        <w:rPr>
          <w:rFonts w:ascii="Times New Roman" w:eastAsia="Arial" w:hAnsi="Times New Roman" w:cs="Times New Roman"/>
          <w:sz w:val="24"/>
          <w:szCs w:val="24"/>
        </w:rPr>
        <w:t>показател</w:t>
      </w:r>
      <w:r>
        <w:rPr>
          <w:rFonts w:ascii="Times New Roman" w:eastAsia="Arial" w:hAnsi="Times New Roman" w:cs="Times New Roman"/>
          <w:sz w:val="24"/>
          <w:szCs w:val="24"/>
        </w:rPr>
        <w:t>ями</w:t>
      </w:r>
      <w:r w:rsidRPr="0084380B">
        <w:rPr>
          <w:rFonts w:ascii="Times New Roman" w:eastAsia="Arial" w:hAnsi="Times New Roman" w:cs="Times New Roman"/>
          <w:sz w:val="24"/>
          <w:szCs w:val="24"/>
        </w:rPr>
        <w:t xml:space="preserve"> фор</w:t>
      </w:r>
      <w:r>
        <w:rPr>
          <w:rFonts w:ascii="Times New Roman" w:eastAsia="Arial" w:hAnsi="Times New Roman" w:cs="Times New Roman"/>
          <w:sz w:val="24"/>
          <w:szCs w:val="24"/>
        </w:rPr>
        <w:t>м</w:t>
      </w:r>
      <w:r w:rsidRPr="0084380B">
        <w:rPr>
          <w:rFonts w:ascii="Times New Roman" w:eastAsia="Arial" w:hAnsi="Times New Roman" w:cs="Times New Roman"/>
          <w:sz w:val="24"/>
          <w:szCs w:val="24"/>
        </w:rPr>
        <w:t xml:space="preserve"> бюджетной отчетности, установленные Федеральным казначейством</w:t>
      </w:r>
      <w:r w:rsidRPr="0084380B">
        <w:rPr>
          <w:rFonts w:ascii="Times New Roman" w:hAnsi="Times New Roman" w:cs="Times New Roman"/>
          <w:sz w:val="24"/>
          <w:szCs w:val="24"/>
        </w:rPr>
        <w:t xml:space="preserve">, не </w:t>
      </w:r>
      <w:r>
        <w:rPr>
          <w:rFonts w:ascii="Times New Roman" w:hAnsi="Times New Roman" w:cs="Times New Roman"/>
          <w:sz w:val="24"/>
          <w:szCs w:val="24"/>
        </w:rPr>
        <w:t>соблюдены по следующим позициям:</w:t>
      </w:r>
    </w:p>
    <w:tbl>
      <w:tblPr>
        <w:tblStyle w:val="a5"/>
        <w:tblW w:w="0" w:type="auto"/>
        <w:tblLook w:val="04A0"/>
      </w:tblPr>
      <w:tblGrid>
        <w:gridCol w:w="4077"/>
        <w:gridCol w:w="1843"/>
        <w:gridCol w:w="1701"/>
        <w:gridCol w:w="1843"/>
      </w:tblGrid>
      <w:tr w:rsidR="00E06CD4" w:rsidRPr="00B75DB8" w:rsidTr="00AB5822">
        <w:tc>
          <w:tcPr>
            <w:tcW w:w="4077" w:type="dxa"/>
          </w:tcPr>
          <w:p w:rsidR="00E06CD4" w:rsidRPr="00B75DB8" w:rsidRDefault="00E06CD4" w:rsidP="00AB5822">
            <w:pPr>
              <w:pStyle w:val="a4"/>
              <w:autoSpaceDE w:val="0"/>
              <w:autoSpaceDN w:val="0"/>
              <w:adjustRightInd w:val="0"/>
              <w:ind w:left="0"/>
              <w:jc w:val="both"/>
              <w:outlineLvl w:val="1"/>
              <w:rPr>
                <w:rFonts w:ascii="Times New Roman" w:hAnsi="Times New Roman" w:cs="Times New Roman"/>
                <w:sz w:val="20"/>
                <w:szCs w:val="20"/>
              </w:rPr>
            </w:pPr>
          </w:p>
        </w:tc>
        <w:tc>
          <w:tcPr>
            <w:tcW w:w="1843" w:type="dxa"/>
          </w:tcPr>
          <w:p w:rsidR="00E06CD4" w:rsidRPr="00216ADF" w:rsidRDefault="00E06CD4" w:rsidP="00AB5822">
            <w:pPr>
              <w:pStyle w:val="a4"/>
              <w:autoSpaceDE w:val="0"/>
              <w:autoSpaceDN w:val="0"/>
              <w:adjustRightInd w:val="0"/>
              <w:ind w:left="0"/>
              <w:jc w:val="center"/>
              <w:outlineLvl w:val="1"/>
              <w:rPr>
                <w:rFonts w:ascii="Times New Roman" w:hAnsi="Times New Roman" w:cs="Times New Roman"/>
                <w:b/>
                <w:sz w:val="20"/>
                <w:szCs w:val="20"/>
              </w:rPr>
            </w:pPr>
            <w:r w:rsidRPr="00B75DB8">
              <w:rPr>
                <w:rFonts w:ascii="Times New Roman" w:hAnsi="Times New Roman" w:cs="Times New Roman"/>
                <w:sz w:val="20"/>
                <w:szCs w:val="20"/>
              </w:rPr>
              <w:t>ф. 0503130</w:t>
            </w:r>
            <w:r>
              <w:rPr>
                <w:rFonts w:ascii="Times New Roman" w:hAnsi="Times New Roman" w:cs="Times New Roman"/>
                <w:sz w:val="20"/>
                <w:szCs w:val="20"/>
              </w:rPr>
              <w:t xml:space="preserve"> на </w:t>
            </w:r>
            <w:r w:rsidRPr="00216ADF">
              <w:rPr>
                <w:rFonts w:ascii="Times New Roman" w:hAnsi="Times New Roman" w:cs="Times New Roman"/>
                <w:b/>
                <w:sz w:val="20"/>
                <w:szCs w:val="20"/>
              </w:rPr>
              <w:t>01.01.2012</w:t>
            </w:r>
          </w:p>
          <w:p w:rsidR="00E06CD4" w:rsidRPr="00B75DB8" w:rsidRDefault="00E06CD4" w:rsidP="00AB5822">
            <w:pPr>
              <w:pStyle w:val="a4"/>
              <w:autoSpaceDE w:val="0"/>
              <w:autoSpaceDN w:val="0"/>
              <w:adjustRightInd w:val="0"/>
              <w:ind w:left="0"/>
              <w:jc w:val="center"/>
              <w:outlineLvl w:val="1"/>
              <w:rPr>
                <w:rFonts w:ascii="Times New Roman" w:hAnsi="Times New Roman" w:cs="Times New Roman"/>
                <w:sz w:val="20"/>
                <w:szCs w:val="20"/>
              </w:rPr>
            </w:pPr>
            <w:r>
              <w:rPr>
                <w:rFonts w:ascii="Times New Roman" w:hAnsi="Times New Roman" w:cs="Times New Roman"/>
                <w:sz w:val="20"/>
                <w:szCs w:val="20"/>
              </w:rPr>
              <w:t xml:space="preserve"> (графа </w:t>
            </w:r>
            <w:r w:rsidRPr="00216ADF">
              <w:rPr>
                <w:rFonts w:ascii="Times New Roman" w:hAnsi="Times New Roman" w:cs="Times New Roman"/>
                <w:b/>
                <w:sz w:val="20"/>
                <w:szCs w:val="20"/>
              </w:rPr>
              <w:t>7</w:t>
            </w:r>
            <w:r>
              <w:rPr>
                <w:rFonts w:ascii="Times New Roman" w:hAnsi="Times New Roman" w:cs="Times New Roman"/>
                <w:sz w:val="20"/>
                <w:szCs w:val="20"/>
              </w:rPr>
              <w:t>)</w:t>
            </w:r>
          </w:p>
        </w:tc>
        <w:tc>
          <w:tcPr>
            <w:tcW w:w="1701" w:type="dxa"/>
          </w:tcPr>
          <w:p w:rsidR="00E06CD4" w:rsidRDefault="00E06CD4" w:rsidP="00AB5822">
            <w:pPr>
              <w:pStyle w:val="a4"/>
              <w:autoSpaceDE w:val="0"/>
              <w:autoSpaceDN w:val="0"/>
              <w:adjustRightInd w:val="0"/>
              <w:ind w:left="0"/>
              <w:jc w:val="center"/>
              <w:outlineLvl w:val="1"/>
              <w:rPr>
                <w:rFonts w:ascii="Times New Roman" w:hAnsi="Times New Roman" w:cs="Times New Roman"/>
                <w:sz w:val="20"/>
                <w:szCs w:val="20"/>
              </w:rPr>
            </w:pPr>
            <w:r w:rsidRPr="00B75DB8">
              <w:rPr>
                <w:rFonts w:ascii="Times New Roman" w:hAnsi="Times New Roman" w:cs="Times New Roman"/>
                <w:sz w:val="20"/>
                <w:szCs w:val="20"/>
              </w:rPr>
              <w:t>ф. 0503173</w:t>
            </w:r>
          </w:p>
          <w:p w:rsidR="00E06CD4" w:rsidRPr="00B75DB8" w:rsidRDefault="00E06CD4" w:rsidP="00AB5822">
            <w:pPr>
              <w:pStyle w:val="a4"/>
              <w:autoSpaceDE w:val="0"/>
              <w:autoSpaceDN w:val="0"/>
              <w:adjustRightInd w:val="0"/>
              <w:ind w:left="0"/>
              <w:jc w:val="center"/>
              <w:outlineLvl w:val="1"/>
              <w:rPr>
                <w:rFonts w:ascii="Times New Roman" w:hAnsi="Times New Roman" w:cs="Times New Roman"/>
                <w:sz w:val="20"/>
                <w:szCs w:val="20"/>
              </w:rPr>
            </w:pPr>
            <w:r>
              <w:rPr>
                <w:rFonts w:ascii="Times New Roman" w:hAnsi="Times New Roman" w:cs="Times New Roman"/>
                <w:sz w:val="20"/>
                <w:szCs w:val="20"/>
              </w:rPr>
              <w:t xml:space="preserve">(графа </w:t>
            </w:r>
            <w:r w:rsidRPr="00216ADF">
              <w:rPr>
                <w:rFonts w:ascii="Times New Roman" w:hAnsi="Times New Roman" w:cs="Times New Roman"/>
                <w:b/>
                <w:sz w:val="20"/>
                <w:szCs w:val="20"/>
              </w:rPr>
              <w:t>3</w:t>
            </w:r>
            <w:r>
              <w:rPr>
                <w:rFonts w:ascii="Times New Roman" w:hAnsi="Times New Roman" w:cs="Times New Roman"/>
                <w:sz w:val="20"/>
                <w:szCs w:val="20"/>
              </w:rPr>
              <w:t>)</w:t>
            </w:r>
          </w:p>
        </w:tc>
        <w:tc>
          <w:tcPr>
            <w:tcW w:w="1843" w:type="dxa"/>
          </w:tcPr>
          <w:p w:rsidR="00E06CD4" w:rsidRPr="00B75DB8" w:rsidRDefault="00E06CD4" w:rsidP="00AB5822">
            <w:pPr>
              <w:pStyle w:val="a4"/>
              <w:autoSpaceDE w:val="0"/>
              <w:autoSpaceDN w:val="0"/>
              <w:adjustRightInd w:val="0"/>
              <w:ind w:left="0"/>
              <w:jc w:val="center"/>
              <w:outlineLvl w:val="1"/>
              <w:rPr>
                <w:rFonts w:ascii="Times New Roman" w:hAnsi="Times New Roman" w:cs="Times New Roman"/>
                <w:sz w:val="20"/>
                <w:szCs w:val="20"/>
              </w:rPr>
            </w:pPr>
            <w:r w:rsidRPr="00B75DB8">
              <w:rPr>
                <w:rFonts w:ascii="Times New Roman" w:hAnsi="Times New Roman" w:cs="Times New Roman"/>
                <w:sz w:val="20"/>
                <w:szCs w:val="20"/>
              </w:rPr>
              <w:t>расхождение</w:t>
            </w:r>
          </w:p>
        </w:tc>
      </w:tr>
      <w:tr w:rsidR="00E06CD4" w:rsidRPr="00A97D81" w:rsidTr="00AB5822">
        <w:tc>
          <w:tcPr>
            <w:tcW w:w="4077" w:type="dxa"/>
          </w:tcPr>
          <w:p w:rsidR="00E06CD4" w:rsidRPr="00B75DB8" w:rsidRDefault="00E06CD4" w:rsidP="00AB5822">
            <w:pPr>
              <w:pStyle w:val="a4"/>
              <w:autoSpaceDE w:val="0"/>
              <w:autoSpaceDN w:val="0"/>
              <w:adjustRightInd w:val="0"/>
              <w:ind w:left="0"/>
              <w:jc w:val="both"/>
              <w:outlineLvl w:val="1"/>
              <w:rPr>
                <w:rFonts w:ascii="Times New Roman" w:hAnsi="Times New Roman" w:cs="Times New Roman"/>
                <w:sz w:val="20"/>
                <w:szCs w:val="20"/>
              </w:rPr>
            </w:pPr>
            <w:r w:rsidRPr="00B75DB8">
              <w:rPr>
                <w:rFonts w:ascii="Times New Roman" w:hAnsi="Times New Roman" w:cs="Times New Roman"/>
                <w:sz w:val="20"/>
                <w:szCs w:val="20"/>
              </w:rPr>
              <w:t>Строка 230</w:t>
            </w:r>
          </w:p>
        </w:tc>
        <w:tc>
          <w:tcPr>
            <w:tcW w:w="1843"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sidRPr="00B75DB8">
              <w:rPr>
                <w:rFonts w:ascii="Times New Roman" w:hAnsi="Times New Roman" w:cs="Times New Roman"/>
                <w:sz w:val="20"/>
                <w:szCs w:val="20"/>
              </w:rPr>
              <w:t>0,00</w:t>
            </w:r>
          </w:p>
        </w:tc>
        <w:tc>
          <w:tcPr>
            <w:tcW w:w="1701"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sidRPr="00B75DB8">
              <w:rPr>
                <w:rFonts w:ascii="Times New Roman" w:hAnsi="Times New Roman" w:cs="Times New Roman"/>
                <w:sz w:val="20"/>
                <w:szCs w:val="20"/>
              </w:rPr>
              <w:t>4 772 206,88</w:t>
            </w:r>
          </w:p>
        </w:tc>
        <w:tc>
          <w:tcPr>
            <w:tcW w:w="1843"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sidRPr="00B75DB8">
              <w:rPr>
                <w:rFonts w:ascii="Times New Roman" w:hAnsi="Times New Roman" w:cs="Times New Roman"/>
                <w:sz w:val="20"/>
                <w:szCs w:val="20"/>
              </w:rPr>
              <w:t>4 772 206,88</w:t>
            </w:r>
          </w:p>
        </w:tc>
      </w:tr>
      <w:tr w:rsidR="00E06CD4" w:rsidRPr="00A97D81" w:rsidTr="00AB5822">
        <w:tc>
          <w:tcPr>
            <w:tcW w:w="4077" w:type="dxa"/>
          </w:tcPr>
          <w:p w:rsidR="00E06CD4" w:rsidRPr="00B75DB8" w:rsidRDefault="00E06CD4" w:rsidP="00AB5822">
            <w:pPr>
              <w:pStyle w:val="a4"/>
              <w:autoSpaceDE w:val="0"/>
              <w:autoSpaceDN w:val="0"/>
              <w:adjustRightInd w:val="0"/>
              <w:ind w:left="0"/>
              <w:jc w:val="both"/>
              <w:outlineLvl w:val="1"/>
              <w:rPr>
                <w:rFonts w:ascii="Times New Roman" w:hAnsi="Times New Roman" w:cs="Times New Roman"/>
                <w:sz w:val="20"/>
                <w:szCs w:val="20"/>
              </w:rPr>
            </w:pPr>
            <w:r>
              <w:rPr>
                <w:rFonts w:ascii="Times New Roman" w:hAnsi="Times New Roman" w:cs="Times New Roman"/>
                <w:sz w:val="20"/>
                <w:szCs w:val="20"/>
              </w:rPr>
              <w:t>Строка 400</w:t>
            </w:r>
          </w:p>
        </w:tc>
        <w:tc>
          <w:tcPr>
            <w:tcW w:w="1843"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Pr>
                <w:rFonts w:ascii="Times New Roman" w:hAnsi="Times New Roman" w:cs="Times New Roman"/>
                <w:sz w:val="20"/>
                <w:szCs w:val="20"/>
              </w:rPr>
              <w:t>2 720 897 664,56</w:t>
            </w:r>
          </w:p>
        </w:tc>
        <w:tc>
          <w:tcPr>
            <w:tcW w:w="1701"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Pr>
                <w:rFonts w:ascii="Times New Roman" w:hAnsi="Times New Roman" w:cs="Times New Roman"/>
                <w:sz w:val="20"/>
                <w:szCs w:val="20"/>
              </w:rPr>
              <w:t>2 725 669 871,44</w:t>
            </w:r>
          </w:p>
        </w:tc>
        <w:tc>
          <w:tcPr>
            <w:tcW w:w="1843"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sidRPr="00B75DB8">
              <w:rPr>
                <w:rFonts w:ascii="Times New Roman" w:hAnsi="Times New Roman" w:cs="Times New Roman"/>
                <w:sz w:val="20"/>
                <w:szCs w:val="20"/>
              </w:rPr>
              <w:t>4 772 206,88</w:t>
            </w:r>
          </w:p>
        </w:tc>
      </w:tr>
      <w:tr w:rsidR="00E06CD4" w:rsidRPr="00A97D81" w:rsidTr="00AB5822">
        <w:tc>
          <w:tcPr>
            <w:tcW w:w="4077" w:type="dxa"/>
          </w:tcPr>
          <w:p w:rsidR="00E06CD4" w:rsidRDefault="00E06CD4" w:rsidP="00AB5822">
            <w:pPr>
              <w:pStyle w:val="a4"/>
              <w:autoSpaceDE w:val="0"/>
              <w:autoSpaceDN w:val="0"/>
              <w:adjustRightInd w:val="0"/>
              <w:ind w:left="0"/>
              <w:jc w:val="both"/>
              <w:outlineLvl w:val="1"/>
              <w:rPr>
                <w:rFonts w:ascii="Times New Roman" w:hAnsi="Times New Roman" w:cs="Times New Roman"/>
                <w:sz w:val="20"/>
                <w:szCs w:val="20"/>
              </w:rPr>
            </w:pPr>
            <w:r>
              <w:rPr>
                <w:rFonts w:ascii="Times New Roman" w:hAnsi="Times New Roman" w:cs="Times New Roman"/>
                <w:sz w:val="20"/>
                <w:szCs w:val="20"/>
              </w:rPr>
              <w:t>Строка 410</w:t>
            </w:r>
          </w:p>
        </w:tc>
        <w:tc>
          <w:tcPr>
            <w:tcW w:w="1843" w:type="dxa"/>
          </w:tcPr>
          <w:p w:rsidR="00E06CD4" w:rsidRDefault="00E06CD4" w:rsidP="00AB5822">
            <w:pPr>
              <w:pStyle w:val="a4"/>
              <w:autoSpaceDE w:val="0"/>
              <w:autoSpaceDN w:val="0"/>
              <w:adjustRightInd w:val="0"/>
              <w:ind w:left="0"/>
              <w:jc w:val="right"/>
              <w:outlineLvl w:val="1"/>
              <w:rPr>
                <w:rFonts w:ascii="Times New Roman" w:hAnsi="Times New Roman" w:cs="Times New Roman"/>
                <w:sz w:val="20"/>
                <w:szCs w:val="20"/>
              </w:rPr>
            </w:pPr>
            <w:r>
              <w:rPr>
                <w:rFonts w:ascii="Times New Roman" w:hAnsi="Times New Roman" w:cs="Times New Roman"/>
                <w:sz w:val="20"/>
                <w:szCs w:val="20"/>
              </w:rPr>
              <w:t>4 544 495 675,24</w:t>
            </w:r>
          </w:p>
        </w:tc>
        <w:tc>
          <w:tcPr>
            <w:tcW w:w="1701"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Pr>
                <w:rFonts w:ascii="Times New Roman" w:hAnsi="Times New Roman" w:cs="Times New Roman"/>
                <w:sz w:val="20"/>
                <w:szCs w:val="20"/>
              </w:rPr>
              <w:t>4 549 267 882,12</w:t>
            </w:r>
          </w:p>
        </w:tc>
        <w:tc>
          <w:tcPr>
            <w:tcW w:w="1843"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sidRPr="00B75DB8">
              <w:rPr>
                <w:rFonts w:ascii="Times New Roman" w:hAnsi="Times New Roman" w:cs="Times New Roman"/>
                <w:sz w:val="20"/>
                <w:szCs w:val="20"/>
              </w:rPr>
              <w:t>4 772 206,88</w:t>
            </w:r>
          </w:p>
        </w:tc>
      </w:tr>
      <w:tr w:rsidR="00E06CD4" w:rsidRPr="00A97D81" w:rsidTr="00AB5822">
        <w:tc>
          <w:tcPr>
            <w:tcW w:w="4077" w:type="dxa"/>
          </w:tcPr>
          <w:p w:rsidR="00E06CD4" w:rsidRDefault="00E06CD4" w:rsidP="00AB5822">
            <w:pPr>
              <w:pStyle w:val="a4"/>
              <w:autoSpaceDE w:val="0"/>
              <w:autoSpaceDN w:val="0"/>
              <w:adjustRightInd w:val="0"/>
              <w:ind w:left="0"/>
              <w:jc w:val="both"/>
              <w:outlineLvl w:val="1"/>
              <w:rPr>
                <w:rFonts w:ascii="Times New Roman" w:hAnsi="Times New Roman" w:cs="Times New Roman"/>
                <w:sz w:val="20"/>
                <w:szCs w:val="20"/>
              </w:rPr>
            </w:pPr>
            <w:r>
              <w:rPr>
                <w:rFonts w:ascii="Times New Roman" w:hAnsi="Times New Roman" w:cs="Times New Roman"/>
                <w:sz w:val="20"/>
                <w:szCs w:val="20"/>
              </w:rPr>
              <w:t>Строка 620</w:t>
            </w:r>
          </w:p>
        </w:tc>
        <w:tc>
          <w:tcPr>
            <w:tcW w:w="1843" w:type="dxa"/>
          </w:tcPr>
          <w:p w:rsidR="00E06CD4" w:rsidRDefault="00E06CD4" w:rsidP="00AB5822">
            <w:pPr>
              <w:pStyle w:val="a4"/>
              <w:autoSpaceDE w:val="0"/>
              <w:autoSpaceDN w:val="0"/>
              <w:adjustRightInd w:val="0"/>
              <w:ind w:left="0"/>
              <w:jc w:val="right"/>
              <w:outlineLvl w:val="1"/>
              <w:rPr>
                <w:rFonts w:ascii="Times New Roman" w:hAnsi="Times New Roman" w:cs="Times New Roman"/>
                <w:sz w:val="20"/>
                <w:szCs w:val="20"/>
              </w:rPr>
            </w:pPr>
            <w:r>
              <w:rPr>
                <w:rFonts w:ascii="Times New Roman" w:hAnsi="Times New Roman" w:cs="Times New Roman"/>
                <w:sz w:val="20"/>
                <w:szCs w:val="20"/>
              </w:rPr>
              <w:t>4 520 986 673,81</w:t>
            </w:r>
          </w:p>
        </w:tc>
        <w:tc>
          <w:tcPr>
            <w:tcW w:w="1701" w:type="dxa"/>
          </w:tcPr>
          <w:p w:rsidR="00E06CD4" w:rsidRDefault="00E06CD4" w:rsidP="00AB5822">
            <w:pPr>
              <w:pStyle w:val="a4"/>
              <w:autoSpaceDE w:val="0"/>
              <w:autoSpaceDN w:val="0"/>
              <w:adjustRightInd w:val="0"/>
              <w:ind w:left="0"/>
              <w:jc w:val="right"/>
              <w:outlineLvl w:val="1"/>
              <w:rPr>
                <w:rFonts w:ascii="Times New Roman" w:hAnsi="Times New Roman" w:cs="Times New Roman"/>
                <w:sz w:val="20"/>
                <w:szCs w:val="20"/>
              </w:rPr>
            </w:pPr>
            <w:r>
              <w:rPr>
                <w:rFonts w:ascii="Times New Roman" w:hAnsi="Times New Roman" w:cs="Times New Roman"/>
                <w:sz w:val="20"/>
                <w:szCs w:val="20"/>
              </w:rPr>
              <w:t>4 525 758 880,69</w:t>
            </w:r>
          </w:p>
        </w:tc>
        <w:tc>
          <w:tcPr>
            <w:tcW w:w="1843"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sidRPr="00B75DB8">
              <w:rPr>
                <w:rFonts w:ascii="Times New Roman" w:hAnsi="Times New Roman" w:cs="Times New Roman"/>
                <w:sz w:val="20"/>
                <w:szCs w:val="20"/>
              </w:rPr>
              <w:t>4 772 206,88</w:t>
            </w:r>
          </w:p>
        </w:tc>
      </w:tr>
      <w:tr w:rsidR="00E06CD4" w:rsidRPr="00A97D81" w:rsidTr="00AB5822">
        <w:tc>
          <w:tcPr>
            <w:tcW w:w="4077" w:type="dxa"/>
          </w:tcPr>
          <w:p w:rsidR="00E06CD4" w:rsidRDefault="00E06CD4" w:rsidP="00AB5822">
            <w:pPr>
              <w:pStyle w:val="a4"/>
              <w:autoSpaceDE w:val="0"/>
              <w:autoSpaceDN w:val="0"/>
              <w:adjustRightInd w:val="0"/>
              <w:ind w:left="0"/>
              <w:jc w:val="both"/>
              <w:outlineLvl w:val="1"/>
              <w:rPr>
                <w:rFonts w:ascii="Times New Roman" w:hAnsi="Times New Roman" w:cs="Times New Roman"/>
                <w:sz w:val="20"/>
                <w:szCs w:val="20"/>
              </w:rPr>
            </w:pPr>
            <w:r>
              <w:rPr>
                <w:rFonts w:ascii="Times New Roman" w:hAnsi="Times New Roman" w:cs="Times New Roman"/>
                <w:sz w:val="20"/>
                <w:szCs w:val="20"/>
              </w:rPr>
              <w:t>Строка 623</w:t>
            </w:r>
          </w:p>
        </w:tc>
        <w:tc>
          <w:tcPr>
            <w:tcW w:w="1843" w:type="dxa"/>
          </w:tcPr>
          <w:p w:rsidR="00E06CD4" w:rsidRDefault="00E06CD4" w:rsidP="00AB5822">
            <w:pPr>
              <w:pStyle w:val="a4"/>
              <w:autoSpaceDE w:val="0"/>
              <w:autoSpaceDN w:val="0"/>
              <w:adjustRightInd w:val="0"/>
              <w:ind w:left="0"/>
              <w:jc w:val="right"/>
              <w:outlineLvl w:val="1"/>
              <w:rPr>
                <w:rFonts w:ascii="Times New Roman" w:hAnsi="Times New Roman" w:cs="Times New Roman"/>
                <w:sz w:val="20"/>
                <w:szCs w:val="20"/>
              </w:rPr>
            </w:pPr>
            <w:r>
              <w:rPr>
                <w:rFonts w:ascii="Times New Roman" w:hAnsi="Times New Roman" w:cs="Times New Roman"/>
                <w:sz w:val="20"/>
                <w:szCs w:val="20"/>
              </w:rPr>
              <w:t>4 520 986 673,81</w:t>
            </w:r>
          </w:p>
        </w:tc>
        <w:tc>
          <w:tcPr>
            <w:tcW w:w="1701" w:type="dxa"/>
          </w:tcPr>
          <w:p w:rsidR="00E06CD4" w:rsidRDefault="00E06CD4" w:rsidP="00AB5822">
            <w:pPr>
              <w:pStyle w:val="a4"/>
              <w:autoSpaceDE w:val="0"/>
              <w:autoSpaceDN w:val="0"/>
              <w:adjustRightInd w:val="0"/>
              <w:ind w:left="0"/>
              <w:jc w:val="right"/>
              <w:outlineLvl w:val="1"/>
              <w:rPr>
                <w:rFonts w:ascii="Times New Roman" w:hAnsi="Times New Roman" w:cs="Times New Roman"/>
                <w:sz w:val="20"/>
                <w:szCs w:val="20"/>
              </w:rPr>
            </w:pPr>
            <w:r>
              <w:rPr>
                <w:rFonts w:ascii="Times New Roman" w:hAnsi="Times New Roman" w:cs="Times New Roman"/>
                <w:sz w:val="20"/>
                <w:szCs w:val="20"/>
              </w:rPr>
              <w:t>4 525 758 880,69</w:t>
            </w:r>
          </w:p>
        </w:tc>
        <w:tc>
          <w:tcPr>
            <w:tcW w:w="1843"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sidRPr="00B75DB8">
              <w:rPr>
                <w:rFonts w:ascii="Times New Roman" w:hAnsi="Times New Roman" w:cs="Times New Roman"/>
                <w:sz w:val="20"/>
                <w:szCs w:val="20"/>
              </w:rPr>
              <w:t>4 772 206,88</w:t>
            </w:r>
          </w:p>
        </w:tc>
      </w:tr>
      <w:tr w:rsidR="00E06CD4" w:rsidRPr="00A97D81" w:rsidTr="00AB5822">
        <w:tc>
          <w:tcPr>
            <w:tcW w:w="4077" w:type="dxa"/>
          </w:tcPr>
          <w:p w:rsidR="00E06CD4" w:rsidRDefault="00E06CD4" w:rsidP="00AB5822">
            <w:pPr>
              <w:pStyle w:val="a4"/>
              <w:autoSpaceDE w:val="0"/>
              <w:autoSpaceDN w:val="0"/>
              <w:adjustRightInd w:val="0"/>
              <w:ind w:left="0"/>
              <w:jc w:val="both"/>
              <w:outlineLvl w:val="1"/>
              <w:rPr>
                <w:rFonts w:ascii="Times New Roman" w:hAnsi="Times New Roman" w:cs="Times New Roman"/>
                <w:sz w:val="20"/>
                <w:szCs w:val="20"/>
              </w:rPr>
            </w:pPr>
            <w:r>
              <w:rPr>
                <w:rFonts w:ascii="Times New Roman" w:hAnsi="Times New Roman" w:cs="Times New Roman"/>
                <w:sz w:val="20"/>
                <w:szCs w:val="20"/>
              </w:rPr>
              <w:t>Строка 900</w:t>
            </w:r>
          </w:p>
        </w:tc>
        <w:tc>
          <w:tcPr>
            <w:tcW w:w="1843" w:type="dxa"/>
          </w:tcPr>
          <w:p w:rsidR="00E06CD4" w:rsidRDefault="00E06CD4" w:rsidP="00AB5822">
            <w:pPr>
              <w:pStyle w:val="a4"/>
              <w:autoSpaceDE w:val="0"/>
              <w:autoSpaceDN w:val="0"/>
              <w:adjustRightInd w:val="0"/>
              <w:ind w:left="0"/>
              <w:jc w:val="right"/>
              <w:outlineLvl w:val="1"/>
              <w:rPr>
                <w:rFonts w:ascii="Times New Roman" w:hAnsi="Times New Roman" w:cs="Times New Roman"/>
                <w:sz w:val="20"/>
                <w:szCs w:val="20"/>
              </w:rPr>
            </w:pPr>
            <w:r>
              <w:rPr>
                <w:rFonts w:ascii="Times New Roman" w:hAnsi="Times New Roman" w:cs="Times New Roman"/>
                <w:sz w:val="20"/>
                <w:szCs w:val="20"/>
              </w:rPr>
              <w:t>4 544 495 675,24</w:t>
            </w:r>
          </w:p>
        </w:tc>
        <w:tc>
          <w:tcPr>
            <w:tcW w:w="1701" w:type="dxa"/>
          </w:tcPr>
          <w:p w:rsidR="00E06CD4" w:rsidRDefault="00E06CD4" w:rsidP="00AB5822">
            <w:pPr>
              <w:pStyle w:val="a4"/>
              <w:autoSpaceDE w:val="0"/>
              <w:autoSpaceDN w:val="0"/>
              <w:adjustRightInd w:val="0"/>
              <w:ind w:left="0"/>
              <w:jc w:val="right"/>
              <w:outlineLvl w:val="1"/>
              <w:rPr>
                <w:rFonts w:ascii="Times New Roman" w:hAnsi="Times New Roman" w:cs="Times New Roman"/>
                <w:sz w:val="20"/>
                <w:szCs w:val="20"/>
              </w:rPr>
            </w:pPr>
            <w:r>
              <w:rPr>
                <w:rFonts w:ascii="Times New Roman" w:hAnsi="Times New Roman" w:cs="Times New Roman"/>
                <w:sz w:val="20"/>
                <w:szCs w:val="20"/>
              </w:rPr>
              <w:t>4 549 267 882,12</w:t>
            </w:r>
          </w:p>
        </w:tc>
        <w:tc>
          <w:tcPr>
            <w:tcW w:w="1843"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sidRPr="00B75DB8">
              <w:rPr>
                <w:rFonts w:ascii="Times New Roman" w:hAnsi="Times New Roman" w:cs="Times New Roman"/>
                <w:sz w:val="20"/>
                <w:szCs w:val="20"/>
              </w:rPr>
              <w:t>4 772 206,88</w:t>
            </w:r>
          </w:p>
        </w:tc>
      </w:tr>
      <w:tr w:rsidR="00E06CD4" w:rsidRPr="00B75DB8" w:rsidTr="00AB5822">
        <w:tc>
          <w:tcPr>
            <w:tcW w:w="4077" w:type="dxa"/>
          </w:tcPr>
          <w:p w:rsidR="00E06CD4" w:rsidRPr="00B75DB8" w:rsidRDefault="00E06CD4" w:rsidP="00AB5822">
            <w:pPr>
              <w:pStyle w:val="a4"/>
              <w:autoSpaceDE w:val="0"/>
              <w:autoSpaceDN w:val="0"/>
              <w:adjustRightInd w:val="0"/>
              <w:ind w:left="0"/>
              <w:jc w:val="both"/>
              <w:outlineLvl w:val="1"/>
              <w:rPr>
                <w:rFonts w:ascii="Times New Roman" w:hAnsi="Times New Roman" w:cs="Times New Roman"/>
                <w:sz w:val="20"/>
                <w:szCs w:val="20"/>
              </w:rPr>
            </w:pPr>
          </w:p>
        </w:tc>
        <w:tc>
          <w:tcPr>
            <w:tcW w:w="1843" w:type="dxa"/>
          </w:tcPr>
          <w:p w:rsidR="00E06CD4" w:rsidRPr="00083D31" w:rsidRDefault="00E06CD4" w:rsidP="00AB5822">
            <w:pPr>
              <w:pStyle w:val="a4"/>
              <w:autoSpaceDE w:val="0"/>
              <w:autoSpaceDN w:val="0"/>
              <w:adjustRightInd w:val="0"/>
              <w:ind w:left="0"/>
              <w:jc w:val="center"/>
              <w:outlineLvl w:val="1"/>
              <w:rPr>
                <w:rFonts w:ascii="Times New Roman" w:hAnsi="Times New Roman" w:cs="Times New Roman"/>
                <w:b/>
                <w:sz w:val="20"/>
                <w:szCs w:val="20"/>
              </w:rPr>
            </w:pPr>
            <w:r w:rsidRPr="00B75DB8">
              <w:rPr>
                <w:rFonts w:ascii="Times New Roman" w:hAnsi="Times New Roman" w:cs="Times New Roman"/>
                <w:sz w:val="20"/>
                <w:szCs w:val="20"/>
              </w:rPr>
              <w:t>ф. 0503130</w:t>
            </w:r>
            <w:r>
              <w:rPr>
                <w:rFonts w:ascii="Times New Roman" w:hAnsi="Times New Roman" w:cs="Times New Roman"/>
                <w:sz w:val="20"/>
                <w:szCs w:val="20"/>
              </w:rPr>
              <w:t xml:space="preserve"> на </w:t>
            </w:r>
            <w:r w:rsidRPr="00083D31">
              <w:rPr>
                <w:rFonts w:ascii="Times New Roman" w:hAnsi="Times New Roman" w:cs="Times New Roman"/>
                <w:b/>
                <w:sz w:val="20"/>
                <w:szCs w:val="20"/>
              </w:rPr>
              <w:t>01.01.2013</w:t>
            </w:r>
          </w:p>
          <w:p w:rsidR="00E06CD4" w:rsidRPr="00B75DB8" w:rsidRDefault="00E06CD4" w:rsidP="00AB5822">
            <w:pPr>
              <w:pStyle w:val="a4"/>
              <w:autoSpaceDE w:val="0"/>
              <w:autoSpaceDN w:val="0"/>
              <w:adjustRightInd w:val="0"/>
              <w:ind w:left="0"/>
              <w:jc w:val="center"/>
              <w:outlineLvl w:val="1"/>
              <w:rPr>
                <w:rFonts w:ascii="Times New Roman" w:hAnsi="Times New Roman" w:cs="Times New Roman"/>
                <w:sz w:val="20"/>
                <w:szCs w:val="20"/>
              </w:rPr>
            </w:pPr>
            <w:r>
              <w:rPr>
                <w:rFonts w:ascii="Times New Roman" w:hAnsi="Times New Roman" w:cs="Times New Roman"/>
                <w:sz w:val="20"/>
                <w:szCs w:val="20"/>
              </w:rPr>
              <w:t xml:space="preserve"> (графа </w:t>
            </w:r>
            <w:r w:rsidRPr="00216ADF">
              <w:rPr>
                <w:rFonts w:ascii="Times New Roman" w:hAnsi="Times New Roman" w:cs="Times New Roman"/>
                <w:b/>
                <w:sz w:val="20"/>
                <w:szCs w:val="20"/>
              </w:rPr>
              <w:t>3</w:t>
            </w:r>
            <w:r>
              <w:rPr>
                <w:rFonts w:ascii="Times New Roman" w:hAnsi="Times New Roman" w:cs="Times New Roman"/>
                <w:sz w:val="20"/>
                <w:szCs w:val="20"/>
              </w:rPr>
              <w:t>)</w:t>
            </w:r>
          </w:p>
        </w:tc>
        <w:tc>
          <w:tcPr>
            <w:tcW w:w="1701" w:type="dxa"/>
          </w:tcPr>
          <w:p w:rsidR="00E06CD4" w:rsidRDefault="00E06CD4" w:rsidP="00AB5822">
            <w:pPr>
              <w:pStyle w:val="a4"/>
              <w:autoSpaceDE w:val="0"/>
              <w:autoSpaceDN w:val="0"/>
              <w:adjustRightInd w:val="0"/>
              <w:ind w:left="0"/>
              <w:jc w:val="center"/>
              <w:outlineLvl w:val="1"/>
              <w:rPr>
                <w:rFonts w:ascii="Times New Roman" w:hAnsi="Times New Roman" w:cs="Times New Roman"/>
                <w:sz w:val="20"/>
                <w:szCs w:val="20"/>
              </w:rPr>
            </w:pPr>
            <w:r w:rsidRPr="00B75DB8">
              <w:rPr>
                <w:rFonts w:ascii="Times New Roman" w:hAnsi="Times New Roman" w:cs="Times New Roman"/>
                <w:sz w:val="20"/>
                <w:szCs w:val="20"/>
              </w:rPr>
              <w:t>ф. 0503173</w:t>
            </w:r>
          </w:p>
          <w:p w:rsidR="00E06CD4" w:rsidRPr="00B75DB8" w:rsidRDefault="00E06CD4" w:rsidP="00AB5822">
            <w:pPr>
              <w:pStyle w:val="a4"/>
              <w:autoSpaceDE w:val="0"/>
              <w:autoSpaceDN w:val="0"/>
              <w:adjustRightInd w:val="0"/>
              <w:ind w:left="0"/>
              <w:jc w:val="center"/>
              <w:outlineLvl w:val="1"/>
              <w:rPr>
                <w:rFonts w:ascii="Times New Roman" w:hAnsi="Times New Roman" w:cs="Times New Roman"/>
                <w:sz w:val="20"/>
                <w:szCs w:val="20"/>
              </w:rPr>
            </w:pPr>
            <w:r>
              <w:rPr>
                <w:rFonts w:ascii="Times New Roman" w:hAnsi="Times New Roman" w:cs="Times New Roman"/>
                <w:sz w:val="20"/>
                <w:szCs w:val="20"/>
              </w:rPr>
              <w:t xml:space="preserve">(графа </w:t>
            </w:r>
            <w:r w:rsidRPr="00216ADF">
              <w:rPr>
                <w:rFonts w:ascii="Times New Roman" w:hAnsi="Times New Roman" w:cs="Times New Roman"/>
                <w:b/>
                <w:sz w:val="20"/>
                <w:szCs w:val="20"/>
              </w:rPr>
              <w:t>4</w:t>
            </w:r>
            <w:r>
              <w:rPr>
                <w:rFonts w:ascii="Times New Roman" w:hAnsi="Times New Roman" w:cs="Times New Roman"/>
                <w:sz w:val="20"/>
                <w:szCs w:val="20"/>
              </w:rPr>
              <w:t>)</w:t>
            </w:r>
          </w:p>
        </w:tc>
        <w:tc>
          <w:tcPr>
            <w:tcW w:w="1843" w:type="dxa"/>
          </w:tcPr>
          <w:p w:rsidR="00E06CD4" w:rsidRPr="00B75DB8" w:rsidRDefault="00E06CD4" w:rsidP="00AB5822">
            <w:pPr>
              <w:pStyle w:val="a4"/>
              <w:autoSpaceDE w:val="0"/>
              <w:autoSpaceDN w:val="0"/>
              <w:adjustRightInd w:val="0"/>
              <w:ind w:left="0"/>
              <w:jc w:val="center"/>
              <w:outlineLvl w:val="1"/>
              <w:rPr>
                <w:rFonts w:ascii="Times New Roman" w:hAnsi="Times New Roman" w:cs="Times New Roman"/>
                <w:sz w:val="20"/>
                <w:szCs w:val="20"/>
              </w:rPr>
            </w:pPr>
            <w:r w:rsidRPr="00B75DB8">
              <w:rPr>
                <w:rFonts w:ascii="Times New Roman" w:hAnsi="Times New Roman" w:cs="Times New Roman"/>
                <w:sz w:val="20"/>
                <w:szCs w:val="20"/>
              </w:rPr>
              <w:t>расхождение</w:t>
            </w:r>
          </w:p>
        </w:tc>
      </w:tr>
      <w:tr w:rsidR="00E06CD4" w:rsidRPr="00B75DB8" w:rsidTr="00AB5822">
        <w:tc>
          <w:tcPr>
            <w:tcW w:w="4077" w:type="dxa"/>
          </w:tcPr>
          <w:p w:rsidR="00E06CD4" w:rsidRPr="00B75DB8" w:rsidRDefault="00E06CD4" w:rsidP="00AB5822">
            <w:pPr>
              <w:pStyle w:val="a4"/>
              <w:autoSpaceDE w:val="0"/>
              <w:autoSpaceDN w:val="0"/>
              <w:adjustRightInd w:val="0"/>
              <w:ind w:left="0"/>
              <w:jc w:val="both"/>
              <w:outlineLvl w:val="1"/>
              <w:rPr>
                <w:rFonts w:ascii="Times New Roman" w:hAnsi="Times New Roman" w:cs="Times New Roman"/>
                <w:sz w:val="20"/>
                <w:szCs w:val="20"/>
              </w:rPr>
            </w:pPr>
            <w:r w:rsidRPr="00B75DB8">
              <w:rPr>
                <w:rFonts w:ascii="Times New Roman" w:hAnsi="Times New Roman" w:cs="Times New Roman"/>
                <w:sz w:val="20"/>
                <w:szCs w:val="20"/>
              </w:rPr>
              <w:t>Строка 230</w:t>
            </w:r>
          </w:p>
        </w:tc>
        <w:tc>
          <w:tcPr>
            <w:tcW w:w="1843"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sidRPr="00B75DB8">
              <w:rPr>
                <w:rFonts w:ascii="Times New Roman" w:hAnsi="Times New Roman" w:cs="Times New Roman"/>
                <w:sz w:val="20"/>
                <w:szCs w:val="20"/>
              </w:rPr>
              <w:t>0,00</w:t>
            </w:r>
          </w:p>
        </w:tc>
        <w:tc>
          <w:tcPr>
            <w:tcW w:w="1701"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sidRPr="00B75DB8">
              <w:rPr>
                <w:rFonts w:ascii="Times New Roman" w:hAnsi="Times New Roman" w:cs="Times New Roman"/>
                <w:sz w:val="20"/>
                <w:szCs w:val="20"/>
              </w:rPr>
              <w:t>4 772 206,88</w:t>
            </w:r>
          </w:p>
        </w:tc>
        <w:tc>
          <w:tcPr>
            <w:tcW w:w="1843"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sidRPr="00B75DB8">
              <w:rPr>
                <w:rFonts w:ascii="Times New Roman" w:hAnsi="Times New Roman" w:cs="Times New Roman"/>
                <w:sz w:val="20"/>
                <w:szCs w:val="20"/>
              </w:rPr>
              <w:t>4 772 206,88</w:t>
            </w:r>
          </w:p>
        </w:tc>
      </w:tr>
      <w:tr w:rsidR="00E06CD4" w:rsidRPr="00B75DB8" w:rsidTr="00AB5822">
        <w:tc>
          <w:tcPr>
            <w:tcW w:w="4077" w:type="dxa"/>
          </w:tcPr>
          <w:p w:rsidR="00E06CD4" w:rsidRPr="00B75DB8" w:rsidRDefault="00E06CD4" w:rsidP="00AB5822">
            <w:pPr>
              <w:pStyle w:val="a4"/>
              <w:autoSpaceDE w:val="0"/>
              <w:autoSpaceDN w:val="0"/>
              <w:adjustRightInd w:val="0"/>
              <w:ind w:left="0"/>
              <w:jc w:val="both"/>
              <w:outlineLvl w:val="1"/>
              <w:rPr>
                <w:rFonts w:ascii="Times New Roman" w:hAnsi="Times New Roman" w:cs="Times New Roman"/>
                <w:sz w:val="20"/>
                <w:szCs w:val="20"/>
              </w:rPr>
            </w:pPr>
            <w:r>
              <w:rPr>
                <w:rFonts w:ascii="Times New Roman" w:hAnsi="Times New Roman" w:cs="Times New Roman"/>
                <w:sz w:val="20"/>
                <w:szCs w:val="20"/>
              </w:rPr>
              <w:t>Строка 400</w:t>
            </w:r>
          </w:p>
        </w:tc>
        <w:tc>
          <w:tcPr>
            <w:tcW w:w="1843"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Pr>
                <w:rFonts w:ascii="Times New Roman" w:hAnsi="Times New Roman" w:cs="Times New Roman"/>
                <w:sz w:val="20"/>
                <w:szCs w:val="20"/>
              </w:rPr>
              <w:t>3 539 116 111,12</w:t>
            </w:r>
          </w:p>
        </w:tc>
        <w:tc>
          <w:tcPr>
            <w:tcW w:w="1701"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Pr>
                <w:rFonts w:ascii="Times New Roman" w:hAnsi="Times New Roman" w:cs="Times New Roman"/>
                <w:sz w:val="20"/>
                <w:szCs w:val="20"/>
              </w:rPr>
              <w:t>3 543 888 318,00</w:t>
            </w:r>
          </w:p>
        </w:tc>
        <w:tc>
          <w:tcPr>
            <w:tcW w:w="1843"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sidRPr="00B75DB8">
              <w:rPr>
                <w:rFonts w:ascii="Times New Roman" w:hAnsi="Times New Roman" w:cs="Times New Roman"/>
                <w:sz w:val="20"/>
                <w:szCs w:val="20"/>
              </w:rPr>
              <w:t>4 772 206,88</w:t>
            </w:r>
          </w:p>
        </w:tc>
      </w:tr>
      <w:tr w:rsidR="00E06CD4" w:rsidRPr="00B75DB8" w:rsidTr="00AB5822">
        <w:tc>
          <w:tcPr>
            <w:tcW w:w="4077" w:type="dxa"/>
          </w:tcPr>
          <w:p w:rsidR="00E06CD4" w:rsidRDefault="00E06CD4" w:rsidP="00AB5822">
            <w:pPr>
              <w:pStyle w:val="a4"/>
              <w:autoSpaceDE w:val="0"/>
              <w:autoSpaceDN w:val="0"/>
              <w:adjustRightInd w:val="0"/>
              <w:ind w:left="0"/>
              <w:jc w:val="both"/>
              <w:outlineLvl w:val="1"/>
              <w:rPr>
                <w:rFonts w:ascii="Times New Roman" w:hAnsi="Times New Roman" w:cs="Times New Roman"/>
                <w:sz w:val="20"/>
                <w:szCs w:val="20"/>
              </w:rPr>
            </w:pPr>
            <w:r>
              <w:rPr>
                <w:rFonts w:ascii="Times New Roman" w:hAnsi="Times New Roman" w:cs="Times New Roman"/>
                <w:sz w:val="20"/>
                <w:szCs w:val="20"/>
              </w:rPr>
              <w:t>Строка 410</w:t>
            </w:r>
          </w:p>
        </w:tc>
        <w:tc>
          <w:tcPr>
            <w:tcW w:w="1843" w:type="dxa"/>
          </w:tcPr>
          <w:p w:rsidR="00E06CD4" w:rsidRDefault="00E06CD4" w:rsidP="00AB5822">
            <w:pPr>
              <w:pStyle w:val="a4"/>
              <w:autoSpaceDE w:val="0"/>
              <w:autoSpaceDN w:val="0"/>
              <w:adjustRightInd w:val="0"/>
              <w:ind w:left="0"/>
              <w:jc w:val="right"/>
              <w:outlineLvl w:val="1"/>
              <w:rPr>
                <w:rFonts w:ascii="Times New Roman" w:hAnsi="Times New Roman" w:cs="Times New Roman"/>
                <w:sz w:val="20"/>
                <w:szCs w:val="20"/>
              </w:rPr>
            </w:pPr>
            <w:r>
              <w:rPr>
                <w:rFonts w:ascii="Times New Roman" w:hAnsi="Times New Roman" w:cs="Times New Roman"/>
                <w:sz w:val="20"/>
                <w:szCs w:val="20"/>
              </w:rPr>
              <w:t>5 362 714 121,80</w:t>
            </w:r>
          </w:p>
        </w:tc>
        <w:tc>
          <w:tcPr>
            <w:tcW w:w="1701"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Pr>
                <w:rFonts w:ascii="Times New Roman" w:hAnsi="Times New Roman" w:cs="Times New Roman"/>
                <w:sz w:val="20"/>
                <w:szCs w:val="20"/>
              </w:rPr>
              <w:t>5 367 486 328,68</w:t>
            </w:r>
          </w:p>
        </w:tc>
        <w:tc>
          <w:tcPr>
            <w:tcW w:w="1843"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sidRPr="00B75DB8">
              <w:rPr>
                <w:rFonts w:ascii="Times New Roman" w:hAnsi="Times New Roman" w:cs="Times New Roman"/>
                <w:sz w:val="20"/>
                <w:szCs w:val="20"/>
              </w:rPr>
              <w:t>4 772 206,88</w:t>
            </w:r>
          </w:p>
        </w:tc>
      </w:tr>
      <w:tr w:rsidR="00E06CD4" w:rsidRPr="00B75DB8" w:rsidTr="00AB5822">
        <w:tc>
          <w:tcPr>
            <w:tcW w:w="4077" w:type="dxa"/>
          </w:tcPr>
          <w:p w:rsidR="00E06CD4" w:rsidRDefault="00E06CD4" w:rsidP="00AB5822">
            <w:pPr>
              <w:pStyle w:val="a4"/>
              <w:autoSpaceDE w:val="0"/>
              <w:autoSpaceDN w:val="0"/>
              <w:adjustRightInd w:val="0"/>
              <w:ind w:left="0"/>
              <w:jc w:val="both"/>
              <w:outlineLvl w:val="1"/>
              <w:rPr>
                <w:rFonts w:ascii="Times New Roman" w:hAnsi="Times New Roman" w:cs="Times New Roman"/>
                <w:sz w:val="20"/>
                <w:szCs w:val="20"/>
              </w:rPr>
            </w:pPr>
            <w:r>
              <w:rPr>
                <w:rFonts w:ascii="Times New Roman" w:hAnsi="Times New Roman" w:cs="Times New Roman"/>
                <w:sz w:val="20"/>
                <w:szCs w:val="20"/>
              </w:rPr>
              <w:t>Строка 620</w:t>
            </w:r>
          </w:p>
        </w:tc>
        <w:tc>
          <w:tcPr>
            <w:tcW w:w="1843" w:type="dxa"/>
          </w:tcPr>
          <w:p w:rsidR="00E06CD4" w:rsidRDefault="00E06CD4" w:rsidP="00AB5822">
            <w:pPr>
              <w:pStyle w:val="a4"/>
              <w:autoSpaceDE w:val="0"/>
              <w:autoSpaceDN w:val="0"/>
              <w:adjustRightInd w:val="0"/>
              <w:ind w:left="0"/>
              <w:jc w:val="right"/>
              <w:outlineLvl w:val="1"/>
              <w:rPr>
                <w:rFonts w:ascii="Times New Roman" w:hAnsi="Times New Roman" w:cs="Times New Roman"/>
                <w:sz w:val="20"/>
                <w:szCs w:val="20"/>
              </w:rPr>
            </w:pPr>
            <w:r>
              <w:rPr>
                <w:rFonts w:ascii="Times New Roman" w:hAnsi="Times New Roman" w:cs="Times New Roman"/>
                <w:sz w:val="20"/>
                <w:szCs w:val="20"/>
              </w:rPr>
              <w:t>5 339 205 120,37</w:t>
            </w:r>
          </w:p>
        </w:tc>
        <w:tc>
          <w:tcPr>
            <w:tcW w:w="1701" w:type="dxa"/>
          </w:tcPr>
          <w:p w:rsidR="00E06CD4" w:rsidRDefault="00E06CD4" w:rsidP="00AB5822">
            <w:pPr>
              <w:pStyle w:val="a4"/>
              <w:autoSpaceDE w:val="0"/>
              <w:autoSpaceDN w:val="0"/>
              <w:adjustRightInd w:val="0"/>
              <w:ind w:left="0"/>
              <w:jc w:val="right"/>
              <w:outlineLvl w:val="1"/>
              <w:rPr>
                <w:rFonts w:ascii="Times New Roman" w:hAnsi="Times New Roman" w:cs="Times New Roman"/>
                <w:sz w:val="20"/>
                <w:szCs w:val="20"/>
              </w:rPr>
            </w:pPr>
            <w:r>
              <w:rPr>
                <w:rFonts w:ascii="Times New Roman" w:hAnsi="Times New Roman" w:cs="Times New Roman"/>
                <w:sz w:val="20"/>
                <w:szCs w:val="20"/>
              </w:rPr>
              <w:t>5 343 977 327,25</w:t>
            </w:r>
          </w:p>
        </w:tc>
        <w:tc>
          <w:tcPr>
            <w:tcW w:w="1843"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sidRPr="00B75DB8">
              <w:rPr>
                <w:rFonts w:ascii="Times New Roman" w:hAnsi="Times New Roman" w:cs="Times New Roman"/>
                <w:sz w:val="20"/>
                <w:szCs w:val="20"/>
              </w:rPr>
              <w:t>4 772 206,88</w:t>
            </w:r>
          </w:p>
        </w:tc>
      </w:tr>
      <w:tr w:rsidR="00E06CD4" w:rsidRPr="00B75DB8" w:rsidTr="00AB5822">
        <w:tc>
          <w:tcPr>
            <w:tcW w:w="4077" w:type="dxa"/>
          </w:tcPr>
          <w:p w:rsidR="00E06CD4" w:rsidRDefault="00E06CD4" w:rsidP="00AB5822">
            <w:pPr>
              <w:pStyle w:val="a4"/>
              <w:autoSpaceDE w:val="0"/>
              <w:autoSpaceDN w:val="0"/>
              <w:adjustRightInd w:val="0"/>
              <w:ind w:left="0"/>
              <w:jc w:val="both"/>
              <w:outlineLvl w:val="1"/>
              <w:rPr>
                <w:rFonts w:ascii="Times New Roman" w:hAnsi="Times New Roman" w:cs="Times New Roman"/>
                <w:sz w:val="20"/>
                <w:szCs w:val="20"/>
              </w:rPr>
            </w:pPr>
            <w:r>
              <w:rPr>
                <w:rFonts w:ascii="Times New Roman" w:hAnsi="Times New Roman" w:cs="Times New Roman"/>
                <w:sz w:val="20"/>
                <w:szCs w:val="20"/>
              </w:rPr>
              <w:t>Строка 623</w:t>
            </w:r>
          </w:p>
        </w:tc>
        <w:tc>
          <w:tcPr>
            <w:tcW w:w="1843" w:type="dxa"/>
          </w:tcPr>
          <w:p w:rsidR="00E06CD4" w:rsidRDefault="00E06CD4" w:rsidP="00AB5822">
            <w:pPr>
              <w:pStyle w:val="a4"/>
              <w:autoSpaceDE w:val="0"/>
              <w:autoSpaceDN w:val="0"/>
              <w:adjustRightInd w:val="0"/>
              <w:ind w:left="0"/>
              <w:jc w:val="right"/>
              <w:outlineLvl w:val="1"/>
              <w:rPr>
                <w:rFonts w:ascii="Times New Roman" w:hAnsi="Times New Roman" w:cs="Times New Roman"/>
                <w:sz w:val="20"/>
                <w:szCs w:val="20"/>
              </w:rPr>
            </w:pPr>
            <w:r>
              <w:rPr>
                <w:rFonts w:ascii="Times New Roman" w:hAnsi="Times New Roman" w:cs="Times New Roman"/>
                <w:sz w:val="20"/>
                <w:szCs w:val="20"/>
              </w:rPr>
              <w:t>5 339 205 120,37</w:t>
            </w:r>
          </w:p>
        </w:tc>
        <w:tc>
          <w:tcPr>
            <w:tcW w:w="1701" w:type="dxa"/>
          </w:tcPr>
          <w:p w:rsidR="00E06CD4" w:rsidRDefault="00E06CD4" w:rsidP="00AB5822">
            <w:pPr>
              <w:pStyle w:val="a4"/>
              <w:autoSpaceDE w:val="0"/>
              <w:autoSpaceDN w:val="0"/>
              <w:adjustRightInd w:val="0"/>
              <w:ind w:left="0"/>
              <w:jc w:val="right"/>
              <w:outlineLvl w:val="1"/>
              <w:rPr>
                <w:rFonts w:ascii="Times New Roman" w:hAnsi="Times New Roman" w:cs="Times New Roman"/>
                <w:sz w:val="20"/>
                <w:szCs w:val="20"/>
              </w:rPr>
            </w:pPr>
            <w:r>
              <w:rPr>
                <w:rFonts w:ascii="Times New Roman" w:hAnsi="Times New Roman" w:cs="Times New Roman"/>
                <w:sz w:val="20"/>
                <w:szCs w:val="20"/>
              </w:rPr>
              <w:t>5 343 977 327,25</w:t>
            </w:r>
          </w:p>
        </w:tc>
        <w:tc>
          <w:tcPr>
            <w:tcW w:w="1843"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sidRPr="00B75DB8">
              <w:rPr>
                <w:rFonts w:ascii="Times New Roman" w:hAnsi="Times New Roman" w:cs="Times New Roman"/>
                <w:sz w:val="20"/>
                <w:szCs w:val="20"/>
              </w:rPr>
              <w:t>4 772 206,88</w:t>
            </w:r>
          </w:p>
        </w:tc>
      </w:tr>
      <w:tr w:rsidR="00E06CD4" w:rsidRPr="00B75DB8" w:rsidTr="00AB5822">
        <w:tc>
          <w:tcPr>
            <w:tcW w:w="4077" w:type="dxa"/>
          </w:tcPr>
          <w:p w:rsidR="00E06CD4" w:rsidRDefault="00E06CD4" w:rsidP="00AB5822">
            <w:pPr>
              <w:pStyle w:val="a4"/>
              <w:autoSpaceDE w:val="0"/>
              <w:autoSpaceDN w:val="0"/>
              <w:adjustRightInd w:val="0"/>
              <w:ind w:left="0"/>
              <w:jc w:val="both"/>
              <w:outlineLvl w:val="1"/>
              <w:rPr>
                <w:rFonts w:ascii="Times New Roman" w:hAnsi="Times New Roman" w:cs="Times New Roman"/>
                <w:sz w:val="20"/>
                <w:szCs w:val="20"/>
              </w:rPr>
            </w:pPr>
            <w:r>
              <w:rPr>
                <w:rFonts w:ascii="Times New Roman" w:hAnsi="Times New Roman" w:cs="Times New Roman"/>
                <w:sz w:val="20"/>
                <w:szCs w:val="20"/>
              </w:rPr>
              <w:t>Строка 900</w:t>
            </w:r>
          </w:p>
        </w:tc>
        <w:tc>
          <w:tcPr>
            <w:tcW w:w="1843" w:type="dxa"/>
          </w:tcPr>
          <w:p w:rsidR="00E06CD4" w:rsidRDefault="00E06CD4" w:rsidP="00AB5822">
            <w:pPr>
              <w:pStyle w:val="a4"/>
              <w:autoSpaceDE w:val="0"/>
              <w:autoSpaceDN w:val="0"/>
              <w:adjustRightInd w:val="0"/>
              <w:ind w:left="0"/>
              <w:jc w:val="right"/>
              <w:outlineLvl w:val="1"/>
              <w:rPr>
                <w:rFonts w:ascii="Times New Roman" w:hAnsi="Times New Roman" w:cs="Times New Roman"/>
                <w:sz w:val="20"/>
                <w:szCs w:val="20"/>
              </w:rPr>
            </w:pPr>
            <w:r>
              <w:rPr>
                <w:rFonts w:ascii="Times New Roman" w:hAnsi="Times New Roman" w:cs="Times New Roman"/>
                <w:sz w:val="20"/>
                <w:szCs w:val="20"/>
              </w:rPr>
              <w:t>5 362 714 121,80</w:t>
            </w:r>
          </w:p>
        </w:tc>
        <w:tc>
          <w:tcPr>
            <w:tcW w:w="1701" w:type="dxa"/>
          </w:tcPr>
          <w:p w:rsidR="00E06CD4" w:rsidRDefault="00E06CD4" w:rsidP="00AB5822">
            <w:pPr>
              <w:pStyle w:val="a4"/>
              <w:autoSpaceDE w:val="0"/>
              <w:autoSpaceDN w:val="0"/>
              <w:adjustRightInd w:val="0"/>
              <w:ind w:left="0"/>
              <w:jc w:val="right"/>
              <w:outlineLvl w:val="1"/>
              <w:rPr>
                <w:rFonts w:ascii="Times New Roman" w:hAnsi="Times New Roman" w:cs="Times New Roman"/>
                <w:sz w:val="20"/>
                <w:szCs w:val="20"/>
              </w:rPr>
            </w:pPr>
            <w:r>
              <w:rPr>
                <w:rFonts w:ascii="Times New Roman" w:hAnsi="Times New Roman" w:cs="Times New Roman"/>
                <w:sz w:val="20"/>
                <w:szCs w:val="20"/>
              </w:rPr>
              <w:t>5 367 486 328,68</w:t>
            </w:r>
          </w:p>
        </w:tc>
        <w:tc>
          <w:tcPr>
            <w:tcW w:w="1843"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sidRPr="00B75DB8">
              <w:rPr>
                <w:rFonts w:ascii="Times New Roman" w:hAnsi="Times New Roman" w:cs="Times New Roman"/>
                <w:sz w:val="20"/>
                <w:szCs w:val="20"/>
              </w:rPr>
              <w:t>4 772 206,88</w:t>
            </w:r>
          </w:p>
        </w:tc>
      </w:tr>
      <w:tr w:rsidR="00E06CD4" w:rsidRPr="00B75DB8" w:rsidTr="00AB5822">
        <w:tc>
          <w:tcPr>
            <w:tcW w:w="4077" w:type="dxa"/>
          </w:tcPr>
          <w:p w:rsidR="00E06CD4" w:rsidRPr="00B75DB8" w:rsidRDefault="00E06CD4" w:rsidP="00AB5822">
            <w:pPr>
              <w:pStyle w:val="a4"/>
              <w:autoSpaceDE w:val="0"/>
              <w:autoSpaceDN w:val="0"/>
              <w:adjustRightInd w:val="0"/>
              <w:ind w:left="0"/>
              <w:jc w:val="both"/>
              <w:outlineLvl w:val="1"/>
              <w:rPr>
                <w:rFonts w:ascii="Times New Roman" w:hAnsi="Times New Roman" w:cs="Times New Roman"/>
                <w:sz w:val="20"/>
                <w:szCs w:val="20"/>
              </w:rPr>
            </w:pPr>
          </w:p>
        </w:tc>
        <w:tc>
          <w:tcPr>
            <w:tcW w:w="1843" w:type="dxa"/>
          </w:tcPr>
          <w:p w:rsidR="00E06CD4" w:rsidRPr="00083D31" w:rsidRDefault="00E06CD4" w:rsidP="00AB5822">
            <w:pPr>
              <w:pStyle w:val="a4"/>
              <w:autoSpaceDE w:val="0"/>
              <w:autoSpaceDN w:val="0"/>
              <w:adjustRightInd w:val="0"/>
              <w:ind w:left="0"/>
              <w:jc w:val="center"/>
              <w:outlineLvl w:val="1"/>
              <w:rPr>
                <w:rFonts w:ascii="Times New Roman" w:hAnsi="Times New Roman" w:cs="Times New Roman"/>
                <w:sz w:val="20"/>
                <w:szCs w:val="20"/>
              </w:rPr>
            </w:pPr>
            <w:r w:rsidRPr="00B75DB8">
              <w:rPr>
                <w:rFonts w:ascii="Times New Roman" w:hAnsi="Times New Roman" w:cs="Times New Roman"/>
                <w:sz w:val="20"/>
                <w:szCs w:val="20"/>
              </w:rPr>
              <w:t>ф. 05031</w:t>
            </w:r>
            <w:r>
              <w:rPr>
                <w:rFonts w:ascii="Times New Roman" w:hAnsi="Times New Roman" w:cs="Times New Roman"/>
                <w:sz w:val="20"/>
                <w:szCs w:val="20"/>
              </w:rPr>
              <w:t xml:space="preserve">27 на </w:t>
            </w:r>
            <w:r w:rsidRPr="00083D31">
              <w:rPr>
                <w:rFonts w:ascii="Times New Roman" w:hAnsi="Times New Roman" w:cs="Times New Roman"/>
                <w:sz w:val="20"/>
                <w:szCs w:val="20"/>
              </w:rPr>
              <w:t>01.01.2013</w:t>
            </w:r>
          </w:p>
          <w:p w:rsidR="00E06CD4" w:rsidRPr="00B75DB8" w:rsidRDefault="00E06CD4" w:rsidP="00AB5822">
            <w:pPr>
              <w:pStyle w:val="a4"/>
              <w:autoSpaceDE w:val="0"/>
              <w:autoSpaceDN w:val="0"/>
              <w:adjustRightInd w:val="0"/>
              <w:ind w:left="0"/>
              <w:jc w:val="center"/>
              <w:outlineLvl w:val="1"/>
              <w:rPr>
                <w:rFonts w:ascii="Times New Roman" w:hAnsi="Times New Roman" w:cs="Times New Roman"/>
                <w:sz w:val="20"/>
                <w:szCs w:val="20"/>
              </w:rPr>
            </w:pPr>
            <w:r>
              <w:rPr>
                <w:rFonts w:ascii="Times New Roman" w:hAnsi="Times New Roman" w:cs="Times New Roman"/>
                <w:sz w:val="20"/>
                <w:szCs w:val="20"/>
              </w:rPr>
              <w:t xml:space="preserve"> (графа </w:t>
            </w:r>
            <w:r w:rsidRPr="008940F4">
              <w:rPr>
                <w:rFonts w:ascii="Times New Roman" w:hAnsi="Times New Roman" w:cs="Times New Roman"/>
                <w:b/>
                <w:sz w:val="20"/>
                <w:szCs w:val="20"/>
              </w:rPr>
              <w:t>9</w:t>
            </w:r>
            <w:r>
              <w:rPr>
                <w:rFonts w:ascii="Times New Roman" w:hAnsi="Times New Roman" w:cs="Times New Roman"/>
                <w:sz w:val="20"/>
                <w:szCs w:val="20"/>
              </w:rPr>
              <w:t>)</w:t>
            </w:r>
          </w:p>
        </w:tc>
        <w:tc>
          <w:tcPr>
            <w:tcW w:w="1701" w:type="dxa"/>
          </w:tcPr>
          <w:p w:rsidR="00E06CD4" w:rsidRDefault="00E06CD4" w:rsidP="00AB5822">
            <w:pPr>
              <w:pStyle w:val="a4"/>
              <w:autoSpaceDE w:val="0"/>
              <w:autoSpaceDN w:val="0"/>
              <w:adjustRightInd w:val="0"/>
              <w:ind w:left="0"/>
              <w:jc w:val="center"/>
              <w:outlineLvl w:val="1"/>
              <w:rPr>
                <w:rFonts w:ascii="Times New Roman" w:hAnsi="Times New Roman" w:cs="Times New Roman"/>
                <w:sz w:val="20"/>
                <w:szCs w:val="20"/>
              </w:rPr>
            </w:pPr>
            <w:r w:rsidRPr="00B75DB8">
              <w:rPr>
                <w:rFonts w:ascii="Times New Roman" w:hAnsi="Times New Roman" w:cs="Times New Roman"/>
                <w:sz w:val="20"/>
                <w:szCs w:val="20"/>
              </w:rPr>
              <w:t>ф. 05031</w:t>
            </w:r>
            <w:r>
              <w:rPr>
                <w:rFonts w:ascii="Times New Roman" w:hAnsi="Times New Roman" w:cs="Times New Roman"/>
                <w:sz w:val="20"/>
                <w:szCs w:val="20"/>
              </w:rPr>
              <w:t>64</w:t>
            </w:r>
          </w:p>
          <w:p w:rsidR="00E06CD4" w:rsidRPr="00B75DB8" w:rsidRDefault="00E06CD4" w:rsidP="00AB5822">
            <w:pPr>
              <w:pStyle w:val="a4"/>
              <w:autoSpaceDE w:val="0"/>
              <w:autoSpaceDN w:val="0"/>
              <w:adjustRightInd w:val="0"/>
              <w:ind w:left="0"/>
              <w:jc w:val="center"/>
              <w:outlineLvl w:val="1"/>
              <w:rPr>
                <w:rFonts w:ascii="Times New Roman" w:hAnsi="Times New Roman" w:cs="Times New Roman"/>
                <w:sz w:val="20"/>
                <w:szCs w:val="20"/>
              </w:rPr>
            </w:pPr>
            <w:r>
              <w:rPr>
                <w:rFonts w:ascii="Times New Roman" w:hAnsi="Times New Roman" w:cs="Times New Roman"/>
                <w:sz w:val="20"/>
                <w:szCs w:val="20"/>
              </w:rPr>
              <w:t xml:space="preserve">(графа </w:t>
            </w:r>
            <w:r w:rsidRPr="00216ADF">
              <w:rPr>
                <w:rFonts w:ascii="Times New Roman" w:hAnsi="Times New Roman" w:cs="Times New Roman"/>
                <w:b/>
                <w:sz w:val="20"/>
                <w:szCs w:val="20"/>
              </w:rPr>
              <w:t>4</w:t>
            </w:r>
            <w:r>
              <w:rPr>
                <w:rFonts w:ascii="Times New Roman" w:hAnsi="Times New Roman" w:cs="Times New Roman"/>
                <w:sz w:val="20"/>
                <w:szCs w:val="20"/>
              </w:rPr>
              <w:t>)</w:t>
            </w:r>
          </w:p>
        </w:tc>
        <w:tc>
          <w:tcPr>
            <w:tcW w:w="1843" w:type="dxa"/>
          </w:tcPr>
          <w:p w:rsidR="00E06CD4" w:rsidRPr="00B75DB8" w:rsidRDefault="00E06CD4" w:rsidP="00AB5822">
            <w:pPr>
              <w:pStyle w:val="a4"/>
              <w:autoSpaceDE w:val="0"/>
              <w:autoSpaceDN w:val="0"/>
              <w:adjustRightInd w:val="0"/>
              <w:ind w:left="0"/>
              <w:jc w:val="center"/>
              <w:outlineLvl w:val="1"/>
              <w:rPr>
                <w:rFonts w:ascii="Times New Roman" w:hAnsi="Times New Roman" w:cs="Times New Roman"/>
                <w:sz w:val="20"/>
                <w:szCs w:val="20"/>
              </w:rPr>
            </w:pPr>
            <w:r w:rsidRPr="00B75DB8">
              <w:rPr>
                <w:rFonts w:ascii="Times New Roman" w:hAnsi="Times New Roman" w:cs="Times New Roman"/>
                <w:sz w:val="20"/>
                <w:szCs w:val="20"/>
              </w:rPr>
              <w:t>расхождение</w:t>
            </w:r>
          </w:p>
        </w:tc>
      </w:tr>
      <w:tr w:rsidR="00E06CD4" w:rsidRPr="00B75DB8" w:rsidTr="00AB5822">
        <w:tc>
          <w:tcPr>
            <w:tcW w:w="4077" w:type="dxa"/>
          </w:tcPr>
          <w:p w:rsidR="00E06CD4" w:rsidRPr="00B75DB8" w:rsidRDefault="00E06CD4" w:rsidP="00AB5822">
            <w:pPr>
              <w:pStyle w:val="a4"/>
              <w:autoSpaceDE w:val="0"/>
              <w:autoSpaceDN w:val="0"/>
              <w:adjustRightInd w:val="0"/>
              <w:ind w:left="0"/>
              <w:jc w:val="both"/>
              <w:outlineLvl w:val="1"/>
              <w:rPr>
                <w:rFonts w:ascii="Times New Roman" w:hAnsi="Times New Roman" w:cs="Times New Roman"/>
                <w:sz w:val="20"/>
                <w:szCs w:val="20"/>
              </w:rPr>
            </w:pPr>
            <w:r w:rsidRPr="00B75DB8">
              <w:rPr>
                <w:rFonts w:ascii="Times New Roman" w:hAnsi="Times New Roman" w:cs="Times New Roman"/>
                <w:sz w:val="20"/>
                <w:szCs w:val="20"/>
              </w:rPr>
              <w:lastRenderedPageBreak/>
              <w:t xml:space="preserve">Строка </w:t>
            </w:r>
            <w:r>
              <w:rPr>
                <w:rFonts w:ascii="Times New Roman" w:hAnsi="Times New Roman" w:cs="Times New Roman"/>
                <w:sz w:val="20"/>
                <w:szCs w:val="20"/>
              </w:rPr>
              <w:t>45</w:t>
            </w:r>
            <w:r w:rsidRPr="00B75DB8">
              <w:rPr>
                <w:rFonts w:ascii="Times New Roman" w:hAnsi="Times New Roman" w:cs="Times New Roman"/>
                <w:sz w:val="20"/>
                <w:szCs w:val="20"/>
              </w:rPr>
              <w:t>0</w:t>
            </w:r>
          </w:p>
        </w:tc>
        <w:tc>
          <w:tcPr>
            <w:tcW w:w="1843"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Pr>
                <w:rFonts w:ascii="Times New Roman" w:hAnsi="Times New Roman" w:cs="Times New Roman"/>
                <w:sz w:val="20"/>
                <w:szCs w:val="20"/>
              </w:rPr>
              <w:t>-1 411 390 288,35</w:t>
            </w:r>
          </w:p>
        </w:tc>
        <w:tc>
          <w:tcPr>
            <w:tcW w:w="1701"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Pr>
                <w:rFonts w:ascii="Times New Roman" w:hAnsi="Times New Roman" w:cs="Times New Roman"/>
                <w:sz w:val="20"/>
                <w:szCs w:val="20"/>
              </w:rPr>
              <w:t>-76 391 047,00</w:t>
            </w:r>
          </w:p>
        </w:tc>
        <w:tc>
          <w:tcPr>
            <w:tcW w:w="1843" w:type="dxa"/>
          </w:tcPr>
          <w:p w:rsidR="00E06CD4" w:rsidRPr="00B75DB8" w:rsidRDefault="00E06CD4" w:rsidP="00AB5822">
            <w:pPr>
              <w:pStyle w:val="a4"/>
              <w:autoSpaceDE w:val="0"/>
              <w:autoSpaceDN w:val="0"/>
              <w:adjustRightInd w:val="0"/>
              <w:ind w:left="0"/>
              <w:jc w:val="right"/>
              <w:outlineLvl w:val="1"/>
              <w:rPr>
                <w:rFonts w:ascii="Times New Roman" w:hAnsi="Times New Roman" w:cs="Times New Roman"/>
                <w:sz w:val="20"/>
                <w:szCs w:val="20"/>
              </w:rPr>
            </w:pPr>
            <w:r>
              <w:rPr>
                <w:rFonts w:ascii="Times New Roman" w:hAnsi="Times New Roman" w:cs="Times New Roman"/>
                <w:sz w:val="20"/>
                <w:szCs w:val="20"/>
              </w:rPr>
              <w:t>1 323 999 241,35</w:t>
            </w:r>
          </w:p>
        </w:tc>
      </w:tr>
      <w:tr w:rsidR="00E06CD4" w:rsidRPr="00B75DB8" w:rsidTr="00AB5822">
        <w:tc>
          <w:tcPr>
            <w:tcW w:w="4077" w:type="dxa"/>
          </w:tcPr>
          <w:p w:rsidR="00E06CD4" w:rsidRPr="00B75DB8" w:rsidRDefault="00E06CD4" w:rsidP="00AB5822">
            <w:pPr>
              <w:pStyle w:val="a4"/>
              <w:autoSpaceDE w:val="0"/>
              <w:autoSpaceDN w:val="0"/>
              <w:adjustRightInd w:val="0"/>
              <w:ind w:left="0"/>
              <w:jc w:val="both"/>
              <w:outlineLvl w:val="1"/>
              <w:rPr>
                <w:rFonts w:ascii="Times New Roman" w:hAnsi="Times New Roman" w:cs="Times New Roman"/>
                <w:sz w:val="20"/>
                <w:szCs w:val="20"/>
              </w:rPr>
            </w:pPr>
          </w:p>
        </w:tc>
        <w:tc>
          <w:tcPr>
            <w:tcW w:w="1843" w:type="dxa"/>
          </w:tcPr>
          <w:p w:rsidR="00E06CD4" w:rsidRPr="00083D31" w:rsidRDefault="00E06CD4" w:rsidP="00AB5822">
            <w:pPr>
              <w:pStyle w:val="a4"/>
              <w:autoSpaceDE w:val="0"/>
              <w:autoSpaceDN w:val="0"/>
              <w:adjustRightInd w:val="0"/>
              <w:ind w:left="0"/>
              <w:jc w:val="center"/>
              <w:outlineLvl w:val="1"/>
              <w:rPr>
                <w:rFonts w:ascii="Times New Roman" w:hAnsi="Times New Roman" w:cs="Times New Roman"/>
                <w:sz w:val="20"/>
                <w:szCs w:val="20"/>
              </w:rPr>
            </w:pPr>
            <w:r w:rsidRPr="00B75DB8">
              <w:rPr>
                <w:rFonts w:ascii="Times New Roman" w:hAnsi="Times New Roman" w:cs="Times New Roman"/>
                <w:sz w:val="20"/>
                <w:szCs w:val="20"/>
              </w:rPr>
              <w:t>ф. 05031</w:t>
            </w:r>
            <w:r>
              <w:rPr>
                <w:rFonts w:ascii="Times New Roman" w:hAnsi="Times New Roman" w:cs="Times New Roman"/>
                <w:sz w:val="20"/>
                <w:szCs w:val="20"/>
              </w:rPr>
              <w:t xml:space="preserve">27 на </w:t>
            </w:r>
            <w:r w:rsidRPr="00083D31">
              <w:rPr>
                <w:rFonts w:ascii="Times New Roman" w:hAnsi="Times New Roman" w:cs="Times New Roman"/>
                <w:sz w:val="20"/>
                <w:szCs w:val="20"/>
              </w:rPr>
              <w:t>01.01.2013</w:t>
            </w:r>
          </w:p>
          <w:p w:rsidR="00E06CD4" w:rsidRPr="00B75DB8" w:rsidRDefault="00E06CD4" w:rsidP="00AB5822">
            <w:pPr>
              <w:pStyle w:val="a4"/>
              <w:autoSpaceDE w:val="0"/>
              <w:autoSpaceDN w:val="0"/>
              <w:adjustRightInd w:val="0"/>
              <w:ind w:left="0"/>
              <w:jc w:val="center"/>
              <w:outlineLvl w:val="1"/>
              <w:rPr>
                <w:rFonts w:ascii="Times New Roman" w:hAnsi="Times New Roman" w:cs="Times New Roman"/>
                <w:sz w:val="20"/>
                <w:szCs w:val="20"/>
              </w:rPr>
            </w:pPr>
            <w:r>
              <w:rPr>
                <w:rFonts w:ascii="Times New Roman" w:hAnsi="Times New Roman" w:cs="Times New Roman"/>
                <w:sz w:val="20"/>
                <w:szCs w:val="20"/>
              </w:rPr>
              <w:t xml:space="preserve"> (графа </w:t>
            </w:r>
            <w:r w:rsidRPr="00E83539">
              <w:rPr>
                <w:rFonts w:ascii="Times New Roman" w:hAnsi="Times New Roman" w:cs="Times New Roman"/>
                <w:b/>
                <w:sz w:val="20"/>
                <w:szCs w:val="20"/>
              </w:rPr>
              <w:t>8</w:t>
            </w:r>
            <w:r>
              <w:rPr>
                <w:rFonts w:ascii="Times New Roman" w:hAnsi="Times New Roman" w:cs="Times New Roman"/>
                <w:sz w:val="20"/>
                <w:szCs w:val="20"/>
              </w:rPr>
              <w:t>)</w:t>
            </w:r>
          </w:p>
        </w:tc>
        <w:tc>
          <w:tcPr>
            <w:tcW w:w="1701" w:type="dxa"/>
          </w:tcPr>
          <w:p w:rsidR="00E06CD4" w:rsidRDefault="00E06CD4" w:rsidP="00AB5822">
            <w:pPr>
              <w:pStyle w:val="a4"/>
              <w:autoSpaceDE w:val="0"/>
              <w:autoSpaceDN w:val="0"/>
              <w:adjustRightInd w:val="0"/>
              <w:ind w:left="0"/>
              <w:jc w:val="center"/>
              <w:outlineLvl w:val="1"/>
              <w:rPr>
                <w:rFonts w:ascii="Times New Roman" w:hAnsi="Times New Roman" w:cs="Times New Roman"/>
                <w:sz w:val="20"/>
                <w:szCs w:val="20"/>
              </w:rPr>
            </w:pPr>
            <w:r w:rsidRPr="00B75DB8">
              <w:rPr>
                <w:rFonts w:ascii="Times New Roman" w:hAnsi="Times New Roman" w:cs="Times New Roman"/>
                <w:sz w:val="20"/>
                <w:szCs w:val="20"/>
              </w:rPr>
              <w:t>ф. 05031</w:t>
            </w:r>
            <w:r>
              <w:rPr>
                <w:rFonts w:ascii="Times New Roman" w:hAnsi="Times New Roman" w:cs="Times New Roman"/>
                <w:sz w:val="20"/>
                <w:szCs w:val="20"/>
              </w:rPr>
              <w:t>64</w:t>
            </w:r>
          </w:p>
          <w:p w:rsidR="00E06CD4" w:rsidRPr="00B75DB8" w:rsidRDefault="00E06CD4" w:rsidP="00AB5822">
            <w:pPr>
              <w:pStyle w:val="a4"/>
              <w:autoSpaceDE w:val="0"/>
              <w:autoSpaceDN w:val="0"/>
              <w:adjustRightInd w:val="0"/>
              <w:ind w:left="0"/>
              <w:jc w:val="center"/>
              <w:outlineLvl w:val="1"/>
              <w:rPr>
                <w:rFonts w:ascii="Times New Roman" w:hAnsi="Times New Roman" w:cs="Times New Roman"/>
                <w:sz w:val="20"/>
                <w:szCs w:val="20"/>
              </w:rPr>
            </w:pPr>
            <w:r>
              <w:rPr>
                <w:rFonts w:ascii="Times New Roman" w:hAnsi="Times New Roman" w:cs="Times New Roman"/>
                <w:sz w:val="20"/>
                <w:szCs w:val="20"/>
              </w:rPr>
              <w:t xml:space="preserve">(графа </w:t>
            </w:r>
            <w:r w:rsidRPr="00216ADF">
              <w:rPr>
                <w:rFonts w:ascii="Times New Roman" w:hAnsi="Times New Roman" w:cs="Times New Roman"/>
                <w:b/>
                <w:sz w:val="20"/>
                <w:szCs w:val="20"/>
              </w:rPr>
              <w:t>4</w:t>
            </w:r>
            <w:r>
              <w:rPr>
                <w:rFonts w:ascii="Times New Roman" w:hAnsi="Times New Roman" w:cs="Times New Roman"/>
                <w:sz w:val="20"/>
                <w:szCs w:val="20"/>
              </w:rPr>
              <w:t>)</w:t>
            </w:r>
          </w:p>
        </w:tc>
        <w:tc>
          <w:tcPr>
            <w:tcW w:w="1843" w:type="dxa"/>
          </w:tcPr>
          <w:p w:rsidR="00E06CD4" w:rsidRPr="00B75DB8" w:rsidRDefault="00E06CD4" w:rsidP="00AB5822">
            <w:pPr>
              <w:pStyle w:val="a4"/>
              <w:autoSpaceDE w:val="0"/>
              <w:autoSpaceDN w:val="0"/>
              <w:adjustRightInd w:val="0"/>
              <w:ind w:left="0"/>
              <w:jc w:val="center"/>
              <w:outlineLvl w:val="1"/>
              <w:rPr>
                <w:rFonts w:ascii="Times New Roman" w:hAnsi="Times New Roman" w:cs="Times New Roman"/>
                <w:sz w:val="20"/>
                <w:szCs w:val="20"/>
              </w:rPr>
            </w:pPr>
            <w:r w:rsidRPr="00B75DB8">
              <w:rPr>
                <w:rFonts w:ascii="Times New Roman" w:hAnsi="Times New Roman" w:cs="Times New Roman"/>
                <w:sz w:val="20"/>
                <w:szCs w:val="20"/>
              </w:rPr>
              <w:t>расхождение</w:t>
            </w:r>
          </w:p>
        </w:tc>
      </w:tr>
      <w:tr w:rsidR="00E06CD4" w:rsidRPr="00B75DB8" w:rsidTr="00AB5822">
        <w:tc>
          <w:tcPr>
            <w:tcW w:w="4077" w:type="dxa"/>
          </w:tcPr>
          <w:p w:rsidR="00E06CD4" w:rsidRPr="00B75DB8" w:rsidRDefault="00E06CD4" w:rsidP="00AB5822">
            <w:pPr>
              <w:pStyle w:val="a4"/>
              <w:autoSpaceDE w:val="0"/>
              <w:autoSpaceDN w:val="0"/>
              <w:adjustRightInd w:val="0"/>
              <w:ind w:left="0"/>
              <w:jc w:val="both"/>
              <w:outlineLvl w:val="1"/>
              <w:rPr>
                <w:rFonts w:ascii="Times New Roman" w:hAnsi="Times New Roman" w:cs="Times New Roman"/>
                <w:sz w:val="20"/>
                <w:szCs w:val="20"/>
              </w:rPr>
            </w:pPr>
            <w:r>
              <w:rPr>
                <w:rFonts w:ascii="Times New Roman" w:hAnsi="Times New Roman" w:cs="Times New Roman"/>
                <w:sz w:val="20"/>
                <w:szCs w:val="20"/>
              </w:rPr>
              <w:t xml:space="preserve">Строка 500 </w:t>
            </w:r>
          </w:p>
        </w:tc>
        <w:tc>
          <w:tcPr>
            <w:tcW w:w="1843" w:type="dxa"/>
          </w:tcPr>
          <w:p w:rsidR="00E06CD4" w:rsidRPr="00B75DB8" w:rsidRDefault="00E06CD4" w:rsidP="00AB5822">
            <w:pPr>
              <w:pStyle w:val="a4"/>
              <w:autoSpaceDE w:val="0"/>
              <w:autoSpaceDN w:val="0"/>
              <w:adjustRightInd w:val="0"/>
              <w:ind w:left="0"/>
              <w:jc w:val="center"/>
              <w:outlineLvl w:val="1"/>
              <w:rPr>
                <w:rFonts w:ascii="Times New Roman" w:hAnsi="Times New Roman" w:cs="Times New Roman"/>
                <w:sz w:val="20"/>
                <w:szCs w:val="20"/>
              </w:rPr>
            </w:pPr>
            <w:r>
              <w:rPr>
                <w:rFonts w:ascii="Times New Roman" w:hAnsi="Times New Roman" w:cs="Times New Roman"/>
                <w:sz w:val="20"/>
                <w:szCs w:val="20"/>
              </w:rPr>
              <w:t>1 411 390 288,35</w:t>
            </w:r>
          </w:p>
        </w:tc>
        <w:tc>
          <w:tcPr>
            <w:tcW w:w="1701" w:type="dxa"/>
          </w:tcPr>
          <w:p w:rsidR="00E06CD4" w:rsidRPr="00B75DB8" w:rsidRDefault="00E06CD4" w:rsidP="00AB5822">
            <w:pPr>
              <w:pStyle w:val="a4"/>
              <w:autoSpaceDE w:val="0"/>
              <w:autoSpaceDN w:val="0"/>
              <w:adjustRightInd w:val="0"/>
              <w:ind w:left="0"/>
              <w:jc w:val="center"/>
              <w:outlineLvl w:val="1"/>
              <w:rPr>
                <w:rFonts w:ascii="Times New Roman" w:hAnsi="Times New Roman" w:cs="Times New Roman"/>
                <w:sz w:val="20"/>
                <w:szCs w:val="20"/>
              </w:rPr>
            </w:pPr>
            <w:r>
              <w:rPr>
                <w:rFonts w:ascii="Times New Roman" w:hAnsi="Times New Roman" w:cs="Times New Roman"/>
                <w:sz w:val="20"/>
                <w:szCs w:val="20"/>
              </w:rPr>
              <w:t>76 391 047,00</w:t>
            </w:r>
          </w:p>
        </w:tc>
        <w:tc>
          <w:tcPr>
            <w:tcW w:w="1843" w:type="dxa"/>
          </w:tcPr>
          <w:p w:rsidR="00E06CD4" w:rsidRPr="00B75DB8" w:rsidRDefault="00E06CD4" w:rsidP="00AB5822">
            <w:pPr>
              <w:pStyle w:val="a4"/>
              <w:autoSpaceDE w:val="0"/>
              <w:autoSpaceDN w:val="0"/>
              <w:adjustRightInd w:val="0"/>
              <w:ind w:left="0"/>
              <w:jc w:val="center"/>
              <w:outlineLvl w:val="1"/>
              <w:rPr>
                <w:rFonts w:ascii="Times New Roman" w:hAnsi="Times New Roman" w:cs="Times New Roman"/>
                <w:sz w:val="20"/>
                <w:szCs w:val="20"/>
              </w:rPr>
            </w:pPr>
            <w:r>
              <w:rPr>
                <w:rFonts w:ascii="Times New Roman" w:hAnsi="Times New Roman" w:cs="Times New Roman"/>
                <w:sz w:val="20"/>
                <w:szCs w:val="20"/>
              </w:rPr>
              <w:t>1 323 999 241,35</w:t>
            </w:r>
          </w:p>
        </w:tc>
      </w:tr>
      <w:tr w:rsidR="00E06CD4" w:rsidRPr="00B75DB8" w:rsidTr="00AB5822">
        <w:tc>
          <w:tcPr>
            <w:tcW w:w="4077" w:type="dxa"/>
          </w:tcPr>
          <w:p w:rsidR="00E06CD4" w:rsidRPr="00B75DB8" w:rsidRDefault="00E06CD4" w:rsidP="00AB5822">
            <w:pPr>
              <w:pStyle w:val="a4"/>
              <w:autoSpaceDE w:val="0"/>
              <w:autoSpaceDN w:val="0"/>
              <w:adjustRightInd w:val="0"/>
              <w:ind w:left="0"/>
              <w:jc w:val="both"/>
              <w:outlineLvl w:val="1"/>
              <w:rPr>
                <w:rFonts w:ascii="Times New Roman" w:hAnsi="Times New Roman" w:cs="Times New Roman"/>
                <w:sz w:val="20"/>
                <w:szCs w:val="20"/>
              </w:rPr>
            </w:pPr>
          </w:p>
        </w:tc>
        <w:tc>
          <w:tcPr>
            <w:tcW w:w="1843" w:type="dxa"/>
          </w:tcPr>
          <w:p w:rsidR="00E06CD4" w:rsidRPr="00083D31" w:rsidRDefault="00E06CD4" w:rsidP="00AB5822">
            <w:pPr>
              <w:pStyle w:val="a4"/>
              <w:autoSpaceDE w:val="0"/>
              <w:autoSpaceDN w:val="0"/>
              <w:adjustRightInd w:val="0"/>
              <w:ind w:left="0"/>
              <w:jc w:val="center"/>
              <w:outlineLvl w:val="1"/>
              <w:rPr>
                <w:rFonts w:ascii="Times New Roman" w:hAnsi="Times New Roman" w:cs="Times New Roman"/>
                <w:sz w:val="20"/>
                <w:szCs w:val="20"/>
              </w:rPr>
            </w:pPr>
            <w:r w:rsidRPr="00B75DB8">
              <w:rPr>
                <w:rFonts w:ascii="Times New Roman" w:hAnsi="Times New Roman" w:cs="Times New Roman"/>
                <w:sz w:val="20"/>
                <w:szCs w:val="20"/>
              </w:rPr>
              <w:t>ф. 05031</w:t>
            </w:r>
            <w:r>
              <w:rPr>
                <w:rFonts w:ascii="Times New Roman" w:hAnsi="Times New Roman" w:cs="Times New Roman"/>
                <w:sz w:val="20"/>
                <w:szCs w:val="20"/>
              </w:rPr>
              <w:t xml:space="preserve">27 на </w:t>
            </w:r>
            <w:r w:rsidRPr="00083D31">
              <w:rPr>
                <w:rFonts w:ascii="Times New Roman" w:hAnsi="Times New Roman" w:cs="Times New Roman"/>
                <w:sz w:val="20"/>
                <w:szCs w:val="20"/>
              </w:rPr>
              <w:t>01.01.2013</w:t>
            </w:r>
          </w:p>
          <w:p w:rsidR="00E06CD4" w:rsidRPr="00B75DB8" w:rsidRDefault="00E06CD4" w:rsidP="00AB5822">
            <w:pPr>
              <w:pStyle w:val="a4"/>
              <w:autoSpaceDE w:val="0"/>
              <w:autoSpaceDN w:val="0"/>
              <w:adjustRightInd w:val="0"/>
              <w:ind w:left="0"/>
              <w:jc w:val="center"/>
              <w:outlineLvl w:val="1"/>
              <w:rPr>
                <w:rFonts w:ascii="Times New Roman" w:hAnsi="Times New Roman" w:cs="Times New Roman"/>
                <w:sz w:val="20"/>
                <w:szCs w:val="20"/>
              </w:rPr>
            </w:pPr>
            <w:r>
              <w:rPr>
                <w:rFonts w:ascii="Times New Roman" w:hAnsi="Times New Roman" w:cs="Times New Roman"/>
                <w:sz w:val="20"/>
                <w:szCs w:val="20"/>
              </w:rPr>
              <w:t xml:space="preserve"> (графа </w:t>
            </w:r>
            <w:r w:rsidRPr="00083D31">
              <w:rPr>
                <w:rFonts w:ascii="Times New Roman" w:hAnsi="Times New Roman" w:cs="Times New Roman"/>
                <w:b/>
                <w:sz w:val="20"/>
                <w:szCs w:val="20"/>
              </w:rPr>
              <w:t>4</w:t>
            </w:r>
            <w:r>
              <w:rPr>
                <w:rFonts w:ascii="Times New Roman" w:hAnsi="Times New Roman" w:cs="Times New Roman"/>
                <w:sz w:val="20"/>
                <w:szCs w:val="20"/>
              </w:rPr>
              <w:t>)</w:t>
            </w:r>
          </w:p>
        </w:tc>
        <w:tc>
          <w:tcPr>
            <w:tcW w:w="1701" w:type="dxa"/>
          </w:tcPr>
          <w:p w:rsidR="00E06CD4" w:rsidRDefault="00E06CD4" w:rsidP="00AB5822">
            <w:pPr>
              <w:pStyle w:val="a4"/>
              <w:autoSpaceDE w:val="0"/>
              <w:autoSpaceDN w:val="0"/>
              <w:adjustRightInd w:val="0"/>
              <w:ind w:left="0"/>
              <w:jc w:val="center"/>
              <w:outlineLvl w:val="1"/>
              <w:rPr>
                <w:rFonts w:ascii="Times New Roman" w:hAnsi="Times New Roman" w:cs="Times New Roman"/>
                <w:sz w:val="20"/>
                <w:szCs w:val="20"/>
              </w:rPr>
            </w:pPr>
            <w:r w:rsidRPr="00B75DB8">
              <w:rPr>
                <w:rFonts w:ascii="Times New Roman" w:hAnsi="Times New Roman" w:cs="Times New Roman"/>
                <w:sz w:val="20"/>
                <w:szCs w:val="20"/>
              </w:rPr>
              <w:t>ф. 05031</w:t>
            </w:r>
            <w:r>
              <w:rPr>
                <w:rFonts w:ascii="Times New Roman" w:hAnsi="Times New Roman" w:cs="Times New Roman"/>
                <w:sz w:val="20"/>
                <w:szCs w:val="20"/>
              </w:rPr>
              <w:t>64</w:t>
            </w:r>
          </w:p>
          <w:p w:rsidR="00E06CD4" w:rsidRPr="00B75DB8" w:rsidRDefault="00E06CD4" w:rsidP="00AB5822">
            <w:pPr>
              <w:pStyle w:val="a4"/>
              <w:autoSpaceDE w:val="0"/>
              <w:autoSpaceDN w:val="0"/>
              <w:adjustRightInd w:val="0"/>
              <w:ind w:left="0"/>
              <w:jc w:val="center"/>
              <w:outlineLvl w:val="1"/>
              <w:rPr>
                <w:rFonts w:ascii="Times New Roman" w:hAnsi="Times New Roman" w:cs="Times New Roman"/>
                <w:sz w:val="20"/>
                <w:szCs w:val="20"/>
              </w:rPr>
            </w:pPr>
            <w:r>
              <w:rPr>
                <w:rFonts w:ascii="Times New Roman" w:hAnsi="Times New Roman" w:cs="Times New Roman"/>
                <w:sz w:val="20"/>
                <w:szCs w:val="20"/>
              </w:rPr>
              <w:t xml:space="preserve">(графа </w:t>
            </w:r>
            <w:r w:rsidRPr="00083D31">
              <w:rPr>
                <w:rFonts w:ascii="Times New Roman" w:hAnsi="Times New Roman" w:cs="Times New Roman"/>
                <w:b/>
                <w:sz w:val="20"/>
                <w:szCs w:val="20"/>
              </w:rPr>
              <w:t>3</w:t>
            </w:r>
            <w:r>
              <w:rPr>
                <w:rFonts w:ascii="Times New Roman" w:hAnsi="Times New Roman" w:cs="Times New Roman"/>
                <w:sz w:val="20"/>
                <w:szCs w:val="20"/>
              </w:rPr>
              <w:t>)</w:t>
            </w:r>
          </w:p>
        </w:tc>
        <w:tc>
          <w:tcPr>
            <w:tcW w:w="1843" w:type="dxa"/>
          </w:tcPr>
          <w:p w:rsidR="00E06CD4" w:rsidRPr="00B75DB8" w:rsidRDefault="00E06CD4" w:rsidP="00AB5822">
            <w:pPr>
              <w:pStyle w:val="a4"/>
              <w:autoSpaceDE w:val="0"/>
              <w:autoSpaceDN w:val="0"/>
              <w:adjustRightInd w:val="0"/>
              <w:ind w:left="0"/>
              <w:jc w:val="center"/>
              <w:outlineLvl w:val="1"/>
              <w:rPr>
                <w:rFonts w:ascii="Times New Roman" w:hAnsi="Times New Roman" w:cs="Times New Roman"/>
                <w:sz w:val="20"/>
                <w:szCs w:val="20"/>
              </w:rPr>
            </w:pPr>
            <w:r w:rsidRPr="00B75DB8">
              <w:rPr>
                <w:rFonts w:ascii="Times New Roman" w:hAnsi="Times New Roman" w:cs="Times New Roman"/>
                <w:sz w:val="20"/>
                <w:szCs w:val="20"/>
              </w:rPr>
              <w:t>расхождение</w:t>
            </w:r>
          </w:p>
        </w:tc>
      </w:tr>
      <w:tr w:rsidR="00E06CD4" w:rsidRPr="00B75DB8" w:rsidTr="00AB5822">
        <w:tc>
          <w:tcPr>
            <w:tcW w:w="4077" w:type="dxa"/>
          </w:tcPr>
          <w:p w:rsidR="00E06CD4" w:rsidRPr="00B75DB8" w:rsidRDefault="00E06CD4" w:rsidP="00AB5822">
            <w:pPr>
              <w:pStyle w:val="a4"/>
              <w:autoSpaceDE w:val="0"/>
              <w:autoSpaceDN w:val="0"/>
              <w:adjustRightInd w:val="0"/>
              <w:ind w:left="0"/>
              <w:jc w:val="both"/>
              <w:outlineLvl w:val="1"/>
              <w:rPr>
                <w:rFonts w:ascii="Times New Roman" w:hAnsi="Times New Roman" w:cs="Times New Roman"/>
                <w:sz w:val="20"/>
                <w:szCs w:val="20"/>
              </w:rPr>
            </w:pPr>
            <w:r>
              <w:rPr>
                <w:rFonts w:ascii="Times New Roman" w:hAnsi="Times New Roman" w:cs="Times New Roman"/>
                <w:sz w:val="20"/>
                <w:szCs w:val="20"/>
              </w:rPr>
              <w:t xml:space="preserve">Строка 500 </w:t>
            </w:r>
          </w:p>
        </w:tc>
        <w:tc>
          <w:tcPr>
            <w:tcW w:w="1843" w:type="dxa"/>
          </w:tcPr>
          <w:p w:rsidR="00E06CD4" w:rsidRPr="00B75DB8" w:rsidRDefault="00E06CD4" w:rsidP="00AB5822">
            <w:pPr>
              <w:pStyle w:val="a4"/>
              <w:autoSpaceDE w:val="0"/>
              <w:autoSpaceDN w:val="0"/>
              <w:adjustRightInd w:val="0"/>
              <w:ind w:left="0"/>
              <w:jc w:val="center"/>
              <w:outlineLvl w:val="1"/>
              <w:rPr>
                <w:rFonts w:ascii="Times New Roman" w:hAnsi="Times New Roman" w:cs="Times New Roman"/>
                <w:sz w:val="20"/>
                <w:szCs w:val="20"/>
              </w:rPr>
            </w:pPr>
            <w:r>
              <w:rPr>
                <w:rFonts w:ascii="Times New Roman" w:hAnsi="Times New Roman" w:cs="Times New Roman"/>
                <w:sz w:val="20"/>
                <w:szCs w:val="20"/>
              </w:rPr>
              <w:t>0,00</w:t>
            </w:r>
          </w:p>
        </w:tc>
        <w:tc>
          <w:tcPr>
            <w:tcW w:w="1701" w:type="dxa"/>
          </w:tcPr>
          <w:p w:rsidR="00E06CD4" w:rsidRPr="00B75DB8" w:rsidRDefault="00E06CD4" w:rsidP="00AB5822">
            <w:pPr>
              <w:pStyle w:val="a4"/>
              <w:autoSpaceDE w:val="0"/>
              <w:autoSpaceDN w:val="0"/>
              <w:adjustRightInd w:val="0"/>
              <w:ind w:left="0"/>
              <w:jc w:val="center"/>
              <w:outlineLvl w:val="1"/>
              <w:rPr>
                <w:rFonts w:ascii="Times New Roman" w:hAnsi="Times New Roman" w:cs="Times New Roman"/>
                <w:sz w:val="20"/>
                <w:szCs w:val="20"/>
              </w:rPr>
            </w:pPr>
            <w:r>
              <w:rPr>
                <w:rFonts w:ascii="Times New Roman" w:hAnsi="Times New Roman" w:cs="Times New Roman"/>
                <w:sz w:val="20"/>
                <w:szCs w:val="20"/>
              </w:rPr>
              <w:t>178 701 728,86</w:t>
            </w:r>
          </w:p>
        </w:tc>
        <w:tc>
          <w:tcPr>
            <w:tcW w:w="1843" w:type="dxa"/>
          </w:tcPr>
          <w:p w:rsidR="00E06CD4" w:rsidRPr="00B75DB8" w:rsidRDefault="00E06CD4" w:rsidP="00AB5822">
            <w:pPr>
              <w:pStyle w:val="a4"/>
              <w:autoSpaceDE w:val="0"/>
              <w:autoSpaceDN w:val="0"/>
              <w:adjustRightInd w:val="0"/>
              <w:ind w:left="0"/>
              <w:jc w:val="center"/>
              <w:outlineLvl w:val="1"/>
              <w:rPr>
                <w:rFonts w:ascii="Times New Roman" w:hAnsi="Times New Roman" w:cs="Times New Roman"/>
                <w:sz w:val="20"/>
                <w:szCs w:val="20"/>
              </w:rPr>
            </w:pPr>
            <w:r>
              <w:rPr>
                <w:rFonts w:ascii="Times New Roman" w:hAnsi="Times New Roman" w:cs="Times New Roman"/>
                <w:sz w:val="20"/>
                <w:szCs w:val="20"/>
              </w:rPr>
              <w:t>178 701 726,86</w:t>
            </w:r>
          </w:p>
        </w:tc>
      </w:tr>
    </w:tbl>
    <w:p w:rsidR="00E06CD4" w:rsidRPr="00E07ACF" w:rsidRDefault="00E06CD4" w:rsidP="00E06CD4">
      <w:pPr>
        <w:autoSpaceDE w:val="0"/>
        <w:autoSpaceDN w:val="0"/>
        <w:adjustRightInd w:val="0"/>
        <w:spacing w:after="0" w:line="240" w:lineRule="auto"/>
        <w:ind w:firstLine="540"/>
        <w:jc w:val="both"/>
        <w:rPr>
          <w:rFonts w:ascii="Times New Roman" w:eastAsia="Arial" w:hAnsi="Times New Roman" w:cs="Arial"/>
          <w:sz w:val="24"/>
          <w:szCs w:val="24"/>
        </w:rPr>
      </w:pPr>
      <w:r>
        <w:rPr>
          <w:rFonts w:ascii="Times New Roman" w:eastAsia="Arial" w:hAnsi="Times New Roman" w:cs="Arial"/>
          <w:sz w:val="24"/>
          <w:szCs w:val="24"/>
        </w:rPr>
        <w:t xml:space="preserve">Заместитель главы города по финансам и экономике поясняет, что причинами несоответствия показателей между формами, являются технические ошибки при </w:t>
      </w:r>
      <w:r w:rsidRPr="00E07ACF">
        <w:rPr>
          <w:rFonts w:ascii="Times New Roman" w:eastAsia="Arial" w:hAnsi="Times New Roman" w:cs="Arial"/>
          <w:sz w:val="24"/>
          <w:szCs w:val="24"/>
        </w:rPr>
        <w:t>формировании формы 0503164 «</w:t>
      </w:r>
      <w:r w:rsidRPr="00E07ACF">
        <w:rPr>
          <w:rFonts w:ascii="Times New Roman" w:eastAsiaTheme="minorHAnsi" w:hAnsi="Times New Roman" w:cs="Times New Roman"/>
          <w:sz w:val="24"/>
          <w:szCs w:val="24"/>
          <w:lang w:eastAsia="en-US"/>
        </w:rPr>
        <w:t>Сведения об исполнении бюджета», и формы 050173 «Сведения об изменении остатков валюты баланса», так как,</w:t>
      </w:r>
      <w:r w:rsidRPr="00E07ACF">
        <w:rPr>
          <w:rFonts w:ascii="Times New Roman" w:eastAsia="Arial" w:hAnsi="Times New Roman" w:cs="Arial"/>
          <w:sz w:val="24"/>
          <w:szCs w:val="24"/>
        </w:rPr>
        <w:t xml:space="preserve"> годовая отчетность формируется вручную. </w:t>
      </w:r>
    </w:p>
    <w:p w:rsidR="00E06CD4" w:rsidRPr="00E07ACF" w:rsidRDefault="00E06CD4" w:rsidP="00E06CD4">
      <w:pPr>
        <w:pStyle w:val="a4"/>
        <w:spacing w:after="0"/>
        <w:ind w:left="0" w:firstLine="709"/>
        <w:jc w:val="both"/>
        <w:rPr>
          <w:rFonts w:ascii="Times New Roman" w:eastAsia="Arial" w:hAnsi="Times New Roman" w:cs="Arial"/>
          <w:sz w:val="24"/>
        </w:rPr>
      </w:pPr>
      <w:r w:rsidRPr="00E07ACF">
        <w:rPr>
          <w:rFonts w:ascii="Times New Roman" w:eastAsia="Arial" w:hAnsi="Times New Roman" w:cs="Arial"/>
          <w:sz w:val="24"/>
        </w:rPr>
        <w:t>В ходе проверки, органом исполнения бюджета ошибки устранены и предоставлены измененные формы:</w:t>
      </w:r>
    </w:p>
    <w:p w:rsidR="00E06CD4" w:rsidRPr="00803116" w:rsidRDefault="00E06CD4" w:rsidP="00803116">
      <w:pPr>
        <w:spacing w:after="0"/>
        <w:jc w:val="both"/>
        <w:rPr>
          <w:rFonts w:ascii="Times New Roman" w:eastAsia="Arial" w:hAnsi="Times New Roman" w:cs="Arial"/>
          <w:sz w:val="24"/>
        </w:rPr>
      </w:pPr>
      <w:r w:rsidRPr="00803116">
        <w:rPr>
          <w:rFonts w:ascii="Times New Roman" w:eastAsia="Arial" w:hAnsi="Times New Roman" w:cs="Arial"/>
          <w:sz w:val="24"/>
        </w:rPr>
        <w:t>- 0503173 «Сведения об изменении остатков валюты баланса»;</w:t>
      </w:r>
    </w:p>
    <w:p w:rsidR="00E06CD4" w:rsidRPr="00803116" w:rsidRDefault="00E06CD4" w:rsidP="00803116">
      <w:pPr>
        <w:spacing w:after="0"/>
        <w:jc w:val="both"/>
        <w:rPr>
          <w:rFonts w:ascii="Times New Roman" w:eastAsia="Arial" w:hAnsi="Times New Roman" w:cs="Arial"/>
          <w:sz w:val="24"/>
        </w:rPr>
      </w:pPr>
      <w:r w:rsidRPr="00803116">
        <w:rPr>
          <w:rFonts w:ascii="Times New Roman" w:eastAsia="Arial" w:hAnsi="Times New Roman" w:cs="Arial"/>
          <w:sz w:val="24"/>
        </w:rPr>
        <w:t xml:space="preserve">- </w:t>
      </w:r>
      <w:r w:rsidRPr="00803116">
        <w:rPr>
          <w:rFonts w:ascii="Times New Roman" w:eastAsia="Arial" w:hAnsi="Times New Roman" w:cs="Arial"/>
          <w:sz w:val="24"/>
          <w:szCs w:val="24"/>
        </w:rPr>
        <w:t>0503164 «</w:t>
      </w:r>
      <w:r w:rsidRPr="00803116">
        <w:rPr>
          <w:rFonts w:ascii="Times New Roman" w:eastAsiaTheme="minorHAnsi" w:hAnsi="Times New Roman" w:cs="Times New Roman"/>
          <w:sz w:val="24"/>
          <w:szCs w:val="24"/>
          <w:lang w:eastAsia="en-US"/>
        </w:rPr>
        <w:t>Сведения об исполнении бюджета»</w:t>
      </w:r>
      <w:r w:rsidRPr="00803116">
        <w:rPr>
          <w:rFonts w:ascii="Times New Roman" w:eastAsia="Arial" w:hAnsi="Times New Roman" w:cs="Arial"/>
          <w:sz w:val="24"/>
        </w:rPr>
        <w:t>.</w:t>
      </w:r>
    </w:p>
    <w:p w:rsidR="00E06CD4" w:rsidRPr="00E07ACF" w:rsidRDefault="00E06CD4" w:rsidP="00E06CD4">
      <w:pPr>
        <w:pStyle w:val="a4"/>
        <w:spacing w:after="0"/>
        <w:ind w:left="0" w:firstLine="709"/>
        <w:jc w:val="both"/>
        <w:rPr>
          <w:rFonts w:ascii="Times New Roman" w:hAnsi="Times New Roman" w:cs="Times New Roman"/>
          <w:sz w:val="24"/>
          <w:szCs w:val="24"/>
        </w:rPr>
      </w:pPr>
      <w:r w:rsidRPr="00E07ACF">
        <w:rPr>
          <w:rFonts w:ascii="Times New Roman" w:eastAsia="Arial" w:hAnsi="Times New Roman" w:cs="Arial"/>
          <w:sz w:val="24"/>
        </w:rPr>
        <w:t xml:space="preserve"> </w:t>
      </w:r>
    </w:p>
    <w:p w:rsidR="00E06CD4" w:rsidRPr="00492DB8" w:rsidRDefault="00E06CD4" w:rsidP="00E06CD4">
      <w:pPr>
        <w:pStyle w:val="a4"/>
        <w:numPr>
          <w:ilvl w:val="0"/>
          <w:numId w:val="44"/>
        </w:numPr>
        <w:autoSpaceDE w:val="0"/>
        <w:autoSpaceDN w:val="0"/>
        <w:adjustRightInd w:val="0"/>
        <w:spacing w:after="0" w:line="240" w:lineRule="auto"/>
        <w:ind w:left="0" w:firstLine="709"/>
        <w:jc w:val="both"/>
        <w:rPr>
          <w:rFonts w:ascii="Times New Roman" w:eastAsia="Arial" w:hAnsi="Times New Roman" w:cs="Arial"/>
          <w:sz w:val="24"/>
          <w:szCs w:val="24"/>
        </w:rPr>
      </w:pPr>
      <w:r w:rsidRPr="00492DB8">
        <w:rPr>
          <w:rFonts w:ascii="Times New Roman" w:eastAsia="Arial" w:hAnsi="Times New Roman" w:cs="Arial"/>
          <w:sz w:val="24"/>
          <w:szCs w:val="24"/>
        </w:rPr>
        <w:t>К годовому отчету об исполнении бюджета за 2012 год по главному администратору доходов бюджета приложены следующие документы:</w:t>
      </w:r>
    </w:p>
    <w:p w:rsidR="00E06CD4" w:rsidRPr="00492DB8" w:rsidRDefault="00E06CD4" w:rsidP="00803116">
      <w:pPr>
        <w:pStyle w:val="a4"/>
        <w:autoSpaceDE w:val="0"/>
        <w:autoSpaceDN w:val="0"/>
        <w:adjustRightInd w:val="0"/>
        <w:spacing w:after="0" w:line="240" w:lineRule="auto"/>
        <w:ind w:left="0"/>
        <w:jc w:val="both"/>
        <w:outlineLvl w:val="1"/>
        <w:rPr>
          <w:rFonts w:ascii="Times New Roman" w:hAnsi="Times New Roman" w:cs="Times New Roman"/>
          <w:sz w:val="24"/>
          <w:szCs w:val="24"/>
        </w:rPr>
      </w:pPr>
      <w:r w:rsidRPr="00492DB8">
        <w:rPr>
          <w:rFonts w:ascii="Times New Roman" w:hAnsi="Times New Roman" w:cs="Times New Roman"/>
          <w:sz w:val="24"/>
          <w:szCs w:val="24"/>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8" w:history="1">
        <w:r w:rsidRPr="00492DB8">
          <w:rPr>
            <w:rFonts w:ascii="Times New Roman" w:hAnsi="Times New Roman" w:cs="Times New Roman"/>
            <w:sz w:val="24"/>
            <w:szCs w:val="24"/>
          </w:rPr>
          <w:t>(ф. 0503130)</w:t>
        </w:r>
      </w:hyperlink>
      <w:r w:rsidRPr="00492DB8">
        <w:rPr>
          <w:rFonts w:ascii="Times New Roman" w:hAnsi="Times New Roman" w:cs="Times New Roman"/>
          <w:sz w:val="24"/>
          <w:szCs w:val="24"/>
        </w:rPr>
        <w:t>;</w:t>
      </w:r>
    </w:p>
    <w:p w:rsidR="00E06CD4" w:rsidRPr="00803116" w:rsidRDefault="00E06CD4" w:rsidP="00803116">
      <w:pPr>
        <w:autoSpaceDE w:val="0"/>
        <w:autoSpaceDN w:val="0"/>
        <w:adjustRightInd w:val="0"/>
        <w:spacing w:after="0" w:line="240" w:lineRule="auto"/>
        <w:jc w:val="both"/>
        <w:outlineLvl w:val="1"/>
        <w:rPr>
          <w:rFonts w:ascii="Times New Roman" w:hAnsi="Times New Roman" w:cs="Times New Roman"/>
          <w:sz w:val="24"/>
          <w:szCs w:val="24"/>
        </w:rPr>
      </w:pPr>
      <w:r w:rsidRPr="00803116">
        <w:rPr>
          <w:rFonts w:ascii="Times New Roman" w:hAnsi="Times New Roman" w:cs="Times New Roman"/>
          <w:sz w:val="24"/>
          <w:szCs w:val="24"/>
        </w:rPr>
        <w:t xml:space="preserve">- справка по консолидируемым расчетам </w:t>
      </w:r>
      <w:hyperlink r:id="rId19" w:history="1">
        <w:r w:rsidRPr="00803116">
          <w:rPr>
            <w:rFonts w:ascii="Times New Roman" w:hAnsi="Times New Roman" w:cs="Times New Roman"/>
            <w:sz w:val="24"/>
            <w:szCs w:val="24"/>
          </w:rPr>
          <w:t>(ф. 0503125)</w:t>
        </w:r>
      </w:hyperlink>
      <w:r w:rsidRPr="00803116">
        <w:rPr>
          <w:rFonts w:ascii="Times New Roman" w:hAnsi="Times New Roman" w:cs="Times New Roman"/>
          <w:sz w:val="24"/>
          <w:szCs w:val="24"/>
        </w:rPr>
        <w:t>;</w:t>
      </w:r>
    </w:p>
    <w:p w:rsidR="00E06CD4" w:rsidRPr="00492DB8" w:rsidRDefault="00E06CD4" w:rsidP="00803116">
      <w:pPr>
        <w:pStyle w:val="a4"/>
        <w:autoSpaceDE w:val="0"/>
        <w:autoSpaceDN w:val="0"/>
        <w:adjustRightInd w:val="0"/>
        <w:spacing w:after="0" w:line="240" w:lineRule="auto"/>
        <w:ind w:left="0"/>
        <w:jc w:val="both"/>
        <w:outlineLvl w:val="1"/>
        <w:rPr>
          <w:rFonts w:ascii="Times New Roman" w:hAnsi="Times New Roman" w:cs="Times New Roman"/>
          <w:sz w:val="24"/>
          <w:szCs w:val="24"/>
        </w:rPr>
      </w:pPr>
      <w:r w:rsidRPr="00492DB8">
        <w:rPr>
          <w:rFonts w:ascii="Times New Roman" w:hAnsi="Times New Roman" w:cs="Times New Roman"/>
          <w:sz w:val="24"/>
          <w:szCs w:val="24"/>
        </w:rPr>
        <w:t xml:space="preserve">- справка по заключению счетов бюджетного учета отчетного финансового года </w:t>
      </w:r>
      <w:hyperlink r:id="rId20" w:history="1">
        <w:r w:rsidRPr="00492DB8">
          <w:rPr>
            <w:rFonts w:ascii="Times New Roman" w:hAnsi="Times New Roman" w:cs="Times New Roman"/>
            <w:sz w:val="24"/>
            <w:szCs w:val="24"/>
          </w:rPr>
          <w:t>(ф. 0503110)</w:t>
        </w:r>
      </w:hyperlink>
      <w:r w:rsidRPr="00492DB8">
        <w:rPr>
          <w:rFonts w:ascii="Times New Roman" w:hAnsi="Times New Roman" w:cs="Times New Roman"/>
          <w:sz w:val="24"/>
          <w:szCs w:val="24"/>
        </w:rPr>
        <w:t>;</w:t>
      </w:r>
    </w:p>
    <w:p w:rsidR="00E06CD4" w:rsidRPr="00492DB8" w:rsidRDefault="00E06CD4" w:rsidP="00803116">
      <w:pPr>
        <w:pStyle w:val="a4"/>
        <w:autoSpaceDE w:val="0"/>
        <w:autoSpaceDN w:val="0"/>
        <w:adjustRightInd w:val="0"/>
        <w:spacing w:after="0" w:line="240" w:lineRule="auto"/>
        <w:ind w:left="0"/>
        <w:jc w:val="both"/>
        <w:outlineLvl w:val="1"/>
        <w:rPr>
          <w:rFonts w:ascii="Times New Roman" w:hAnsi="Times New Roman" w:cs="Times New Roman"/>
          <w:sz w:val="24"/>
          <w:szCs w:val="24"/>
        </w:rPr>
      </w:pPr>
      <w:r w:rsidRPr="00492DB8">
        <w:rPr>
          <w:rFonts w:ascii="Times New Roman" w:hAnsi="Times New Roman" w:cs="Times New Roman"/>
          <w:sz w:val="24"/>
          <w:szCs w:val="24"/>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21" w:history="1">
        <w:r w:rsidRPr="00492DB8">
          <w:rPr>
            <w:rFonts w:ascii="Times New Roman" w:hAnsi="Times New Roman" w:cs="Times New Roman"/>
            <w:sz w:val="24"/>
            <w:szCs w:val="24"/>
          </w:rPr>
          <w:t>(ф. 0503127)</w:t>
        </w:r>
      </w:hyperlink>
      <w:r w:rsidRPr="00492DB8">
        <w:rPr>
          <w:rFonts w:ascii="Times New Roman" w:hAnsi="Times New Roman" w:cs="Times New Roman"/>
          <w:sz w:val="24"/>
          <w:szCs w:val="24"/>
        </w:rPr>
        <w:t>;</w:t>
      </w:r>
    </w:p>
    <w:p w:rsidR="00E06CD4" w:rsidRPr="00803116" w:rsidRDefault="00E06CD4" w:rsidP="00803116">
      <w:pPr>
        <w:autoSpaceDE w:val="0"/>
        <w:autoSpaceDN w:val="0"/>
        <w:adjustRightInd w:val="0"/>
        <w:spacing w:after="0" w:line="240" w:lineRule="auto"/>
        <w:jc w:val="both"/>
        <w:outlineLvl w:val="1"/>
        <w:rPr>
          <w:rFonts w:ascii="Times New Roman" w:hAnsi="Times New Roman" w:cs="Times New Roman"/>
          <w:sz w:val="24"/>
          <w:szCs w:val="24"/>
        </w:rPr>
      </w:pPr>
      <w:r w:rsidRPr="00803116">
        <w:rPr>
          <w:rFonts w:ascii="Times New Roman" w:hAnsi="Times New Roman" w:cs="Times New Roman"/>
          <w:sz w:val="24"/>
          <w:szCs w:val="24"/>
        </w:rPr>
        <w:t xml:space="preserve">- отчет о финансовых результатах деятельности </w:t>
      </w:r>
      <w:hyperlink r:id="rId22" w:history="1">
        <w:r w:rsidRPr="00803116">
          <w:rPr>
            <w:rFonts w:ascii="Times New Roman" w:hAnsi="Times New Roman" w:cs="Times New Roman"/>
            <w:sz w:val="24"/>
            <w:szCs w:val="24"/>
          </w:rPr>
          <w:t>(ф. 0503121)</w:t>
        </w:r>
      </w:hyperlink>
      <w:r w:rsidRPr="00803116">
        <w:rPr>
          <w:rFonts w:ascii="Times New Roman" w:hAnsi="Times New Roman" w:cs="Times New Roman"/>
          <w:sz w:val="24"/>
          <w:szCs w:val="24"/>
        </w:rPr>
        <w:t>;</w:t>
      </w:r>
    </w:p>
    <w:p w:rsidR="00E06CD4" w:rsidRPr="00492DB8" w:rsidRDefault="00E06CD4" w:rsidP="00803116">
      <w:pPr>
        <w:autoSpaceDE w:val="0"/>
        <w:autoSpaceDN w:val="0"/>
        <w:adjustRightInd w:val="0"/>
        <w:spacing w:after="0" w:line="240" w:lineRule="auto"/>
        <w:jc w:val="both"/>
        <w:outlineLvl w:val="1"/>
      </w:pPr>
      <w:r w:rsidRPr="00803116">
        <w:rPr>
          <w:rFonts w:ascii="Times New Roman" w:hAnsi="Times New Roman" w:cs="Times New Roman"/>
          <w:sz w:val="24"/>
          <w:szCs w:val="24"/>
        </w:rPr>
        <w:t xml:space="preserve">- пояснительная записка </w:t>
      </w:r>
      <w:hyperlink r:id="rId23" w:history="1">
        <w:r w:rsidRPr="00803116">
          <w:rPr>
            <w:rFonts w:ascii="Times New Roman" w:hAnsi="Times New Roman" w:cs="Times New Roman"/>
            <w:sz w:val="24"/>
            <w:szCs w:val="24"/>
          </w:rPr>
          <w:t>(ф. 0503160)</w:t>
        </w:r>
      </w:hyperlink>
      <w:r w:rsidRPr="00492DB8">
        <w:t>.</w:t>
      </w:r>
    </w:p>
    <w:p w:rsidR="00E06CD4" w:rsidRPr="00492DB8" w:rsidRDefault="00E06CD4" w:rsidP="00E06CD4">
      <w:pPr>
        <w:pStyle w:val="a4"/>
        <w:autoSpaceDE w:val="0"/>
        <w:autoSpaceDN w:val="0"/>
        <w:adjustRightInd w:val="0"/>
        <w:spacing w:after="0" w:line="240" w:lineRule="auto"/>
        <w:ind w:left="0" w:firstLine="709"/>
        <w:jc w:val="both"/>
        <w:outlineLvl w:val="1"/>
        <w:rPr>
          <w:rFonts w:ascii="Times New Roman" w:eastAsia="Arial" w:hAnsi="Times New Roman" w:cs="Arial"/>
          <w:sz w:val="24"/>
        </w:rPr>
      </w:pPr>
      <w:r w:rsidRPr="00492DB8">
        <w:rPr>
          <w:rFonts w:ascii="Times New Roman" w:eastAsia="Arial" w:hAnsi="Times New Roman" w:cs="Arial"/>
          <w:sz w:val="24"/>
        </w:rPr>
        <w:t>Остатки на начало года формы 0503130 «Б</w:t>
      </w:r>
      <w:r w:rsidRPr="00492DB8">
        <w:rPr>
          <w:rFonts w:ascii="Times New Roman" w:hAnsi="Times New Roman" w:cs="Times New Roman"/>
          <w:sz w:val="24"/>
          <w:szCs w:val="24"/>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492DB8">
        <w:rPr>
          <w:rFonts w:ascii="Times New Roman" w:eastAsia="Arial" w:hAnsi="Times New Roman" w:cs="Arial"/>
          <w:sz w:val="24"/>
        </w:rPr>
        <w:t>» соответствуют данным на конец предыдущего года.</w:t>
      </w:r>
    </w:p>
    <w:p w:rsidR="00E06CD4" w:rsidRPr="00492DB8" w:rsidRDefault="00E06CD4" w:rsidP="00E06CD4">
      <w:pPr>
        <w:pStyle w:val="a4"/>
        <w:autoSpaceDE w:val="0"/>
        <w:autoSpaceDN w:val="0"/>
        <w:adjustRightInd w:val="0"/>
        <w:spacing w:after="0" w:line="240" w:lineRule="auto"/>
        <w:ind w:left="0" w:firstLine="709"/>
        <w:jc w:val="both"/>
        <w:outlineLvl w:val="1"/>
      </w:pPr>
      <w:r w:rsidRPr="0084380B">
        <w:rPr>
          <w:rFonts w:ascii="Times New Roman" w:eastAsia="Arial" w:hAnsi="Times New Roman" w:cs="Times New Roman"/>
          <w:sz w:val="24"/>
          <w:szCs w:val="24"/>
        </w:rPr>
        <w:t xml:space="preserve">Контрольные соотношения </w:t>
      </w:r>
      <w:r>
        <w:rPr>
          <w:rFonts w:ascii="Times New Roman" w:eastAsia="Arial" w:hAnsi="Times New Roman" w:cs="Times New Roman"/>
          <w:sz w:val="24"/>
          <w:szCs w:val="24"/>
        </w:rPr>
        <w:t xml:space="preserve">между </w:t>
      </w:r>
      <w:r w:rsidRPr="0084380B">
        <w:rPr>
          <w:rFonts w:ascii="Times New Roman" w:eastAsia="Arial" w:hAnsi="Times New Roman" w:cs="Times New Roman"/>
          <w:sz w:val="24"/>
          <w:szCs w:val="24"/>
        </w:rPr>
        <w:t>показател</w:t>
      </w:r>
      <w:r>
        <w:rPr>
          <w:rFonts w:ascii="Times New Roman" w:eastAsia="Arial" w:hAnsi="Times New Roman" w:cs="Times New Roman"/>
          <w:sz w:val="24"/>
          <w:szCs w:val="24"/>
        </w:rPr>
        <w:t>ями</w:t>
      </w:r>
      <w:r w:rsidRPr="0084380B">
        <w:rPr>
          <w:rFonts w:ascii="Times New Roman" w:eastAsia="Arial" w:hAnsi="Times New Roman" w:cs="Times New Roman"/>
          <w:sz w:val="24"/>
          <w:szCs w:val="24"/>
        </w:rPr>
        <w:t xml:space="preserve"> фор</w:t>
      </w:r>
      <w:r>
        <w:rPr>
          <w:rFonts w:ascii="Times New Roman" w:eastAsia="Arial" w:hAnsi="Times New Roman" w:cs="Times New Roman"/>
          <w:sz w:val="24"/>
          <w:szCs w:val="24"/>
        </w:rPr>
        <w:t>м</w:t>
      </w:r>
      <w:r w:rsidRPr="0084380B">
        <w:rPr>
          <w:rFonts w:ascii="Times New Roman" w:eastAsia="Arial" w:hAnsi="Times New Roman" w:cs="Times New Roman"/>
          <w:sz w:val="24"/>
          <w:szCs w:val="24"/>
        </w:rPr>
        <w:t xml:space="preserve"> бюджетной отчетности, установленные Федеральным казначейством</w:t>
      </w:r>
      <w:r w:rsidRPr="0084380B">
        <w:rPr>
          <w:rFonts w:ascii="Times New Roman" w:hAnsi="Times New Roman" w:cs="Times New Roman"/>
          <w:sz w:val="24"/>
          <w:szCs w:val="24"/>
        </w:rPr>
        <w:t xml:space="preserve">, </w:t>
      </w:r>
      <w:r>
        <w:rPr>
          <w:rFonts w:ascii="Times New Roman" w:hAnsi="Times New Roman" w:cs="Times New Roman"/>
          <w:sz w:val="24"/>
          <w:szCs w:val="24"/>
        </w:rPr>
        <w:t>соблюдены.</w:t>
      </w:r>
      <w:r w:rsidRPr="00492DB8">
        <w:rPr>
          <w:rFonts w:ascii="Times New Roman" w:eastAsia="Arial" w:hAnsi="Times New Roman" w:cs="Arial"/>
          <w:sz w:val="24"/>
        </w:rPr>
        <w:t xml:space="preserve">  </w:t>
      </w:r>
    </w:p>
    <w:p w:rsidR="00E06CD4" w:rsidRPr="00492DB8" w:rsidRDefault="00E06CD4" w:rsidP="00E06CD4">
      <w:pPr>
        <w:pStyle w:val="a4"/>
        <w:autoSpaceDE w:val="0"/>
        <w:autoSpaceDN w:val="0"/>
        <w:adjustRightInd w:val="0"/>
        <w:spacing w:after="0" w:line="240" w:lineRule="auto"/>
        <w:ind w:left="709"/>
        <w:jc w:val="both"/>
        <w:rPr>
          <w:rFonts w:ascii="Times New Roman" w:eastAsia="Arial" w:hAnsi="Times New Roman" w:cs="Arial"/>
          <w:sz w:val="24"/>
          <w:szCs w:val="24"/>
        </w:rPr>
      </w:pPr>
    </w:p>
    <w:p w:rsidR="00E06CD4" w:rsidRPr="00492DB8" w:rsidRDefault="00E06CD4" w:rsidP="00E06CD4">
      <w:pPr>
        <w:pStyle w:val="a4"/>
        <w:numPr>
          <w:ilvl w:val="0"/>
          <w:numId w:val="44"/>
        </w:numPr>
        <w:autoSpaceDE w:val="0"/>
        <w:autoSpaceDN w:val="0"/>
        <w:adjustRightInd w:val="0"/>
        <w:spacing w:after="0" w:line="240" w:lineRule="auto"/>
        <w:ind w:left="0" w:firstLine="709"/>
        <w:jc w:val="both"/>
        <w:rPr>
          <w:rFonts w:ascii="Times New Roman" w:eastAsia="Arial" w:hAnsi="Times New Roman" w:cs="Arial"/>
          <w:sz w:val="24"/>
          <w:szCs w:val="24"/>
        </w:rPr>
      </w:pPr>
      <w:r w:rsidRPr="00492DB8">
        <w:rPr>
          <w:rFonts w:ascii="Times New Roman" w:eastAsia="Arial" w:hAnsi="Times New Roman" w:cs="Arial"/>
          <w:sz w:val="24"/>
          <w:szCs w:val="24"/>
        </w:rPr>
        <w:t>К годовому отчету об исполнении бюджета за 2012 год по главному администратору источников финансирования дефицита бюджета приложены следующие документы:</w:t>
      </w:r>
    </w:p>
    <w:p w:rsidR="00E06CD4" w:rsidRPr="00492DB8" w:rsidRDefault="00E06CD4" w:rsidP="00803116">
      <w:pPr>
        <w:pStyle w:val="a4"/>
        <w:autoSpaceDE w:val="0"/>
        <w:autoSpaceDN w:val="0"/>
        <w:adjustRightInd w:val="0"/>
        <w:spacing w:after="0" w:line="240" w:lineRule="auto"/>
        <w:ind w:left="0"/>
        <w:jc w:val="both"/>
        <w:outlineLvl w:val="1"/>
        <w:rPr>
          <w:rFonts w:ascii="Times New Roman" w:hAnsi="Times New Roman" w:cs="Times New Roman"/>
          <w:sz w:val="24"/>
          <w:szCs w:val="24"/>
        </w:rPr>
      </w:pPr>
      <w:r w:rsidRPr="00492DB8">
        <w:rPr>
          <w:rFonts w:ascii="Times New Roman" w:hAnsi="Times New Roman" w:cs="Times New Roman"/>
          <w:sz w:val="24"/>
          <w:szCs w:val="24"/>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24" w:history="1">
        <w:r w:rsidRPr="00492DB8">
          <w:rPr>
            <w:rFonts w:ascii="Times New Roman" w:hAnsi="Times New Roman" w:cs="Times New Roman"/>
            <w:sz w:val="24"/>
            <w:szCs w:val="24"/>
          </w:rPr>
          <w:t>(ф. 0503130)</w:t>
        </w:r>
      </w:hyperlink>
      <w:r w:rsidRPr="00492DB8">
        <w:rPr>
          <w:rFonts w:ascii="Times New Roman" w:hAnsi="Times New Roman" w:cs="Times New Roman"/>
          <w:sz w:val="24"/>
          <w:szCs w:val="24"/>
        </w:rPr>
        <w:t>;</w:t>
      </w:r>
    </w:p>
    <w:p w:rsidR="00E06CD4" w:rsidRPr="00492DB8" w:rsidRDefault="00E06CD4" w:rsidP="00803116">
      <w:pPr>
        <w:pStyle w:val="a4"/>
        <w:autoSpaceDE w:val="0"/>
        <w:autoSpaceDN w:val="0"/>
        <w:adjustRightInd w:val="0"/>
        <w:spacing w:after="0" w:line="240" w:lineRule="auto"/>
        <w:ind w:left="0"/>
        <w:jc w:val="both"/>
        <w:outlineLvl w:val="1"/>
        <w:rPr>
          <w:rFonts w:ascii="Times New Roman" w:hAnsi="Times New Roman" w:cs="Times New Roman"/>
          <w:sz w:val="24"/>
          <w:szCs w:val="24"/>
        </w:rPr>
      </w:pPr>
      <w:r w:rsidRPr="00492DB8">
        <w:rPr>
          <w:rFonts w:ascii="Times New Roman" w:hAnsi="Times New Roman" w:cs="Times New Roman"/>
          <w:sz w:val="24"/>
          <w:szCs w:val="24"/>
        </w:rPr>
        <w:t xml:space="preserve">- справка по заключению счетов бюджетного учета отчетного финансового года </w:t>
      </w:r>
      <w:hyperlink r:id="rId25" w:history="1">
        <w:r w:rsidRPr="00492DB8">
          <w:rPr>
            <w:rFonts w:ascii="Times New Roman" w:hAnsi="Times New Roman" w:cs="Times New Roman"/>
            <w:sz w:val="24"/>
            <w:szCs w:val="24"/>
          </w:rPr>
          <w:t>(ф. 0503110)</w:t>
        </w:r>
      </w:hyperlink>
      <w:r w:rsidRPr="00492DB8">
        <w:rPr>
          <w:rFonts w:ascii="Times New Roman" w:hAnsi="Times New Roman" w:cs="Times New Roman"/>
          <w:sz w:val="24"/>
          <w:szCs w:val="24"/>
        </w:rPr>
        <w:t>;</w:t>
      </w:r>
    </w:p>
    <w:p w:rsidR="00E06CD4" w:rsidRPr="00803116" w:rsidRDefault="00E06CD4" w:rsidP="00803116">
      <w:pPr>
        <w:autoSpaceDE w:val="0"/>
        <w:autoSpaceDN w:val="0"/>
        <w:adjustRightInd w:val="0"/>
        <w:spacing w:after="0" w:line="240" w:lineRule="auto"/>
        <w:jc w:val="both"/>
        <w:outlineLvl w:val="1"/>
        <w:rPr>
          <w:rFonts w:ascii="Times New Roman" w:hAnsi="Times New Roman" w:cs="Times New Roman"/>
          <w:sz w:val="24"/>
          <w:szCs w:val="24"/>
        </w:rPr>
      </w:pPr>
      <w:r w:rsidRPr="00803116">
        <w:rPr>
          <w:rFonts w:ascii="Times New Roman" w:hAnsi="Times New Roman" w:cs="Times New Roman"/>
          <w:sz w:val="24"/>
          <w:szCs w:val="24"/>
        </w:rPr>
        <w:t xml:space="preserve">- отчет о финансовых результатах деятельности </w:t>
      </w:r>
      <w:hyperlink r:id="rId26" w:history="1">
        <w:r w:rsidRPr="00803116">
          <w:rPr>
            <w:rFonts w:ascii="Times New Roman" w:hAnsi="Times New Roman" w:cs="Times New Roman"/>
            <w:sz w:val="24"/>
            <w:szCs w:val="24"/>
          </w:rPr>
          <w:t>(ф. 0503121)</w:t>
        </w:r>
      </w:hyperlink>
      <w:r w:rsidRPr="00803116">
        <w:rPr>
          <w:rFonts w:ascii="Times New Roman" w:hAnsi="Times New Roman" w:cs="Times New Roman"/>
          <w:sz w:val="24"/>
          <w:szCs w:val="24"/>
        </w:rPr>
        <w:t>;</w:t>
      </w:r>
    </w:p>
    <w:p w:rsidR="00E06CD4" w:rsidRPr="00492DB8" w:rsidRDefault="00E06CD4" w:rsidP="00803116">
      <w:pPr>
        <w:pStyle w:val="a4"/>
        <w:autoSpaceDE w:val="0"/>
        <w:autoSpaceDN w:val="0"/>
        <w:adjustRightInd w:val="0"/>
        <w:spacing w:after="0" w:line="240" w:lineRule="auto"/>
        <w:ind w:left="0"/>
        <w:jc w:val="both"/>
        <w:outlineLvl w:val="1"/>
        <w:rPr>
          <w:rFonts w:ascii="Times New Roman" w:hAnsi="Times New Roman" w:cs="Times New Roman"/>
          <w:sz w:val="24"/>
          <w:szCs w:val="24"/>
        </w:rPr>
      </w:pPr>
      <w:r w:rsidRPr="00492DB8">
        <w:rPr>
          <w:rFonts w:ascii="Times New Roman" w:hAnsi="Times New Roman" w:cs="Times New Roman"/>
          <w:sz w:val="24"/>
          <w:szCs w:val="24"/>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w:t>
      </w:r>
      <w:r w:rsidRPr="00492DB8">
        <w:rPr>
          <w:rFonts w:ascii="Times New Roman" w:hAnsi="Times New Roman" w:cs="Times New Roman"/>
          <w:sz w:val="24"/>
          <w:szCs w:val="24"/>
        </w:rPr>
        <w:lastRenderedPageBreak/>
        <w:t xml:space="preserve">финансирования дефицита бюджета, главного администратора, администратора доходов бюджета </w:t>
      </w:r>
      <w:hyperlink r:id="rId27" w:history="1">
        <w:r w:rsidRPr="00492DB8">
          <w:rPr>
            <w:rFonts w:ascii="Times New Roman" w:hAnsi="Times New Roman" w:cs="Times New Roman"/>
            <w:sz w:val="24"/>
            <w:szCs w:val="24"/>
          </w:rPr>
          <w:t>(ф. 0503127)</w:t>
        </w:r>
      </w:hyperlink>
      <w:r w:rsidRPr="00492DB8">
        <w:rPr>
          <w:rFonts w:ascii="Times New Roman" w:hAnsi="Times New Roman" w:cs="Times New Roman"/>
          <w:sz w:val="24"/>
          <w:szCs w:val="24"/>
        </w:rPr>
        <w:t>;</w:t>
      </w:r>
    </w:p>
    <w:p w:rsidR="00E06CD4" w:rsidRPr="00803116" w:rsidRDefault="00E06CD4" w:rsidP="00803116">
      <w:pPr>
        <w:autoSpaceDE w:val="0"/>
        <w:autoSpaceDN w:val="0"/>
        <w:adjustRightInd w:val="0"/>
        <w:spacing w:after="0" w:line="240" w:lineRule="auto"/>
        <w:jc w:val="both"/>
        <w:outlineLvl w:val="1"/>
        <w:rPr>
          <w:rFonts w:ascii="Times New Roman" w:hAnsi="Times New Roman" w:cs="Times New Roman"/>
          <w:sz w:val="24"/>
          <w:szCs w:val="24"/>
        </w:rPr>
      </w:pPr>
      <w:r w:rsidRPr="00803116">
        <w:rPr>
          <w:rFonts w:ascii="Times New Roman" w:hAnsi="Times New Roman" w:cs="Times New Roman"/>
          <w:sz w:val="24"/>
          <w:szCs w:val="24"/>
        </w:rPr>
        <w:t xml:space="preserve">- справка по консолидируемым расчетам </w:t>
      </w:r>
      <w:hyperlink r:id="rId28" w:history="1">
        <w:r w:rsidRPr="00803116">
          <w:rPr>
            <w:rFonts w:ascii="Times New Roman" w:hAnsi="Times New Roman" w:cs="Times New Roman"/>
            <w:sz w:val="24"/>
            <w:szCs w:val="24"/>
          </w:rPr>
          <w:t>(ф. 0503125)</w:t>
        </w:r>
      </w:hyperlink>
      <w:r w:rsidRPr="00803116">
        <w:rPr>
          <w:rFonts w:ascii="Times New Roman" w:hAnsi="Times New Roman" w:cs="Times New Roman"/>
          <w:sz w:val="24"/>
          <w:szCs w:val="24"/>
        </w:rPr>
        <w:t>;</w:t>
      </w:r>
    </w:p>
    <w:p w:rsidR="00E06CD4" w:rsidRPr="00492DB8" w:rsidRDefault="00E06CD4" w:rsidP="00803116">
      <w:pPr>
        <w:autoSpaceDE w:val="0"/>
        <w:autoSpaceDN w:val="0"/>
        <w:adjustRightInd w:val="0"/>
        <w:spacing w:after="0" w:line="240" w:lineRule="auto"/>
        <w:jc w:val="both"/>
        <w:outlineLvl w:val="1"/>
      </w:pPr>
      <w:r w:rsidRPr="00803116">
        <w:rPr>
          <w:rFonts w:ascii="Times New Roman" w:hAnsi="Times New Roman" w:cs="Times New Roman"/>
          <w:sz w:val="24"/>
          <w:szCs w:val="24"/>
        </w:rPr>
        <w:t xml:space="preserve">- пояснительная записка </w:t>
      </w:r>
      <w:hyperlink r:id="rId29" w:history="1">
        <w:r w:rsidRPr="00803116">
          <w:rPr>
            <w:rFonts w:ascii="Times New Roman" w:hAnsi="Times New Roman" w:cs="Times New Roman"/>
            <w:sz w:val="24"/>
            <w:szCs w:val="24"/>
          </w:rPr>
          <w:t>(ф. 0503160)</w:t>
        </w:r>
      </w:hyperlink>
      <w:r w:rsidRPr="00492DB8">
        <w:t>.</w:t>
      </w:r>
    </w:p>
    <w:p w:rsidR="00E06CD4" w:rsidRPr="000D763D" w:rsidRDefault="00E06CD4" w:rsidP="00E06CD4">
      <w:pPr>
        <w:pStyle w:val="a4"/>
        <w:autoSpaceDE w:val="0"/>
        <w:autoSpaceDN w:val="0"/>
        <w:adjustRightInd w:val="0"/>
        <w:spacing w:after="0" w:line="240" w:lineRule="auto"/>
        <w:ind w:left="0" w:firstLine="709"/>
        <w:jc w:val="both"/>
        <w:outlineLvl w:val="1"/>
        <w:rPr>
          <w:rFonts w:ascii="Times New Roman" w:eastAsia="Arial" w:hAnsi="Times New Roman" w:cs="Arial"/>
          <w:sz w:val="24"/>
        </w:rPr>
      </w:pPr>
      <w:r w:rsidRPr="00492DB8">
        <w:rPr>
          <w:rFonts w:ascii="Times New Roman" w:eastAsia="Arial" w:hAnsi="Times New Roman" w:cs="Arial"/>
          <w:sz w:val="24"/>
        </w:rPr>
        <w:t>Остатки на начало года формы 0503130 «Б</w:t>
      </w:r>
      <w:r w:rsidRPr="00492DB8">
        <w:rPr>
          <w:rFonts w:ascii="Times New Roman" w:hAnsi="Times New Roman" w:cs="Times New Roman"/>
          <w:sz w:val="24"/>
          <w:szCs w:val="24"/>
        </w:rPr>
        <w:t xml:space="preserve">аланс главного распорядителя, распорядителя, получателя бюджетных средств, главного администратора, </w:t>
      </w:r>
      <w:r w:rsidRPr="000D763D">
        <w:rPr>
          <w:rFonts w:ascii="Times New Roman" w:hAnsi="Times New Roman" w:cs="Times New Roman"/>
          <w:sz w:val="24"/>
          <w:szCs w:val="24"/>
        </w:rPr>
        <w:t>администратора источников финансирования дефицита бюджета, главного администратора, администратора доходов бюджета</w:t>
      </w:r>
      <w:r w:rsidRPr="000D763D">
        <w:rPr>
          <w:rFonts w:ascii="Times New Roman" w:eastAsia="Arial" w:hAnsi="Times New Roman" w:cs="Arial"/>
          <w:sz w:val="24"/>
        </w:rPr>
        <w:t>» соответствуют данным на конец предыдущего года.</w:t>
      </w:r>
    </w:p>
    <w:p w:rsidR="00E06CD4" w:rsidRPr="000D763D" w:rsidRDefault="00E06CD4" w:rsidP="00E06CD4">
      <w:pPr>
        <w:pStyle w:val="a4"/>
        <w:autoSpaceDE w:val="0"/>
        <w:autoSpaceDN w:val="0"/>
        <w:adjustRightInd w:val="0"/>
        <w:spacing w:after="0" w:line="240" w:lineRule="auto"/>
        <w:ind w:left="0" w:firstLine="709"/>
        <w:jc w:val="both"/>
        <w:outlineLvl w:val="1"/>
      </w:pPr>
      <w:r w:rsidRPr="000D763D">
        <w:rPr>
          <w:rFonts w:ascii="Times New Roman" w:eastAsia="Arial" w:hAnsi="Times New Roman" w:cs="Arial"/>
          <w:sz w:val="24"/>
        </w:rPr>
        <w:t xml:space="preserve">Расхождений показателей между формами не установлено.  </w:t>
      </w:r>
    </w:p>
    <w:p w:rsidR="00C0081F" w:rsidRPr="009F39F0" w:rsidRDefault="00C0081F" w:rsidP="00E06CD4">
      <w:pPr>
        <w:pStyle w:val="ab"/>
        <w:ind w:left="720" w:firstLine="696"/>
        <w:jc w:val="both"/>
        <w:rPr>
          <w:b/>
        </w:rPr>
      </w:pPr>
      <w:r w:rsidRPr="009F39F0">
        <w:rPr>
          <w:b/>
          <w:bCs/>
          <w:iCs/>
          <w:u w:val="single"/>
        </w:rPr>
        <w:t>На основании проведенной внешней проверки годовой бюджетной отчетности за 201</w:t>
      </w:r>
      <w:r w:rsidR="00FC4D10" w:rsidRPr="009F39F0">
        <w:rPr>
          <w:b/>
          <w:bCs/>
          <w:iCs/>
          <w:u w:val="single"/>
        </w:rPr>
        <w:t>1</w:t>
      </w:r>
      <w:r w:rsidRPr="009F39F0">
        <w:rPr>
          <w:b/>
          <w:bCs/>
          <w:iCs/>
          <w:u w:val="single"/>
        </w:rPr>
        <w:t xml:space="preserve"> год контрольно-счетная палата считает целесообразн</w:t>
      </w:r>
      <w:r w:rsidR="00900D85">
        <w:rPr>
          <w:b/>
          <w:bCs/>
          <w:iCs/>
          <w:u w:val="single"/>
        </w:rPr>
        <w:t>ым</w:t>
      </w:r>
      <w:r w:rsidRPr="009F39F0">
        <w:rPr>
          <w:b/>
          <w:bCs/>
          <w:iCs/>
          <w:u w:val="single"/>
        </w:rPr>
        <w:t xml:space="preserve"> рекомендовать:</w:t>
      </w:r>
    </w:p>
    <w:p w:rsidR="009F39F0" w:rsidRPr="00900D85" w:rsidRDefault="009F1E90" w:rsidP="00900D85">
      <w:pPr>
        <w:pStyle w:val="a4"/>
        <w:numPr>
          <w:ilvl w:val="1"/>
          <w:numId w:val="12"/>
        </w:numPr>
        <w:tabs>
          <w:tab w:val="left" w:pos="5670"/>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В</w:t>
      </w:r>
      <w:r w:rsidR="009F39F0" w:rsidRPr="00900D85">
        <w:rPr>
          <w:rFonts w:ascii="Times New Roman" w:hAnsi="Times New Roman"/>
          <w:sz w:val="24"/>
          <w:szCs w:val="24"/>
        </w:rPr>
        <w:t xml:space="preserve"> целях недопущения потери доходов от арендной платы усилить контроль за арендаторами в части  своевременной оплаты арендной платы</w:t>
      </w:r>
      <w:r>
        <w:rPr>
          <w:rFonts w:ascii="Times New Roman" w:hAnsi="Times New Roman"/>
          <w:sz w:val="24"/>
          <w:szCs w:val="24"/>
        </w:rPr>
        <w:t>;</w:t>
      </w:r>
      <w:r w:rsidR="009F39F0" w:rsidRPr="00900D85">
        <w:rPr>
          <w:iCs/>
          <w:sz w:val="24"/>
          <w:szCs w:val="24"/>
        </w:rPr>
        <w:t xml:space="preserve">  </w:t>
      </w:r>
    </w:p>
    <w:p w:rsidR="009F39F0" w:rsidRPr="00900D85" w:rsidRDefault="009F1E90" w:rsidP="00900D85">
      <w:pPr>
        <w:pStyle w:val="a4"/>
        <w:numPr>
          <w:ilvl w:val="1"/>
          <w:numId w:val="12"/>
        </w:numPr>
        <w:spacing w:after="0" w:line="240" w:lineRule="auto"/>
        <w:jc w:val="both"/>
        <w:rPr>
          <w:rFonts w:ascii="Times New Roman" w:eastAsia="Arial" w:hAnsi="Times New Roman" w:cs="Arial"/>
          <w:color w:val="000000" w:themeColor="text1"/>
          <w:sz w:val="24"/>
          <w:szCs w:val="24"/>
        </w:rPr>
      </w:pPr>
      <w:r>
        <w:rPr>
          <w:rFonts w:ascii="Times New Roman" w:eastAsia="Arial" w:hAnsi="Times New Roman" w:cs="Times New Roman"/>
          <w:color w:val="000000" w:themeColor="text1"/>
          <w:sz w:val="24"/>
          <w:szCs w:val="24"/>
        </w:rPr>
        <w:t>н</w:t>
      </w:r>
      <w:r w:rsidR="009F39F0" w:rsidRPr="00900D85">
        <w:rPr>
          <w:rFonts w:ascii="Times New Roman" w:eastAsia="Arial" w:hAnsi="Times New Roman" w:cs="Times New Roman"/>
          <w:color w:val="000000" w:themeColor="text1"/>
          <w:sz w:val="24"/>
          <w:szCs w:val="24"/>
        </w:rPr>
        <w:t xml:space="preserve">е нарушать инструкцию по бюджетному учету, </w:t>
      </w:r>
      <w:r w:rsidR="009F39F0" w:rsidRPr="00900D85">
        <w:rPr>
          <w:rFonts w:ascii="Times New Roman" w:hAnsi="Times New Roman" w:cs="Times New Roman"/>
          <w:sz w:val="24"/>
          <w:szCs w:val="24"/>
        </w:rPr>
        <w:t>утвержденную приказом Министерства финансов Российской Федерации от 30.12.2008 года № 148н</w:t>
      </w:r>
      <w:r w:rsidR="009F39F0" w:rsidRPr="00900D85">
        <w:rPr>
          <w:rFonts w:ascii="Times New Roman" w:eastAsia="Arial" w:hAnsi="Times New Roman" w:cs="Times New Roman"/>
          <w:color w:val="000000" w:themeColor="text1"/>
          <w:sz w:val="24"/>
          <w:szCs w:val="24"/>
        </w:rPr>
        <w:t xml:space="preserve">, действовавшей до 01.01.2011, а с 2011 года </w:t>
      </w:r>
      <w:r w:rsidR="009F39F0" w:rsidRPr="00900D85">
        <w:rPr>
          <w:rFonts w:ascii="Times New Roman" w:hAnsi="Times New Roman" w:cs="Times New Roman"/>
          <w:sz w:val="24"/>
          <w:szCs w:val="24"/>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утвержденного Приказом Министерства финансов Российской Федерации от 01.12.2010 №157н</w:t>
      </w:r>
      <w:r>
        <w:rPr>
          <w:rFonts w:ascii="Times New Roman" w:hAnsi="Times New Roman" w:cs="Times New Roman"/>
          <w:sz w:val="24"/>
          <w:szCs w:val="24"/>
        </w:rPr>
        <w:t>;</w:t>
      </w:r>
    </w:p>
    <w:p w:rsidR="009F39F0" w:rsidRPr="00900D85" w:rsidRDefault="009F1E90" w:rsidP="00900D85">
      <w:pPr>
        <w:pStyle w:val="a4"/>
        <w:numPr>
          <w:ilvl w:val="1"/>
          <w:numId w:val="12"/>
        </w:numPr>
        <w:spacing w:after="0" w:line="240" w:lineRule="auto"/>
        <w:jc w:val="both"/>
        <w:rPr>
          <w:rFonts w:ascii="Times New Roman" w:eastAsia="Arial" w:hAnsi="Times New Roman" w:cs="Times New Roman"/>
          <w:color w:val="000000" w:themeColor="text1"/>
          <w:sz w:val="24"/>
          <w:szCs w:val="24"/>
        </w:rPr>
      </w:pPr>
      <w:r>
        <w:rPr>
          <w:rFonts w:ascii="Times New Roman" w:eastAsia="Arial" w:hAnsi="Times New Roman" w:cs="Times New Roman"/>
          <w:sz w:val="24"/>
          <w:szCs w:val="24"/>
        </w:rPr>
        <w:t>н</w:t>
      </w:r>
      <w:r w:rsidR="009F39F0" w:rsidRPr="00900D85">
        <w:rPr>
          <w:rFonts w:ascii="Times New Roman" w:eastAsia="Arial" w:hAnsi="Times New Roman" w:cs="Times New Roman"/>
          <w:sz w:val="24"/>
          <w:szCs w:val="24"/>
        </w:rPr>
        <w:t>е допускать нарушений</w:t>
      </w:r>
      <w:r w:rsidR="00210308" w:rsidRPr="00900D85">
        <w:rPr>
          <w:rFonts w:ascii="Times New Roman" w:eastAsia="Arial" w:hAnsi="Times New Roman" w:cs="Times New Roman"/>
          <w:sz w:val="24"/>
          <w:szCs w:val="24"/>
        </w:rPr>
        <w:t xml:space="preserve"> </w:t>
      </w:r>
      <w:r w:rsidR="009F39F0" w:rsidRPr="00900D85">
        <w:rPr>
          <w:rFonts w:ascii="Times New Roman" w:eastAsia="Arial" w:hAnsi="Times New Roman" w:cs="Times New Roman"/>
          <w:sz w:val="24"/>
          <w:szCs w:val="24"/>
        </w:rPr>
        <w:t xml:space="preserve">требований Федерального закона Российской Федерации от 21.11.1996 №129-ФЗ «О бухгалтерском учете».         </w:t>
      </w:r>
    </w:p>
    <w:p w:rsidR="00914FEB" w:rsidRDefault="00914FEB" w:rsidP="0042069C">
      <w:pPr>
        <w:jc w:val="center"/>
        <w:rPr>
          <w:rFonts w:ascii="Times New Roman" w:hAnsi="Times New Roman" w:cs="Times New Roman"/>
          <w:b/>
          <w:bCs/>
          <w:sz w:val="24"/>
          <w:szCs w:val="24"/>
        </w:rPr>
      </w:pPr>
    </w:p>
    <w:p w:rsidR="00C0081F" w:rsidRPr="00624E48" w:rsidRDefault="00CA2283" w:rsidP="0042069C">
      <w:pPr>
        <w:jc w:val="center"/>
        <w:rPr>
          <w:rFonts w:ascii="Times New Roman" w:hAnsi="Times New Roman" w:cs="Times New Roman"/>
          <w:sz w:val="24"/>
          <w:szCs w:val="24"/>
        </w:rPr>
      </w:pPr>
      <w:r w:rsidRPr="00624E48">
        <w:rPr>
          <w:rFonts w:ascii="Times New Roman" w:hAnsi="Times New Roman" w:cs="Times New Roman"/>
          <w:b/>
          <w:bCs/>
          <w:sz w:val="24"/>
          <w:szCs w:val="24"/>
          <w:lang w:val="en-US"/>
        </w:rPr>
        <w:t>XIII</w:t>
      </w:r>
      <w:r w:rsidR="00C0081F" w:rsidRPr="00624E48">
        <w:rPr>
          <w:rFonts w:ascii="Times New Roman" w:hAnsi="Times New Roman" w:cs="Times New Roman"/>
          <w:b/>
          <w:bCs/>
          <w:sz w:val="24"/>
          <w:szCs w:val="24"/>
        </w:rPr>
        <w:t>.</w:t>
      </w:r>
      <w:r w:rsidR="00AB5822" w:rsidRPr="00624E48">
        <w:rPr>
          <w:rFonts w:ascii="Times New Roman" w:hAnsi="Times New Roman" w:cs="Times New Roman"/>
          <w:b/>
          <w:bCs/>
          <w:sz w:val="24"/>
          <w:szCs w:val="24"/>
        </w:rPr>
        <w:t xml:space="preserve"> </w:t>
      </w:r>
      <w:r w:rsidR="00C0081F" w:rsidRPr="00624E48">
        <w:rPr>
          <w:rFonts w:ascii="Times New Roman" w:hAnsi="Times New Roman" w:cs="Times New Roman"/>
          <w:b/>
          <w:bCs/>
          <w:sz w:val="24"/>
          <w:szCs w:val="24"/>
        </w:rPr>
        <w:t>Заключительные положения на внешнюю проверку годового отчета.</w:t>
      </w:r>
    </w:p>
    <w:p w:rsidR="008265D6" w:rsidRPr="00624E48" w:rsidRDefault="008265D6" w:rsidP="00914FEB">
      <w:pPr>
        <w:pStyle w:val="ab"/>
        <w:ind w:firstLine="696"/>
        <w:jc w:val="both"/>
        <w:rPr>
          <w:i/>
        </w:rPr>
      </w:pPr>
      <w:r w:rsidRPr="00624E48">
        <w:rPr>
          <w:bCs/>
          <w:i/>
          <w:iCs/>
        </w:rPr>
        <w:t>В целом</w:t>
      </w:r>
      <w:r w:rsidR="00CF3140" w:rsidRPr="00624E48">
        <w:rPr>
          <w:bCs/>
          <w:i/>
          <w:iCs/>
        </w:rPr>
        <w:t>,</w:t>
      </w:r>
      <w:r w:rsidRPr="00624E48">
        <w:rPr>
          <w:bCs/>
          <w:i/>
          <w:iCs/>
        </w:rPr>
        <w:t xml:space="preserve"> показатели прозрачны  и информативны.</w:t>
      </w:r>
      <w:r w:rsidR="00F169C9" w:rsidRPr="00624E48">
        <w:rPr>
          <w:bCs/>
          <w:i/>
          <w:iCs/>
        </w:rPr>
        <w:t xml:space="preserve"> Контрольные соотношения при составлении отчетности соблюдены.</w:t>
      </w:r>
    </w:p>
    <w:p w:rsidR="008265D6" w:rsidRPr="00624E48" w:rsidRDefault="00C0081F" w:rsidP="00914FEB">
      <w:pPr>
        <w:pStyle w:val="ab"/>
        <w:ind w:firstLine="696"/>
        <w:jc w:val="both"/>
        <w:rPr>
          <w:b/>
          <w:bCs/>
          <w:i/>
          <w:iCs/>
        </w:rPr>
      </w:pPr>
      <w:r w:rsidRPr="00624E48">
        <w:rPr>
          <w:b/>
          <w:bCs/>
          <w:i/>
          <w:iCs/>
        </w:rPr>
        <w:t xml:space="preserve">Искажений </w:t>
      </w:r>
      <w:r w:rsidR="008647D9" w:rsidRPr="00624E48">
        <w:rPr>
          <w:b/>
          <w:bCs/>
          <w:i/>
          <w:iCs/>
        </w:rPr>
        <w:t xml:space="preserve">бюджетной </w:t>
      </w:r>
      <w:r w:rsidRPr="00624E48">
        <w:rPr>
          <w:b/>
          <w:bCs/>
          <w:i/>
          <w:iCs/>
        </w:rPr>
        <w:t xml:space="preserve"> отчетности</w:t>
      </w:r>
      <w:r w:rsidRPr="00624E48">
        <w:rPr>
          <w:bCs/>
          <w:i/>
          <w:iCs/>
        </w:rPr>
        <w:t xml:space="preserve">, имеющих существенный характер, либо явившихся результатом преднамеренных действий или бездействий персонала, совершенных в корыстных целях для того, чтобы ввести в заблуждение пользователей бухгалтерской отчетности, то есть значительно влияющих на достоверность бухгалтерской отчетности </w:t>
      </w:r>
      <w:r w:rsidRPr="00624E48">
        <w:rPr>
          <w:b/>
          <w:bCs/>
          <w:i/>
          <w:iCs/>
        </w:rPr>
        <w:t xml:space="preserve">не выявлено. </w:t>
      </w:r>
    </w:p>
    <w:p w:rsidR="00C0081F" w:rsidRPr="00624E48" w:rsidRDefault="00693417" w:rsidP="00914FEB">
      <w:pPr>
        <w:pStyle w:val="ab"/>
        <w:ind w:firstLine="696"/>
        <w:jc w:val="both"/>
      </w:pPr>
      <w:r w:rsidRPr="00624E48">
        <w:rPr>
          <w:b/>
          <w:bCs/>
          <w:i/>
          <w:iCs/>
        </w:rPr>
        <w:t>Бюджетная отчетность главных администраторов бюджетных средств города Покачи достоверна. Сведения, содержащиеся в отчете об исполнении бюджета города</w:t>
      </w:r>
      <w:r w:rsidR="00F169C9" w:rsidRPr="00624E48">
        <w:rPr>
          <w:bCs/>
          <w:iCs/>
        </w:rPr>
        <w:t xml:space="preserve"> </w:t>
      </w:r>
      <w:r w:rsidR="00F169C9" w:rsidRPr="00624E48">
        <w:rPr>
          <w:b/>
          <w:bCs/>
          <w:i/>
          <w:iCs/>
        </w:rPr>
        <w:t>имеют достаточную полноту</w:t>
      </w:r>
      <w:r w:rsidRPr="00624E48">
        <w:rPr>
          <w:b/>
          <w:bCs/>
          <w:i/>
          <w:iCs/>
        </w:rPr>
        <w:t>. В целом, участники  бюджетного процесса города Покачи, совершали хозяйственные операции в рамках действующего законодательства и решений Думы  города Покачи</w:t>
      </w:r>
      <w:r w:rsidR="009901C6" w:rsidRPr="00624E48">
        <w:rPr>
          <w:b/>
          <w:bCs/>
          <w:i/>
          <w:iCs/>
        </w:rPr>
        <w:t>, касающихся бюджета города.</w:t>
      </w:r>
    </w:p>
    <w:p w:rsidR="00C0081F" w:rsidRPr="009A6F4F" w:rsidRDefault="00C0081F" w:rsidP="00C0081F">
      <w:pPr>
        <w:pStyle w:val="ab"/>
        <w:jc w:val="both"/>
        <w:rPr>
          <w:color w:val="FF0000"/>
          <w:sz w:val="28"/>
          <w:szCs w:val="28"/>
        </w:rPr>
      </w:pPr>
    </w:p>
    <w:p w:rsidR="00A6275B" w:rsidRPr="00914FEB" w:rsidRDefault="00C0081F" w:rsidP="00A6275B">
      <w:pPr>
        <w:pStyle w:val="ab"/>
        <w:jc w:val="both"/>
      </w:pPr>
      <w:r w:rsidRPr="00914FEB">
        <w:t>Председатель</w:t>
      </w:r>
      <w:r w:rsidR="00D940B1" w:rsidRPr="00914FEB">
        <w:t xml:space="preserve"> </w:t>
      </w:r>
      <w:r w:rsidRPr="00914FEB">
        <w:t xml:space="preserve">контрольно-счетной </w:t>
      </w:r>
    </w:p>
    <w:p w:rsidR="00946DD7" w:rsidRPr="00914FEB" w:rsidRDefault="00C0081F" w:rsidP="004A13D5">
      <w:pPr>
        <w:pStyle w:val="ab"/>
        <w:jc w:val="both"/>
      </w:pPr>
      <w:r w:rsidRPr="00914FEB">
        <w:t xml:space="preserve">палаты </w:t>
      </w:r>
      <w:r w:rsidR="00A6275B" w:rsidRPr="00914FEB">
        <w:t xml:space="preserve">города Покачи                                                           </w:t>
      </w:r>
      <w:r w:rsidR="00914FEB">
        <w:tab/>
      </w:r>
      <w:r w:rsidR="00914FEB">
        <w:tab/>
      </w:r>
      <w:r w:rsidR="00A6275B" w:rsidRPr="00914FEB">
        <w:t xml:space="preserve">       Н.М.Сумина</w:t>
      </w:r>
      <w:r w:rsidR="00CF3140" w:rsidRPr="00914FEB">
        <w:tab/>
      </w:r>
    </w:p>
    <w:sectPr w:rsidR="00946DD7" w:rsidRPr="00914FEB" w:rsidSect="00A779F7">
      <w:foot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EED" w:rsidRDefault="00C45EED" w:rsidP="00BA0C7A">
      <w:pPr>
        <w:spacing w:after="0" w:line="240" w:lineRule="auto"/>
      </w:pPr>
      <w:r>
        <w:separator/>
      </w:r>
    </w:p>
  </w:endnote>
  <w:endnote w:type="continuationSeparator" w:id="1">
    <w:p w:rsidR="00C45EED" w:rsidRDefault="00C45EED" w:rsidP="00BA0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1188"/>
      <w:docPartObj>
        <w:docPartGallery w:val="Page Numbers (Bottom of Page)"/>
        <w:docPartUnique/>
      </w:docPartObj>
    </w:sdtPr>
    <w:sdtContent>
      <w:p w:rsidR="00AB5822" w:rsidRDefault="00AB5822">
        <w:pPr>
          <w:pStyle w:val="a8"/>
          <w:jc w:val="right"/>
        </w:pPr>
        <w:fldSimple w:instr=" PAGE   \* MERGEFORMAT ">
          <w:r w:rsidR="009F1E90">
            <w:rPr>
              <w:noProof/>
            </w:rPr>
            <w:t>32</w:t>
          </w:r>
        </w:fldSimple>
      </w:p>
    </w:sdtContent>
  </w:sdt>
  <w:p w:rsidR="00AB5822" w:rsidRDefault="00AB58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EED" w:rsidRDefault="00C45EED" w:rsidP="00BA0C7A">
      <w:pPr>
        <w:spacing w:after="0" w:line="240" w:lineRule="auto"/>
      </w:pPr>
      <w:r>
        <w:separator/>
      </w:r>
    </w:p>
  </w:footnote>
  <w:footnote w:type="continuationSeparator" w:id="1">
    <w:p w:rsidR="00C45EED" w:rsidRDefault="00C45EED" w:rsidP="00BA0C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D709E1E"/>
    <w:name w:val="WW8Num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caps w:val="0"/>
        <w:outline w:val="0"/>
        <w:shadow w:val="0"/>
        <w:emboss/>
        <w:imprint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07D5C56"/>
    <w:multiLevelType w:val="hybridMultilevel"/>
    <w:tmpl w:val="472CD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160EE4"/>
    <w:multiLevelType w:val="multilevel"/>
    <w:tmpl w:val="3AFEB392"/>
    <w:lvl w:ilvl="0">
      <w:start w:val="1"/>
      <w:numFmt w:val="decimal"/>
      <w:lvlText w:val="%1."/>
      <w:lvlJc w:val="left"/>
      <w:pPr>
        <w:tabs>
          <w:tab w:val="num" w:pos="720"/>
        </w:tabs>
        <w:ind w:left="720" w:hanging="360"/>
      </w:pPr>
      <w:rPr>
        <w:rFonts w:hint="default"/>
        <w:b w:val="0"/>
        <w:color w:val="auto"/>
        <w:sz w:val="24"/>
        <w:szCs w:val="24"/>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7">
    <w:nsid w:val="03F0308D"/>
    <w:multiLevelType w:val="hybridMultilevel"/>
    <w:tmpl w:val="92CAC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B41484"/>
    <w:multiLevelType w:val="multilevel"/>
    <w:tmpl w:val="6782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347C44"/>
    <w:multiLevelType w:val="multilevel"/>
    <w:tmpl w:val="71064C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423148"/>
    <w:multiLevelType w:val="hybridMultilevel"/>
    <w:tmpl w:val="1834E7A4"/>
    <w:lvl w:ilvl="0" w:tplc="3D22AF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F043CC"/>
    <w:multiLevelType w:val="hybridMultilevel"/>
    <w:tmpl w:val="376A32C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09026D3"/>
    <w:multiLevelType w:val="multilevel"/>
    <w:tmpl w:val="5046254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C07DF8"/>
    <w:multiLevelType w:val="multilevel"/>
    <w:tmpl w:val="EAC2A896"/>
    <w:lvl w:ilvl="0">
      <w:start w:val="1"/>
      <w:numFmt w:val="decimal"/>
      <w:lvlText w:val="%1."/>
      <w:lvlJc w:val="left"/>
      <w:pPr>
        <w:tabs>
          <w:tab w:val="num" w:pos="360"/>
        </w:tabs>
        <w:ind w:left="360" w:hanging="360"/>
      </w:pPr>
      <w:rPr>
        <w:rFonts w:hint="default"/>
        <w:color w:val="auto"/>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1EAF63B4"/>
    <w:multiLevelType w:val="multilevel"/>
    <w:tmpl w:val="6782855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F25746"/>
    <w:multiLevelType w:val="hybridMultilevel"/>
    <w:tmpl w:val="22A8ECF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26B1629"/>
    <w:multiLevelType w:val="multilevel"/>
    <w:tmpl w:val="AE86BC34"/>
    <w:lvl w:ilvl="0">
      <w:start w:val="1"/>
      <w:numFmt w:val="decimal"/>
      <w:lvlText w:val="%1."/>
      <w:lvlJc w:val="left"/>
      <w:pPr>
        <w:ind w:left="1429" w:hanging="360"/>
      </w:pPr>
      <w:rPr>
        <w:rFonts w:eastAsiaTheme="minorEastAsia" w:cs="Times New Roman" w:hint="default"/>
        <w:b/>
      </w:rPr>
    </w:lvl>
    <w:lvl w:ilvl="1">
      <w:start w:val="1"/>
      <w:numFmt w:val="decimal"/>
      <w:isLgl/>
      <w:lvlText w:val="%1.%2"/>
      <w:lvlJc w:val="left"/>
      <w:pPr>
        <w:ind w:left="1785" w:hanging="360"/>
      </w:pPr>
      <w:rPr>
        <w:rFonts w:hint="default"/>
        <w:b/>
      </w:rPr>
    </w:lvl>
    <w:lvl w:ilvl="2">
      <w:start w:val="1"/>
      <w:numFmt w:val="decimal"/>
      <w:isLgl/>
      <w:lvlText w:val="%1.%2.%3"/>
      <w:lvlJc w:val="left"/>
      <w:pPr>
        <w:ind w:left="2501" w:hanging="720"/>
      </w:pPr>
      <w:rPr>
        <w:rFonts w:hint="default"/>
      </w:rPr>
    </w:lvl>
    <w:lvl w:ilvl="3">
      <w:start w:val="1"/>
      <w:numFmt w:val="decimal"/>
      <w:isLgl/>
      <w:lvlText w:val="%1.%2.%3.%4"/>
      <w:lvlJc w:val="left"/>
      <w:pPr>
        <w:ind w:left="2857" w:hanging="720"/>
      </w:pPr>
      <w:rPr>
        <w:rFonts w:hint="default"/>
      </w:rPr>
    </w:lvl>
    <w:lvl w:ilvl="4">
      <w:start w:val="1"/>
      <w:numFmt w:val="decimal"/>
      <w:isLgl/>
      <w:lvlText w:val="%1.%2.%3.%4.%5"/>
      <w:lvlJc w:val="left"/>
      <w:pPr>
        <w:ind w:left="3573" w:hanging="1080"/>
      </w:pPr>
      <w:rPr>
        <w:rFonts w:hint="default"/>
      </w:rPr>
    </w:lvl>
    <w:lvl w:ilvl="5">
      <w:start w:val="1"/>
      <w:numFmt w:val="decimal"/>
      <w:isLgl/>
      <w:lvlText w:val="%1.%2.%3.%4.%5.%6"/>
      <w:lvlJc w:val="left"/>
      <w:pPr>
        <w:ind w:left="3929" w:hanging="1080"/>
      </w:pPr>
      <w:rPr>
        <w:rFonts w:hint="default"/>
      </w:rPr>
    </w:lvl>
    <w:lvl w:ilvl="6">
      <w:start w:val="1"/>
      <w:numFmt w:val="decimal"/>
      <w:isLgl/>
      <w:lvlText w:val="%1.%2.%3.%4.%5.%6.%7"/>
      <w:lvlJc w:val="left"/>
      <w:pPr>
        <w:ind w:left="4645" w:hanging="1440"/>
      </w:pPr>
      <w:rPr>
        <w:rFonts w:hint="default"/>
      </w:rPr>
    </w:lvl>
    <w:lvl w:ilvl="7">
      <w:start w:val="1"/>
      <w:numFmt w:val="decimal"/>
      <w:isLgl/>
      <w:lvlText w:val="%1.%2.%3.%4.%5.%6.%7.%8"/>
      <w:lvlJc w:val="left"/>
      <w:pPr>
        <w:ind w:left="5001" w:hanging="1440"/>
      </w:pPr>
      <w:rPr>
        <w:rFonts w:hint="default"/>
      </w:rPr>
    </w:lvl>
    <w:lvl w:ilvl="8">
      <w:start w:val="1"/>
      <w:numFmt w:val="decimal"/>
      <w:isLgl/>
      <w:lvlText w:val="%1.%2.%3.%4.%5.%6.%7.%8.%9"/>
      <w:lvlJc w:val="left"/>
      <w:pPr>
        <w:ind w:left="5717" w:hanging="1800"/>
      </w:pPr>
      <w:rPr>
        <w:rFonts w:hint="default"/>
      </w:rPr>
    </w:lvl>
  </w:abstractNum>
  <w:abstractNum w:abstractNumId="17">
    <w:nsid w:val="2306569D"/>
    <w:multiLevelType w:val="hybridMultilevel"/>
    <w:tmpl w:val="FC3C345A"/>
    <w:lvl w:ilvl="0" w:tplc="C692800E">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840562D"/>
    <w:multiLevelType w:val="hybridMultilevel"/>
    <w:tmpl w:val="A54E407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384393"/>
    <w:multiLevelType w:val="hybridMultilevel"/>
    <w:tmpl w:val="50E49E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993C3E"/>
    <w:multiLevelType w:val="multilevel"/>
    <w:tmpl w:val="C494FC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302369D9"/>
    <w:multiLevelType w:val="hybridMultilevel"/>
    <w:tmpl w:val="2CB6B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F13A12"/>
    <w:multiLevelType w:val="hybridMultilevel"/>
    <w:tmpl w:val="7210305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C63FA6"/>
    <w:multiLevelType w:val="multilevel"/>
    <w:tmpl w:val="2DAC7F08"/>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7E156B"/>
    <w:multiLevelType w:val="multilevel"/>
    <w:tmpl w:val="974CC4D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2526A1"/>
    <w:multiLevelType w:val="hybridMultilevel"/>
    <w:tmpl w:val="792635B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42A51C6"/>
    <w:multiLevelType w:val="hybridMultilevel"/>
    <w:tmpl w:val="BE14B968"/>
    <w:lvl w:ilvl="0" w:tplc="0419000F">
      <w:start w:val="1"/>
      <w:numFmt w:val="decimal"/>
      <w:lvlText w:val="%1."/>
      <w:lvlJc w:val="left"/>
      <w:pPr>
        <w:ind w:left="360" w:hanging="360"/>
      </w:pPr>
    </w:lvl>
    <w:lvl w:ilvl="1" w:tplc="DB48DD52">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4744B15"/>
    <w:multiLevelType w:val="multilevel"/>
    <w:tmpl w:val="6782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255DBF"/>
    <w:multiLevelType w:val="hybridMultilevel"/>
    <w:tmpl w:val="5CAA5FD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7B6EEF"/>
    <w:multiLevelType w:val="hybridMultilevel"/>
    <w:tmpl w:val="0FFECE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6D3A56"/>
    <w:multiLevelType w:val="multilevel"/>
    <w:tmpl w:val="1AB29CC0"/>
    <w:lvl w:ilvl="0">
      <w:start w:val="1"/>
      <w:numFmt w:val="upperRoman"/>
      <w:lvlText w:val="%1."/>
      <w:lvlJc w:val="right"/>
      <w:pPr>
        <w:ind w:left="720" w:hanging="360"/>
      </w:pPr>
      <w:rPr>
        <w:b/>
      </w:rPr>
    </w:lvl>
    <w:lvl w:ilvl="1">
      <w:start w:val="2"/>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4A305A19"/>
    <w:multiLevelType w:val="hybridMultilevel"/>
    <w:tmpl w:val="7DD61F68"/>
    <w:lvl w:ilvl="0" w:tplc="DB48DD5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1A154EB"/>
    <w:multiLevelType w:val="multilevel"/>
    <w:tmpl w:val="13E0D5C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095B59"/>
    <w:multiLevelType w:val="multilevel"/>
    <w:tmpl w:val="071882CC"/>
    <w:lvl w:ilvl="0">
      <w:start w:val="1"/>
      <w:numFmt w:val="decimal"/>
      <w:lvlText w:val="%1."/>
      <w:lvlJc w:val="left"/>
      <w:pPr>
        <w:tabs>
          <w:tab w:val="num" w:pos="360"/>
        </w:tabs>
        <w:ind w:left="360" w:hanging="360"/>
      </w:pPr>
    </w:lvl>
    <w:lvl w:ilvl="1">
      <w:start w:val="76"/>
      <w:numFmt w:val="decimal"/>
      <w:lvlText w:val="%2"/>
      <w:lvlJc w:val="left"/>
      <w:pPr>
        <w:ind w:left="1080" w:hanging="360"/>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544D65C1"/>
    <w:multiLevelType w:val="hybridMultilevel"/>
    <w:tmpl w:val="04047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660A0F"/>
    <w:multiLevelType w:val="hybridMultilevel"/>
    <w:tmpl w:val="304886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F8B3209"/>
    <w:multiLevelType w:val="multilevel"/>
    <w:tmpl w:val="E150341E"/>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1E5726"/>
    <w:multiLevelType w:val="hybridMultilevel"/>
    <w:tmpl w:val="A15E0B64"/>
    <w:lvl w:ilvl="0" w:tplc="9B8CB10E">
      <w:start w:val="1"/>
      <w:numFmt w:val="bullet"/>
      <w:lvlText w:val=""/>
      <w:lvlJc w:val="left"/>
      <w:pPr>
        <w:ind w:left="1429" w:hanging="360"/>
      </w:pPr>
      <w:rPr>
        <w:rFonts w:ascii="Symbol" w:hAnsi="Symbol" w:hint="default"/>
        <w:caps w:val="0"/>
        <w:outline w:val="0"/>
        <w:shadow w:val="0"/>
        <w:emboss/>
        <w:imprint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8706A6"/>
    <w:multiLevelType w:val="hybridMultilevel"/>
    <w:tmpl w:val="77067C2C"/>
    <w:lvl w:ilvl="0" w:tplc="DB48DD5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B1C4FB6"/>
    <w:multiLevelType w:val="hybridMultilevel"/>
    <w:tmpl w:val="25A21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B868C2"/>
    <w:multiLevelType w:val="hybridMultilevel"/>
    <w:tmpl w:val="16CE5374"/>
    <w:lvl w:ilvl="0" w:tplc="0419000F">
      <w:start w:val="1"/>
      <w:numFmt w:val="decimal"/>
      <w:lvlText w:val="%1."/>
      <w:lvlJc w:val="left"/>
      <w:pPr>
        <w:ind w:left="1440" w:hanging="36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0107654"/>
    <w:multiLevelType w:val="hybridMultilevel"/>
    <w:tmpl w:val="315E528E"/>
    <w:lvl w:ilvl="0" w:tplc="D4AED8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897E2B"/>
    <w:multiLevelType w:val="multilevel"/>
    <w:tmpl w:val="71064C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F101BB"/>
    <w:multiLevelType w:val="hybridMultilevel"/>
    <w:tmpl w:val="02D886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5330679"/>
    <w:multiLevelType w:val="multilevel"/>
    <w:tmpl w:val="71064C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970443"/>
    <w:multiLevelType w:val="hybridMultilevel"/>
    <w:tmpl w:val="E2509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0C7794"/>
    <w:multiLevelType w:val="hybridMultilevel"/>
    <w:tmpl w:val="147AD6D2"/>
    <w:lvl w:ilvl="0" w:tplc="0419000F">
      <w:start w:val="1"/>
      <w:numFmt w:val="decimal"/>
      <w:lvlText w:val="%1."/>
      <w:lvlJc w:val="left"/>
      <w:pPr>
        <w:ind w:left="1069" w:hanging="360"/>
      </w:pPr>
      <w:rPr>
        <w:rFonts w:hint="default"/>
      </w:rPr>
    </w:lvl>
    <w:lvl w:ilvl="1" w:tplc="04190003">
      <w:start w:val="1"/>
      <w:numFmt w:val="decimal"/>
      <w:lvlText w:val="%2."/>
      <w:lvlJc w:val="left"/>
      <w:pPr>
        <w:tabs>
          <w:tab w:val="num" w:pos="1086"/>
        </w:tabs>
        <w:ind w:left="1086" w:hanging="360"/>
      </w:pPr>
    </w:lvl>
    <w:lvl w:ilvl="2" w:tplc="04190005">
      <w:start w:val="1"/>
      <w:numFmt w:val="decimal"/>
      <w:lvlText w:val="%3."/>
      <w:lvlJc w:val="left"/>
      <w:pPr>
        <w:tabs>
          <w:tab w:val="num" w:pos="1806"/>
        </w:tabs>
        <w:ind w:left="1806" w:hanging="360"/>
      </w:pPr>
    </w:lvl>
    <w:lvl w:ilvl="3" w:tplc="04190001">
      <w:start w:val="1"/>
      <w:numFmt w:val="decimal"/>
      <w:lvlText w:val="%4."/>
      <w:lvlJc w:val="left"/>
      <w:pPr>
        <w:tabs>
          <w:tab w:val="num" w:pos="2526"/>
        </w:tabs>
        <w:ind w:left="2526" w:hanging="360"/>
      </w:pPr>
    </w:lvl>
    <w:lvl w:ilvl="4" w:tplc="04190003">
      <w:start w:val="1"/>
      <w:numFmt w:val="decimal"/>
      <w:lvlText w:val="%5."/>
      <w:lvlJc w:val="left"/>
      <w:pPr>
        <w:tabs>
          <w:tab w:val="num" w:pos="3246"/>
        </w:tabs>
        <w:ind w:left="3246" w:hanging="360"/>
      </w:pPr>
    </w:lvl>
    <w:lvl w:ilvl="5" w:tplc="04190005">
      <w:start w:val="1"/>
      <w:numFmt w:val="decimal"/>
      <w:lvlText w:val="%6."/>
      <w:lvlJc w:val="left"/>
      <w:pPr>
        <w:tabs>
          <w:tab w:val="num" w:pos="3966"/>
        </w:tabs>
        <w:ind w:left="3966" w:hanging="360"/>
      </w:pPr>
    </w:lvl>
    <w:lvl w:ilvl="6" w:tplc="04190001">
      <w:start w:val="1"/>
      <w:numFmt w:val="decimal"/>
      <w:lvlText w:val="%7."/>
      <w:lvlJc w:val="left"/>
      <w:pPr>
        <w:tabs>
          <w:tab w:val="num" w:pos="4686"/>
        </w:tabs>
        <w:ind w:left="4686" w:hanging="360"/>
      </w:pPr>
    </w:lvl>
    <w:lvl w:ilvl="7" w:tplc="04190003">
      <w:start w:val="1"/>
      <w:numFmt w:val="decimal"/>
      <w:lvlText w:val="%8."/>
      <w:lvlJc w:val="left"/>
      <w:pPr>
        <w:tabs>
          <w:tab w:val="num" w:pos="5406"/>
        </w:tabs>
        <w:ind w:left="5406" w:hanging="360"/>
      </w:pPr>
    </w:lvl>
    <w:lvl w:ilvl="8" w:tplc="04190005">
      <w:start w:val="1"/>
      <w:numFmt w:val="decimal"/>
      <w:lvlText w:val="%9."/>
      <w:lvlJc w:val="left"/>
      <w:pPr>
        <w:tabs>
          <w:tab w:val="num" w:pos="6126"/>
        </w:tabs>
        <w:ind w:left="6126" w:hanging="360"/>
      </w:pPr>
    </w:lvl>
  </w:abstractNum>
  <w:abstractNum w:abstractNumId="47">
    <w:nsid w:val="7F6C15E8"/>
    <w:multiLevelType w:val="hybridMultilevel"/>
    <w:tmpl w:val="7FD8E3D8"/>
    <w:lvl w:ilvl="0" w:tplc="6D328CA6">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F7B705F"/>
    <w:multiLevelType w:val="hybridMultilevel"/>
    <w:tmpl w:val="A2007BE2"/>
    <w:lvl w:ilvl="0" w:tplc="2BC4553C">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9"/>
  </w:num>
  <w:num w:numId="3">
    <w:abstractNumId w:val="36"/>
  </w:num>
  <w:num w:numId="4">
    <w:abstractNumId w:val="47"/>
  </w:num>
  <w:num w:numId="5">
    <w:abstractNumId w:val="45"/>
  </w:num>
  <w:num w:numId="6">
    <w:abstractNumId w:val="23"/>
  </w:num>
  <w:num w:numId="7">
    <w:abstractNumId w:val="8"/>
  </w:num>
  <w:num w:numId="8">
    <w:abstractNumId w:val="27"/>
  </w:num>
  <w:num w:numId="9">
    <w:abstractNumId w:val="14"/>
  </w:num>
  <w:num w:numId="10">
    <w:abstractNumId w:val="44"/>
  </w:num>
  <w:num w:numId="11">
    <w:abstractNumId w:val="42"/>
  </w:num>
  <w:num w:numId="12">
    <w:abstractNumId w:val="13"/>
  </w:num>
  <w:num w:numId="13">
    <w:abstractNumId w:val="7"/>
  </w:num>
  <w:num w:numId="14">
    <w:abstractNumId w:val="34"/>
  </w:num>
  <w:num w:numId="15">
    <w:abstractNumId w:val="12"/>
  </w:num>
  <w:num w:numId="16">
    <w:abstractNumId w:val="24"/>
  </w:num>
  <w:num w:numId="17">
    <w:abstractNumId w:val="32"/>
  </w:num>
  <w:num w:numId="18">
    <w:abstractNumId w:val="25"/>
  </w:num>
  <w:num w:numId="19">
    <w:abstractNumId w:val="20"/>
  </w:num>
  <w:num w:numId="20">
    <w:abstractNumId w:val="22"/>
  </w:num>
  <w:num w:numId="21">
    <w:abstractNumId w:val="11"/>
  </w:num>
  <w:num w:numId="22">
    <w:abstractNumId w:val="30"/>
  </w:num>
  <w:num w:numId="23">
    <w:abstractNumId w:val="41"/>
  </w:num>
  <w:num w:numId="24">
    <w:abstractNumId w:val="28"/>
  </w:num>
  <w:num w:numId="25">
    <w:abstractNumId w:val="35"/>
  </w:num>
  <w:num w:numId="26">
    <w:abstractNumId w:val="33"/>
  </w:num>
  <w:num w:numId="27">
    <w:abstractNumId w:val="18"/>
  </w:num>
  <w:num w:numId="28">
    <w:abstractNumId w:val="19"/>
  </w:num>
  <w:num w:numId="29">
    <w:abstractNumId w:val="21"/>
  </w:num>
  <w:num w:numId="30">
    <w:abstractNumId w:val="10"/>
  </w:num>
  <w:num w:numId="31">
    <w:abstractNumId w:val="40"/>
  </w:num>
  <w:num w:numId="32">
    <w:abstractNumId w:val="29"/>
  </w:num>
  <w:num w:numId="33">
    <w:abstractNumId w:val="48"/>
  </w:num>
  <w:num w:numId="34">
    <w:abstractNumId w:val="26"/>
  </w:num>
  <w:num w:numId="35">
    <w:abstractNumId w:val="31"/>
  </w:num>
  <w:num w:numId="36">
    <w:abstractNumId w:val="38"/>
  </w:num>
  <w:num w:numId="37">
    <w:abstractNumId w:val="39"/>
  </w:num>
  <w:num w:numId="38">
    <w:abstractNumId w:val="5"/>
  </w:num>
  <w:num w:numId="39">
    <w:abstractNumId w:val="17"/>
  </w:num>
  <w:num w:numId="40">
    <w:abstractNumId w:val="43"/>
  </w:num>
  <w:num w:numId="41">
    <w:abstractNumId w:val="46"/>
  </w:num>
  <w:num w:numId="42">
    <w:abstractNumId w:val="15"/>
  </w:num>
  <w:num w:numId="43">
    <w:abstractNumId w:val="37"/>
  </w:num>
  <w:num w:numId="44">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82D95"/>
    <w:rsid w:val="00005EA4"/>
    <w:rsid w:val="00006C6C"/>
    <w:rsid w:val="000109FF"/>
    <w:rsid w:val="00012A09"/>
    <w:rsid w:val="00014DE1"/>
    <w:rsid w:val="00024CE4"/>
    <w:rsid w:val="00032B8E"/>
    <w:rsid w:val="00043705"/>
    <w:rsid w:val="00046DEF"/>
    <w:rsid w:val="000511A8"/>
    <w:rsid w:val="00054AB6"/>
    <w:rsid w:val="000553D8"/>
    <w:rsid w:val="00062C62"/>
    <w:rsid w:val="00063C7E"/>
    <w:rsid w:val="00064EFE"/>
    <w:rsid w:val="00065E69"/>
    <w:rsid w:val="00066CE6"/>
    <w:rsid w:val="000678CA"/>
    <w:rsid w:val="000708D1"/>
    <w:rsid w:val="0007522C"/>
    <w:rsid w:val="000814BD"/>
    <w:rsid w:val="0008193F"/>
    <w:rsid w:val="000828E3"/>
    <w:rsid w:val="00082BEC"/>
    <w:rsid w:val="00086843"/>
    <w:rsid w:val="00087E56"/>
    <w:rsid w:val="000909A4"/>
    <w:rsid w:val="00091099"/>
    <w:rsid w:val="000946A2"/>
    <w:rsid w:val="00094B1B"/>
    <w:rsid w:val="000958EA"/>
    <w:rsid w:val="00095B83"/>
    <w:rsid w:val="00096BED"/>
    <w:rsid w:val="00097421"/>
    <w:rsid w:val="000A09BB"/>
    <w:rsid w:val="000A448C"/>
    <w:rsid w:val="000B1FC8"/>
    <w:rsid w:val="000B5BB3"/>
    <w:rsid w:val="000C39A7"/>
    <w:rsid w:val="000C69FD"/>
    <w:rsid w:val="000D1946"/>
    <w:rsid w:val="000D2FB5"/>
    <w:rsid w:val="000D30C2"/>
    <w:rsid w:val="000D49BD"/>
    <w:rsid w:val="000D5064"/>
    <w:rsid w:val="000D719A"/>
    <w:rsid w:val="000E0A1A"/>
    <w:rsid w:val="000E2ECB"/>
    <w:rsid w:val="000E3C12"/>
    <w:rsid w:val="000E4F61"/>
    <w:rsid w:val="000E599C"/>
    <w:rsid w:val="000E60FB"/>
    <w:rsid w:val="000F2919"/>
    <w:rsid w:val="000F6E8A"/>
    <w:rsid w:val="000F7140"/>
    <w:rsid w:val="000F7584"/>
    <w:rsid w:val="000F7B59"/>
    <w:rsid w:val="001006B0"/>
    <w:rsid w:val="00100805"/>
    <w:rsid w:val="00100BE6"/>
    <w:rsid w:val="001019AA"/>
    <w:rsid w:val="00102459"/>
    <w:rsid w:val="0010271F"/>
    <w:rsid w:val="00104E19"/>
    <w:rsid w:val="00105132"/>
    <w:rsid w:val="00111D88"/>
    <w:rsid w:val="00113C49"/>
    <w:rsid w:val="00122CFD"/>
    <w:rsid w:val="00130119"/>
    <w:rsid w:val="00134E42"/>
    <w:rsid w:val="00137252"/>
    <w:rsid w:val="00144F81"/>
    <w:rsid w:val="001476D5"/>
    <w:rsid w:val="0015098A"/>
    <w:rsid w:val="001516A5"/>
    <w:rsid w:val="00163E96"/>
    <w:rsid w:val="001645EB"/>
    <w:rsid w:val="00171749"/>
    <w:rsid w:val="00175643"/>
    <w:rsid w:val="001802ED"/>
    <w:rsid w:val="00187E36"/>
    <w:rsid w:val="00190A31"/>
    <w:rsid w:val="00191B53"/>
    <w:rsid w:val="001935B2"/>
    <w:rsid w:val="001959AF"/>
    <w:rsid w:val="00196798"/>
    <w:rsid w:val="0019711F"/>
    <w:rsid w:val="001A0EA1"/>
    <w:rsid w:val="001A13D9"/>
    <w:rsid w:val="001A38B2"/>
    <w:rsid w:val="001A663E"/>
    <w:rsid w:val="001B03CD"/>
    <w:rsid w:val="001B1F38"/>
    <w:rsid w:val="001C0783"/>
    <w:rsid w:val="001C0EFD"/>
    <w:rsid w:val="001C253C"/>
    <w:rsid w:val="001C31B0"/>
    <w:rsid w:val="001C3737"/>
    <w:rsid w:val="001C3C59"/>
    <w:rsid w:val="001C6650"/>
    <w:rsid w:val="001D0025"/>
    <w:rsid w:val="001D102F"/>
    <w:rsid w:val="001D30EF"/>
    <w:rsid w:val="001D4426"/>
    <w:rsid w:val="001D4B06"/>
    <w:rsid w:val="001D5194"/>
    <w:rsid w:val="001D5D14"/>
    <w:rsid w:val="001E0E2A"/>
    <w:rsid w:val="001E206E"/>
    <w:rsid w:val="001E241E"/>
    <w:rsid w:val="001E2DCF"/>
    <w:rsid w:val="001E2F35"/>
    <w:rsid w:val="001E78D5"/>
    <w:rsid w:val="001F11DF"/>
    <w:rsid w:val="001F28BB"/>
    <w:rsid w:val="001F5118"/>
    <w:rsid w:val="001F5124"/>
    <w:rsid w:val="001F5572"/>
    <w:rsid w:val="00200617"/>
    <w:rsid w:val="00207FB5"/>
    <w:rsid w:val="00210308"/>
    <w:rsid w:val="00211D36"/>
    <w:rsid w:val="00212EC1"/>
    <w:rsid w:val="00216F86"/>
    <w:rsid w:val="002229AA"/>
    <w:rsid w:val="0022339B"/>
    <w:rsid w:val="00223F9E"/>
    <w:rsid w:val="002328BD"/>
    <w:rsid w:val="00233B3E"/>
    <w:rsid w:val="0024051C"/>
    <w:rsid w:val="002430F6"/>
    <w:rsid w:val="00244379"/>
    <w:rsid w:val="00246C35"/>
    <w:rsid w:val="00247DE3"/>
    <w:rsid w:val="002508F4"/>
    <w:rsid w:val="00251583"/>
    <w:rsid w:val="00251841"/>
    <w:rsid w:val="00254B6C"/>
    <w:rsid w:val="00256382"/>
    <w:rsid w:val="00257B3F"/>
    <w:rsid w:val="00261529"/>
    <w:rsid w:val="00265119"/>
    <w:rsid w:val="00265760"/>
    <w:rsid w:val="00265847"/>
    <w:rsid w:val="00273A54"/>
    <w:rsid w:val="00273A8D"/>
    <w:rsid w:val="00273D23"/>
    <w:rsid w:val="00276E48"/>
    <w:rsid w:val="0027732D"/>
    <w:rsid w:val="0028160C"/>
    <w:rsid w:val="00283871"/>
    <w:rsid w:val="0028561F"/>
    <w:rsid w:val="002862E4"/>
    <w:rsid w:val="00286A28"/>
    <w:rsid w:val="00290C8A"/>
    <w:rsid w:val="002911DD"/>
    <w:rsid w:val="00295B3F"/>
    <w:rsid w:val="00296613"/>
    <w:rsid w:val="002A1380"/>
    <w:rsid w:val="002A1BA6"/>
    <w:rsid w:val="002A2F8A"/>
    <w:rsid w:val="002A371B"/>
    <w:rsid w:val="002A75F4"/>
    <w:rsid w:val="002B0250"/>
    <w:rsid w:val="002B1BEB"/>
    <w:rsid w:val="002B2354"/>
    <w:rsid w:val="002B53B2"/>
    <w:rsid w:val="002B5446"/>
    <w:rsid w:val="002C07E8"/>
    <w:rsid w:val="002C1047"/>
    <w:rsid w:val="002C2D45"/>
    <w:rsid w:val="002C4DAB"/>
    <w:rsid w:val="002C52FA"/>
    <w:rsid w:val="002C5BCE"/>
    <w:rsid w:val="002D1413"/>
    <w:rsid w:val="002D197C"/>
    <w:rsid w:val="002D338B"/>
    <w:rsid w:val="002D5A2C"/>
    <w:rsid w:val="002D6162"/>
    <w:rsid w:val="002D73BA"/>
    <w:rsid w:val="002E28FD"/>
    <w:rsid w:val="002E2F19"/>
    <w:rsid w:val="002E4AD4"/>
    <w:rsid w:val="002E72CA"/>
    <w:rsid w:val="002E797E"/>
    <w:rsid w:val="002F0932"/>
    <w:rsid w:val="002F0B6A"/>
    <w:rsid w:val="002F2418"/>
    <w:rsid w:val="002F411D"/>
    <w:rsid w:val="002F6224"/>
    <w:rsid w:val="002F651A"/>
    <w:rsid w:val="002F71F8"/>
    <w:rsid w:val="00300ECA"/>
    <w:rsid w:val="003026ED"/>
    <w:rsid w:val="00302FB5"/>
    <w:rsid w:val="00304217"/>
    <w:rsid w:val="00306663"/>
    <w:rsid w:val="003109FC"/>
    <w:rsid w:val="00310DF8"/>
    <w:rsid w:val="00316426"/>
    <w:rsid w:val="00317431"/>
    <w:rsid w:val="00320E61"/>
    <w:rsid w:val="00326731"/>
    <w:rsid w:val="003272C1"/>
    <w:rsid w:val="0032741F"/>
    <w:rsid w:val="00331E9C"/>
    <w:rsid w:val="0033286D"/>
    <w:rsid w:val="003340FC"/>
    <w:rsid w:val="00334CC1"/>
    <w:rsid w:val="00335612"/>
    <w:rsid w:val="003356C2"/>
    <w:rsid w:val="00340821"/>
    <w:rsid w:val="00340A87"/>
    <w:rsid w:val="00343F9A"/>
    <w:rsid w:val="00344129"/>
    <w:rsid w:val="00345B87"/>
    <w:rsid w:val="00347CF7"/>
    <w:rsid w:val="00351A9E"/>
    <w:rsid w:val="00353B23"/>
    <w:rsid w:val="003564DE"/>
    <w:rsid w:val="0036445F"/>
    <w:rsid w:val="00366AE8"/>
    <w:rsid w:val="00367A22"/>
    <w:rsid w:val="00371CB2"/>
    <w:rsid w:val="00372FD9"/>
    <w:rsid w:val="0037670A"/>
    <w:rsid w:val="0037797D"/>
    <w:rsid w:val="00377AC8"/>
    <w:rsid w:val="00377E2D"/>
    <w:rsid w:val="00377F92"/>
    <w:rsid w:val="0038569E"/>
    <w:rsid w:val="00390F9E"/>
    <w:rsid w:val="0039190A"/>
    <w:rsid w:val="003921EE"/>
    <w:rsid w:val="00392E07"/>
    <w:rsid w:val="00395923"/>
    <w:rsid w:val="003977F6"/>
    <w:rsid w:val="003A166D"/>
    <w:rsid w:val="003A32A2"/>
    <w:rsid w:val="003A6B0D"/>
    <w:rsid w:val="003B1AC8"/>
    <w:rsid w:val="003B5102"/>
    <w:rsid w:val="003B66BD"/>
    <w:rsid w:val="003B78D0"/>
    <w:rsid w:val="003B7C33"/>
    <w:rsid w:val="003C1E59"/>
    <w:rsid w:val="003C3450"/>
    <w:rsid w:val="003C4534"/>
    <w:rsid w:val="003C595D"/>
    <w:rsid w:val="003C5977"/>
    <w:rsid w:val="003C7049"/>
    <w:rsid w:val="003D4A79"/>
    <w:rsid w:val="003D68BF"/>
    <w:rsid w:val="003D6BF0"/>
    <w:rsid w:val="003D6D41"/>
    <w:rsid w:val="003D7FDF"/>
    <w:rsid w:val="003E11E3"/>
    <w:rsid w:val="003E4211"/>
    <w:rsid w:val="003E449E"/>
    <w:rsid w:val="003E44C3"/>
    <w:rsid w:val="003E4C78"/>
    <w:rsid w:val="003E722F"/>
    <w:rsid w:val="003F0F95"/>
    <w:rsid w:val="003F1A8C"/>
    <w:rsid w:val="003F352B"/>
    <w:rsid w:val="003F3662"/>
    <w:rsid w:val="003F42FA"/>
    <w:rsid w:val="003F46EE"/>
    <w:rsid w:val="003F4910"/>
    <w:rsid w:val="003F4A2F"/>
    <w:rsid w:val="003F56D3"/>
    <w:rsid w:val="00402FFE"/>
    <w:rsid w:val="00407920"/>
    <w:rsid w:val="00407F1C"/>
    <w:rsid w:val="00410C2A"/>
    <w:rsid w:val="0041610B"/>
    <w:rsid w:val="00416FD4"/>
    <w:rsid w:val="0041715E"/>
    <w:rsid w:val="00420219"/>
    <w:rsid w:val="0042069C"/>
    <w:rsid w:val="004223BF"/>
    <w:rsid w:val="00423CE9"/>
    <w:rsid w:val="00427045"/>
    <w:rsid w:val="00432DD5"/>
    <w:rsid w:val="004354A9"/>
    <w:rsid w:val="004479D4"/>
    <w:rsid w:val="004511AD"/>
    <w:rsid w:val="00451723"/>
    <w:rsid w:val="004522B4"/>
    <w:rsid w:val="004530B2"/>
    <w:rsid w:val="0045481C"/>
    <w:rsid w:val="00457995"/>
    <w:rsid w:val="004637A8"/>
    <w:rsid w:val="004662FD"/>
    <w:rsid w:val="004665BC"/>
    <w:rsid w:val="004672E8"/>
    <w:rsid w:val="00467EA5"/>
    <w:rsid w:val="00470D55"/>
    <w:rsid w:val="00475646"/>
    <w:rsid w:val="004759C5"/>
    <w:rsid w:val="00476000"/>
    <w:rsid w:val="0048087F"/>
    <w:rsid w:val="0048681F"/>
    <w:rsid w:val="004907DE"/>
    <w:rsid w:val="00491256"/>
    <w:rsid w:val="004949C2"/>
    <w:rsid w:val="004A13D5"/>
    <w:rsid w:val="004A61E2"/>
    <w:rsid w:val="004B5448"/>
    <w:rsid w:val="004B56AE"/>
    <w:rsid w:val="004B609F"/>
    <w:rsid w:val="004B7AD8"/>
    <w:rsid w:val="004B7BB9"/>
    <w:rsid w:val="004C12CA"/>
    <w:rsid w:val="004C2EF8"/>
    <w:rsid w:val="004C5DCE"/>
    <w:rsid w:val="004C7A90"/>
    <w:rsid w:val="004D6CFC"/>
    <w:rsid w:val="004E2F40"/>
    <w:rsid w:val="004E2FD2"/>
    <w:rsid w:val="004E5AB9"/>
    <w:rsid w:val="004E68ED"/>
    <w:rsid w:val="004F01C7"/>
    <w:rsid w:val="004F18E4"/>
    <w:rsid w:val="004F2518"/>
    <w:rsid w:val="004F2725"/>
    <w:rsid w:val="004F2CA1"/>
    <w:rsid w:val="004F53D9"/>
    <w:rsid w:val="004F5BB4"/>
    <w:rsid w:val="004F5C7D"/>
    <w:rsid w:val="00500AA8"/>
    <w:rsid w:val="00500E18"/>
    <w:rsid w:val="0050643D"/>
    <w:rsid w:val="005066E8"/>
    <w:rsid w:val="005124DB"/>
    <w:rsid w:val="0051360C"/>
    <w:rsid w:val="00513FE8"/>
    <w:rsid w:val="00514947"/>
    <w:rsid w:val="005203BA"/>
    <w:rsid w:val="00521157"/>
    <w:rsid w:val="0052269F"/>
    <w:rsid w:val="00533511"/>
    <w:rsid w:val="00533C9F"/>
    <w:rsid w:val="005352CC"/>
    <w:rsid w:val="00536460"/>
    <w:rsid w:val="00543797"/>
    <w:rsid w:val="0054392F"/>
    <w:rsid w:val="00545F67"/>
    <w:rsid w:val="005541B0"/>
    <w:rsid w:val="005554CD"/>
    <w:rsid w:val="00560DD5"/>
    <w:rsid w:val="00561572"/>
    <w:rsid w:val="00562CCA"/>
    <w:rsid w:val="0056532C"/>
    <w:rsid w:val="00570DFA"/>
    <w:rsid w:val="00570F7E"/>
    <w:rsid w:val="00582E37"/>
    <w:rsid w:val="00585554"/>
    <w:rsid w:val="00585C0E"/>
    <w:rsid w:val="00587EE8"/>
    <w:rsid w:val="00593D5B"/>
    <w:rsid w:val="005943EC"/>
    <w:rsid w:val="005943F7"/>
    <w:rsid w:val="00595915"/>
    <w:rsid w:val="005A348E"/>
    <w:rsid w:val="005A39BF"/>
    <w:rsid w:val="005A7309"/>
    <w:rsid w:val="005B1710"/>
    <w:rsid w:val="005B7BAF"/>
    <w:rsid w:val="005C2030"/>
    <w:rsid w:val="005C411D"/>
    <w:rsid w:val="005C4B50"/>
    <w:rsid w:val="005C4E7D"/>
    <w:rsid w:val="005C626A"/>
    <w:rsid w:val="005C67B0"/>
    <w:rsid w:val="005C7BF3"/>
    <w:rsid w:val="005D0E45"/>
    <w:rsid w:val="005D4016"/>
    <w:rsid w:val="005D72DB"/>
    <w:rsid w:val="005E0C4E"/>
    <w:rsid w:val="005E4151"/>
    <w:rsid w:val="005E58EA"/>
    <w:rsid w:val="005F01F2"/>
    <w:rsid w:val="005F1F17"/>
    <w:rsid w:val="005F2FEC"/>
    <w:rsid w:val="005F3E70"/>
    <w:rsid w:val="005F5790"/>
    <w:rsid w:val="005F60EA"/>
    <w:rsid w:val="00600718"/>
    <w:rsid w:val="00604037"/>
    <w:rsid w:val="0060493D"/>
    <w:rsid w:val="00604FE8"/>
    <w:rsid w:val="00606D24"/>
    <w:rsid w:val="00607FA3"/>
    <w:rsid w:val="006132C3"/>
    <w:rsid w:val="006133DF"/>
    <w:rsid w:val="00613698"/>
    <w:rsid w:val="00614B09"/>
    <w:rsid w:val="00615098"/>
    <w:rsid w:val="0062010C"/>
    <w:rsid w:val="00621B6F"/>
    <w:rsid w:val="006224AB"/>
    <w:rsid w:val="00624A8D"/>
    <w:rsid w:val="00624E48"/>
    <w:rsid w:val="00627082"/>
    <w:rsid w:val="00633051"/>
    <w:rsid w:val="00636A02"/>
    <w:rsid w:val="00642C36"/>
    <w:rsid w:val="00643204"/>
    <w:rsid w:val="00643D2E"/>
    <w:rsid w:val="00646D80"/>
    <w:rsid w:val="0065302D"/>
    <w:rsid w:val="006545BF"/>
    <w:rsid w:val="006560F1"/>
    <w:rsid w:val="00671873"/>
    <w:rsid w:val="00674B1B"/>
    <w:rsid w:val="00677226"/>
    <w:rsid w:val="00680920"/>
    <w:rsid w:val="00682088"/>
    <w:rsid w:val="00683329"/>
    <w:rsid w:val="00685866"/>
    <w:rsid w:val="00687309"/>
    <w:rsid w:val="00687AD3"/>
    <w:rsid w:val="00691E1E"/>
    <w:rsid w:val="00693417"/>
    <w:rsid w:val="00694590"/>
    <w:rsid w:val="0069597C"/>
    <w:rsid w:val="006959BA"/>
    <w:rsid w:val="006A4174"/>
    <w:rsid w:val="006B2A97"/>
    <w:rsid w:val="006B6199"/>
    <w:rsid w:val="006C14D6"/>
    <w:rsid w:val="006C17FD"/>
    <w:rsid w:val="006C3716"/>
    <w:rsid w:val="006C5285"/>
    <w:rsid w:val="006C5785"/>
    <w:rsid w:val="006C759E"/>
    <w:rsid w:val="006D170A"/>
    <w:rsid w:val="006D2BD2"/>
    <w:rsid w:val="006D5DEE"/>
    <w:rsid w:val="006D772B"/>
    <w:rsid w:val="006E240A"/>
    <w:rsid w:val="006E2DE5"/>
    <w:rsid w:val="006E3988"/>
    <w:rsid w:val="006E45BF"/>
    <w:rsid w:val="006E4B81"/>
    <w:rsid w:val="006E643D"/>
    <w:rsid w:val="006E6C68"/>
    <w:rsid w:val="006F4615"/>
    <w:rsid w:val="006F7D8D"/>
    <w:rsid w:val="007015F4"/>
    <w:rsid w:val="0070282D"/>
    <w:rsid w:val="00703FE5"/>
    <w:rsid w:val="00710A60"/>
    <w:rsid w:val="007127AF"/>
    <w:rsid w:val="00720EFC"/>
    <w:rsid w:val="007220DB"/>
    <w:rsid w:val="0072263B"/>
    <w:rsid w:val="00722DD0"/>
    <w:rsid w:val="0072355A"/>
    <w:rsid w:val="007243E3"/>
    <w:rsid w:val="00725A73"/>
    <w:rsid w:val="00730DDD"/>
    <w:rsid w:val="007316D1"/>
    <w:rsid w:val="00731CFF"/>
    <w:rsid w:val="00733880"/>
    <w:rsid w:val="00736B99"/>
    <w:rsid w:val="00737C8C"/>
    <w:rsid w:val="0074162F"/>
    <w:rsid w:val="007423B9"/>
    <w:rsid w:val="007427F3"/>
    <w:rsid w:val="00747460"/>
    <w:rsid w:val="00747CD9"/>
    <w:rsid w:val="00755A63"/>
    <w:rsid w:val="007624DE"/>
    <w:rsid w:val="00762BB0"/>
    <w:rsid w:val="00763220"/>
    <w:rsid w:val="0076374D"/>
    <w:rsid w:val="00763CB1"/>
    <w:rsid w:val="00764A97"/>
    <w:rsid w:val="00764B39"/>
    <w:rsid w:val="0076566C"/>
    <w:rsid w:val="00767BAA"/>
    <w:rsid w:val="00771133"/>
    <w:rsid w:val="007718AD"/>
    <w:rsid w:val="00776A86"/>
    <w:rsid w:val="00777A5B"/>
    <w:rsid w:val="00782211"/>
    <w:rsid w:val="007831AD"/>
    <w:rsid w:val="007831F2"/>
    <w:rsid w:val="00783BF0"/>
    <w:rsid w:val="00784A12"/>
    <w:rsid w:val="0078507B"/>
    <w:rsid w:val="00786FEE"/>
    <w:rsid w:val="00787B30"/>
    <w:rsid w:val="00790BDF"/>
    <w:rsid w:val="00791388"/>
    <w:rsid w:val="007915B9"/>
    <w:rsid w:val="00793EB1"/>
    <w:rsid w:val="00794A50"/>
    <w:rsid w:val="007A1FCF"/>
    <w:rsid w:val="007A3F40"/>
    <w:rsid w:val="007A4525"/>
    <w:rsid w:val="007B6F58"/>
    <w:rsid w:val="007B704F"/>
    <w:rsid w:val="007C4A77"/>
    <w:rsid w:val="007D04FD"/>
    <w:rsid w:val="007D0C28"/>
    <w:rsid w:val="007D1C24"/>
    <w:rsid w:val="007D2F46"/>
    <w:rsid w:val="007D4B00"/>
    <w:rsid w:val="007D77D0"/>
    <w:rsid w:val="007E1D7E"/>
    <w:rsid w:val="007E1DC9"/>
    <w:rsid w:val="007E663D"/>
    <w:rsid w:val="007E68A7"/>
    <w:rsid w:val="007F003F"/>
    <w:rsid w:val="007F0AF7"/>
    <w:rsid w:val="007F1B23"/>
    <w:rsid w:val="007F5414"/>
    <w:rsid w:val="007F7393"/>
    <w:rsid w:val="007F7AA5"/>
    <w:rsid w:val="00803116"/>
    <w:rsid w:val="00805E50"/>
    <w:rsid w:val="00807D9D"/>
    <w:rsid w:val="00813ED9"/>
    <w:rsid w:val="00814A8E"/>
    <w:rsid w:val="00816B95"/>
    <w:rsid w:val="00817CC8"/>
    <w:rsid w:val="00824035"/>
    <w:rsid w:val="00824716"/>
    <w:rsid w:val="00826523"/>
    <w:rsid w:val="008265D6"/>
    <w:rsid w:val="00832AD1"/>
    <w:rsid w:val="008344C3"/>
    <w:rsid w:val="00835A80"/>
    <w:rsid w:val="00840DE6"/>
    <w:rsid w:val="00841BA9"/>
    <w:rsid w:val="008469E7"/>
    <w:rsid w:val="00852979"/>
    <w:rsid w:val="00854A01"/>
    <w:rsid w:val="008577C1"/>
    <w:rsid w:val="00861098"/>
    <w:rsid w:val="008611F9"/>
    <w:rsid w:val="008612A5"/>
    <w:rsid w:val="008637A3"/>
    <w:rsid w:val="008647D9"/>
    <w:rsid w:val="008673CE"/>
    <w:rsid w:val="008677A0"/>
    <w:rsid w:val="00867C4E"/>
    <w:rsid w:val="00867F70"/>
    <w:rsid w:val="008704BF"/>
    <w:rsid w:val="00870A1A"/>
    <w:rsid w:val="00871D63"/>
    <w:rsid w:val="00874108"/>
    <w:rsid w:val="00877DDF"/>
    <w:rsid w:val="00881C25"/>
    <w:rsid w:val="00884376"/>
    <w:rsid w:val="0088578F"/>
    <w:rsid w:val="00886132"/>
    <w:rsid w:val="00886D27"/>
    <w:rsid w:val="0088726C"/>
    <w:rsid w:val="008939DA"/>
    <w:rsid w:val="008A022A"/>
    <w:rsid w:val="008A225B"/>
    <w:rsid w:val="008A3B49"/>
    <w:rsid w:val="008A3F35"/>
    <w:rsid w:val="008A4328"/>
    <w:rsid w:val="008A7142"/>
    <w:rsid w:val="008A7BE1"/>
    <w:rsid w:val="008B0901"/>
    <w:rsid w:val="008B160C"/>
    <w:rsid w:val="008B3F79"/>
    <w:rsid w:val="008B4926"/>
    <w:rsid w:val="008B4E27"/>
    <w:rsid w:val="008C0EBB"/>
    <w:rsid w:val="008C1B90"/>
    <w:rsid w:val="008C3470"/>
    <w:rsid w:val="008C49C4"/>
    <w:rsid w:val="008C4A0D"/>
    <w:rsid w:val="008C77AA"/>
    <w:rsid w:val="008C7FE7"/>
    <w:rsid w:val="008D2291"/>
    <w:rsid w:val="008D26CA"/>
    <w:rsid w:val="008D2D94"/>
    <w:rsid w:val="008D54D2"/>
    <w:rsid w:val="008D6D99"/>
    <w:rsid w:val="008E79A2"/>
    <w:rsid w:val="008F572E"/>
    <w:rsid w:val="008F6FA7"/>
    <w:rsid w:val="008F72AC"/>
    <w:rsid w:val="00900D85"/>
    <w:rsid w:val="00900ECC"/>
    <w:rsid w:val="00901729"/>
    <w:rsid w:val="0090275A"/>
    <w:rsid w:val="00903746"/>
    <w:rsid w:val="0090448B"/>
    <w:rsid w:val="00906FBD"/>
    <w:rsid w:val="00912B79"/>
    <w:rsid w:val="00914FEB"/>
    <w:rsid w:val="00915317"/>
    <w:rsid w:val="009169B8"/>
    <w:rsid w:val="00916CD9"/>
    <w:rsid w:val="0092000B"/>
    <w:rsid w:val="00920A31"/>
    <w:rsid w:val="009210D1"/>
    <w:rsid w:val="009219E8"/>
    <w:rsid w:val="009253E7"/>
    <w:rsid w:val="00925864"/>
    <w:rsid w:val="00925C55"/>
    <w:rsid w:val="00935DCE"/>
    <w:rsid w:val="00937C33"/>
    <w:rsid w:val="00937D39"/>
    <w:rsid w:val="009440C1"/>
    <w:rsid w:val="00946DD7"/>
    <w:rsid w:val="00946ED0"/>
    <w:rsid w:val="00954045"/>
    <w:rsid w:val="00965C79"/>
    <w:rsid w:val="00967AAC"/>
    <w:rsid w:val="0097156E"/>
    <w:rsid w:val="00971F7E"/>
    <w:rsid w:val="00972C25"/>
    <w:rsid w:val="009764F0"/>
    <w:rsid w:val="00980D80"/>
    <w:rsid w:val="00982D95"/>
    <w:rsid w:val="00984ED9"/>
    <w:rsid w:val="00986B17"/>
    <w:rsid w:val="00990071"/>
    <w:rsid w:val="009901C6"/>
    <w:rsid w:val="0099093D"/>
    <w:rsid w:val="00990DF4"/>
    <w:rsid w:val="0099126B"/>
    <w:rsid w:val="009918B1"/>
    <w:rsid w:val="00992930"/>
    <w:rsid w:val="00992ADD"/>
    <w:rsid w:val="009954B6"/>
    <w:rsid w:val="00996ACE"/>
    <w:rsid w:val="009A0977"/>
    <w:rsid w:val="009A1CC1"/>
    <w:rsid w:val="009A2D43"/>
    <w:rsid w:val="009A311E"/>
    <w:rsid w:val="009A3DB0"/>
    <w:rsid w:val="009A658B"/>
    <w:rsid w:val="009A6F4F"/>
    <w:rsid w:val="009B1D29"/>
    <w:rsid w:val="009B1E88"/>
    <w:rsid w:val="009B2F6B"/>
    <w:rsid w:val="009B32A0"/>
    <w:rsid w:val="009B395B"/>
    <w:rsid w:val="009B660E"/>
    <w:rsid w:val="009B79B2"/>
    <w:rsid w:val="009C3AE3"/>
    <w:rsid w:val="009C66BE"/>
    <w:rsid w:val="009C6FFD"/>
    <w:rsid w:val="009D0267"/>
    <w:rsid w:val="009D2FE9"/>
    <w:rsid w:val="009D5A6B"/>
    <w:rsid w:val="009E16A9"/>
    <w:rsid w:val="009E30C8"/>
    <w:rsid w:val="009E6DD5"/>
    <w:rsid w:val="009E70EE"/>
    <w:rsid w:val="009F17F4"/>
    <w:rsid w:val="009F18CF"/>
    <w:rsid w:val="009F1E90"/>
    <w:rsid w:val="009F39F0"/>
    <w:rsid w:val="009F7368"/>
    <w:rsid w:val="00A00247"/>
    <w:rsid w:val="00A00C44"/>
    <w:rsid w:val="00A0136D"/>
    <w:rsid w:val="00A02C63"/>
    <w:rsid w:val="00A11562"/>
    <w:rsid w:val="00A12354"/>
    <w:rsid w:val="00A15352"/>
    <w:rsid w:val="00A164DC"/>
    <w:rsid w:val="00A16E49"/>
    <w:rsid w:val="00A1756D"/>
    <w:rsid w:val="00A214C6"/>
    <w:rsid w:val="00A21B93"/>
    <w:rsid w:val="00A2500E"/>
    <w:rsid w:val="00A262D5"/>
    <w:rsid w:val="00A27053"/>
    <w:rsid w:val="00A30760"/>
    <w:rsid w:val="00A312D7"/>
    <w:rsid w:val="00A31C93"/>
    <w:rsid w:val="00A406BB"/>
    <w:rsid w:val="00A42041"/>
    <w:rsid w:val="00A464AA"/>
    <w:rsid w:val="00A53DE6"/>
    <w:rsid w:val="00A5530A"/>
    <w:rsid w:val="00A55846"/>
    <w:rsid w:val="00A56EEE"/>
    <w:rsid w:val="00A5796E"/>
    <w:rsid w:val="00A608DC"/>
    <w:rsid w:val="00A62292"/>
    <w:rsid w:val="00A6275B"/>
    <w:rsid w:val="00A6656D"/>
    <w:rsid w:val="00A6747B"/>
    <w:rsid w:val="00A742D3"/>
    <w:rsid w:val="00A75BB9"/>
    <w:rsid w:val="00A76550"/>
    <w:rsid w:val="00A77565"/>
    <w:rsid w:val="00A779F7"/>
    <w:rsid w:val="00A77D9B"/>
    <w:rsid w:val="00A82AFC"/>
    <w:rsid w:val="00A85C28"/>
    <w:rsid w:val="00A85DEC"/>
    <w:rsid w:val="00A8672E"/>
    <w:rsid w:val="00A9067D"/>
    <w:rsid w:val="00A9189E"/>
    <w:rsid w:val="00A9250C"/>
    <w:rsid w:val="00A9505E"/>
    <w:rsid w:val="00AA2860"/>
    <w:rsid w:val="00AB051B"/>
    <w:rsid w:val="00AB1427"/>
    <w:rsid w:val="00AB2EAC"/>
    <w:rsid w:val="00AB338D"/>
    <w:rsid w:val="00AB40E3"/>
    <w:rsid w:val="00AB52C5"/>
    <w:rsid w:val="00AB5822"/>
    <w:rsid w:val="00AB79E6"/>
    <w:rsid w:val="00AD3C85"/>
    <w:rsid w:val="00AD76EF"/>
    <w:rsid w:val="00AE2B36"/>
    <w:rsid w:val="00AF2AA1"/>
    <w:rsid w:val="00B00B8A"/>
    <w:rsid w:val="00B032BB"/>
    <w:rsid w:val="00B06793"/>
    <w:rsid w:val="00B1177D"/>
    <w:rsid w:val="00B1449A"/>
    <w:rsid w:val="00B144EA"/>
    <w:rsid w:val="00B15181"/>
    <w:rsid w:val="00B16520"/>
    <w:rsid w:val="00B16D85"/>
    <w:rsid w:val="00B17666"/>
    <w:rsid w:val="00B17913"/>
    <w:rsid w:val="00B17D9C"/>
    <w:rsid w:val="00B20880"/>
    <w:rsid w:val="00B25209"/>
    <w:rsid w:val="00B253E3"/>
    <w:rsid w:val="00B25BED"/>
    <w:rsid w:val="00B25CBD"/>
    <w:rsid w:val="00B30E05"/>
    <w:rsid w:val="00B350A3"/>
    <w:rsid w:val="00B3526F"/>
    <w:rsid w:val="00B35D6C"/>
    <w:rsid w:val="00B37763"/>
    <w:rsid w:val="00B37C6D"/>
    <w:rsid w:val="00B37CC4"/>
    <w:rsid w:val="00B40D70"/>
    <w:rsid w:val="00B43CA8"/>
    <w:rsid w:val="00B5034D"/>
    <w:rsid w:val="00B51D48"/>
    <w:rsid w:val="00B51F54"/>
    <w:rsid w:val="00B53108"/>
    <w:rsid w:val="00B55B10"/>
    <w:rsid w:val="00B61540"/>
    <w:rsid w:val="00B64550"/>
    <w:rsid w:val="00B64611"/>
    <w:rsid w:val="00B66AFF"/>
    <w:rsid w:val="00B66F5A"/>
    <w:rsid w:val="00B67B1D"/>
    <w:rsid w:val="00B67B6D"/>
    <w:rsid w:val="00B74442"/>
    <w:rsid w:val="00B74BFB"/>
    <w:rsid w:val="00B849AF"/>
    <w:rsid w:val="00B86A6B"/>
    <w:rsid w:val="00B87FF1"/>
    <w:rsid w:val="00B9136C"/>
    <w:rsid w:val="00BA0C7A"/>
    <w:rsid w:val="00BA252B"/>
    <w:rsid w:val="00BA5E89"/>
    <w:rsid w:val="00BA63E5"/>
    <w:rsid w:val="00BB4DEE"/>
    <w:rsid w:val="00BC2831"/>
    <w:rsid w:val="00BC7A6A"/>
    <w:rsid w:val="00BD0F90"/>
    <w:rsid w:val="00BD4E64"/>
    <w:rsid w:val="00BD638E"/>
    <w:rsid w:val="00BE3722"/>
    <w:rsid w:val="00BE516E"/>
    <w:rsid w:val="00BE578C"/>
    <w:rsid w:val="00BF0FB8"/>
    <w:rsid w:val="00BF134C"/>
    <w:rsid w:val="00BF3A0C"/>
    <w:rsid w:val="00BF501E"/>
    <w:rsid w:val="00BF6218"/>
    <w:rsid w:val="00C0016F"/>
    <w:rsid w:val="00C0081F"/>
    <w:rsid w:val="00C0123F"/>
    <w:rsid w:val="00C06A1F"/>
    <w:rsid w:val="00C06B77"/>
    <w:rsid w:val="00C1111E"/>
    <w:rsid w:val="00C22057"/>
    <w:rsid w:val="00C2432D"/>
    <w:rsid w:val="00C2664F"/>
    <w:rsid w:val="00C26D15"/>
    <w:rsid w:val="00C3035D"/>
    <w:rsid w:val="00C3564E"/>
    <w:rsid w:val="00C358DB"/>
    <w:rsid w:val="00C369CE"/>
    <w:rsid w:val="00C41C9C"/>
    <w:rsid w:val="00C428E1"/>
    <w:rsid w:val="00C45018"/>
    <w:rsid w:val="00C45EED"/>
    <w:rsid w:val="00C523E2"/>
    <w:rsid w:val="00C57F91"/>
    <w:rsid w:val="00C60FB9"/>
    <w:rsid w:val="00C64798"/>
    <w:rsid w:val="00C66553"/>
    <w:rsid w:val="00C66DE2"/>
    <w:rsid w:val="00C678E9"/>
    <w:rsid w:val="00C82BFC"/>
    <w:rsid w:val="00C866B5"/>
    <w:rsid w:val="00C8684E"/>
    <w:rsid w:val="00C9190A"/>
    <w:rsid w:val="00C959AF"/>
    <w:rsid w:val="00CA1435"/>
    <w:rsid w:val="00CA2283"/>
    <w:rsid w:val="00CA238C"/>
    <w:rsid w:val="00CA38BF"/>
    <w:rsid w:val="00CA473B"/>
    <w:rsid w:val="00CA4968"/>
    <w:rsid w:val="00CA60D0"/>
    <w:rsid w:val="00CB2B7B"/>
    <w:rsid w:val="00CB46C7"/>
    <w:rsid w:val="00CB5522"/>
    <w:rsid w:val="00CB5DDA"/>
    <w:rsid w:val="00CB7DBC"/>
    <w:rsid w:val="00CC20CB"/>
    <w:rsid w:val="00CC3197"/>
    <w:rsid w:val="00CC3E69"/>
    <w:rsid w:val="00CC58B1"/>
    <w:rsid w:val="00CD4A54"/>
    <w:rsid w:val="00CD4CC7"/>
    <w:rsid w:val="00CD5C7B"/>
    <w:rsid w:val="00CD661B"/>
    <w:rsid w:val="00CD79D1"/>
    <w:rsid w:val="00CE0879"/>
    <w:rsid w:val="00CE08A3"/>
    <w:rsid w:val="00CE0E98"/>
    <w:rsid w:val="00CE476B"/>
    <w:rsid w:val="00CE54B2"/>
    <w:rsid w:val="00CE5722"/>
    <w:rsid w:val="00CE61BA"/>
    <w:rsid w:val="00CF1629"/>
    <w:rsid w:val="00CF24B7"/>
    <w:rsid w:val="00CF2CC7"/>
    <w:rsid w:val="00CF3140"/>
    <w:rsid w:val="00D029D6"/>
    <w:rsid w:val="00D0416E"/>
    <w:rsid w:val="00D04AAF"/>
    <w:rsid w:val="00D04C75"/>
    <w:rsid w:val="00D04FF6"/>
    <w:rsid w:val="00D0570C"/>
    <w:rsid w:val="00D06370"/>
    <w:rsid w:val="00D1054E"/>
    <w:rsid w:val="00D1114F"/>
    <w:rsid w:val="00D115AC"/>
    <w:rsid w:val="00D11E8C"/>
    <w:rsid w:val="00D12463"/>
    <w:rsid w:val="00D13A1A"/>
    <w:rsid w:val="00D140CB"/>
    <w:rsid w:val="00D1794B"/>
    <w:rsid w:val="00D2166B"/>
    <w:rsid w:val="00D23786"/>
    <w:rsid w:val="00D242DE"/>
    <w:rsid w:val="00D26540"/>
    <w:rsid w:val="00D30279"/>
    <w:rsid w:val="00D35751"/>
    <w:rsid w:val="00D360EB"/>
    <w:rsid w:val="00D36E04"/>
    <w:rsid w:val="00D42787"/>
    <w:rsid w:val="00D42F09"/>
    <w:rsid w:val="00D53726"/>
    <w:rsid w:val="00D55C73"/>
    <w:rsid w:val="00D5695D"/>
    <w:rsid w:val="00D56E3F"/>
    <w:rsid w:val="00D60093"/>
    <w:rsid w:val="00D60332"/>
    <w:rsid w:val="00D6093C"/>
    <w:rsid w:val="00D615A3"/>
    <w:rsid w:val="00D61B00"/>
    <w:rsid w:val="00D635BA"/>
    <w:rsid w:val="00D65FBF"/>
    <w:rsid w:val="00D660FC"/>
    <w:rsid w:val="00D72E7B"/>
    <w:rsid w:val="00D73349"/>
    <w:rsid w:val="00D74446"/>
    <w:rsid w:val="00D747E3"/>
    <w:rsid w:val="00D8085C"/>
    <w:rsid w:val="00D8186A"/>
    <w:rsid w:val="00D82E76"/>
    <w:rsid w:val="00D84361"/>
    <w:rsid w:val="00D84B60"/>
    <w:rsid w:val="00D84C8D"/>
    <w:rsid w:val="00D93B59"/>
    <w:rsid w:val="00D940B1"/>
    <w:rsid w:val="00D94F01"/>
    <w:rsid w:val="00D97D81"/>
    <w:rsid w:val="00DA1BC5"/>
    <w:rsid w:val="00DA36B4"/>
    <w:rsid w:val="00DA4923"/>
    <w:rsid w:val="00DA5DD2"/>
    <w:rsid w:val="00DA5F84"/>
    <w:rsid w:val="00DA721B"/>
    <w:rsid w:val="00DB4ECA"/>
    <w:rsid w:val="00DC0026"/>
    <w:rsid w:val="00DC6806"/>
    <w:rsid w:val="00DC723B"/>
    <w:rsid w:val="00DD1E15"/>
    <w:rsid w:val="00DD3889"/>
    <w:rsid w:val="00DD4A6B"/>
    <w:rsid w:val="00DD5EE8"/>
    <w:rsid w:val="00DD6448"/>
    <w:rsid w:val="00DD6D5F"/>
    <w:rsid w:val="00DD7510"/>
    <w:rsid w:val="00DE1D71"/>
    <w:rsid w:val="00DF4AF6"/>
    <w:rsid w:val="00DF7F7A"/>
    <w:rsid w:val="00DF7FE3"/>
    <w:rsid w:val="00E00829"/>
    <w:rsid w:val="00E009A0"/>
    <w:rsid w:val="00E00AFB"/>
    <w:rsid w:val="00E059F4"/>
    <w:rsid w:val="00E06CD4"/>
    <w:rsid w:val="00E10C74"/>
    <w:rsid w:val="00E12E8E"/>
    <w:rsid w:val="00E151E4"/>
    <w:rsid w:val="00E15DD7"/>
    <w:rsid w:val="00E2296B"/>
    <w:rsid w:val="00E2506F"/>
    <w:rsid w:val="00E32C84"/>
    <w:rsid w:val="00E32D50"/>
    <w:rsid w:val="00E33E57"/>
    <w:rsid w:val="00E3553F"/>
    <w:rsid w:val="00E41249"/>
    <w:rsid w:val="00E45F00"/>
    <w:rsid w:val="00E464F5"/>
    <w:rsid w:val="00E46525"/>
    <w:rsid w:val="00E5029C"/>
    <w:rsid w:val="00E533F9"/>
    <w:rsid w:val="00E60DED"/>
    <w:rsid w:val="00E6136C"/>
    <w:rsid w:val="00E66022"/>
    <w:rsid w:val="00E67383"/>
    <w:rsid w:val="00E67A8D"/>
    <w:rsid w:val="00E7196A"/>
    <w:rsid w:val="00E84EF9"/>
    <w:rsid w:val="00E85069"/>
    <w:rsid w:val="00E86B0D"/>
    <w:rsid w:val="00E86E5F"/>
    <w:rsid w:val="00E90500"/>
    <w:rsid w:val="00E93CE6"/>
    <w:rsid w:val="00EA0ADC"/>
    <w:rsid w:val="00EA17FB"/>
    <w:rsid w:val="00EA45CB"/>
    <w:rsid w:val="00EA7480"/>
    <w:rsid w:val="00EB132B"/>
    <w:rsid w:val="00EB4DD4"/>
    <w:rsid w:val="00EB5CA4"/>
    <w:rsid w:val="00EC2246"/>
    <w:rsid w:val="00EC22AC"/>
    <w:rsid w:val="00EC2373"/>
    <w:rsid w:val="00EC4725"/>
    <w:rsid w:val="00EC5153"/>
    <w:rsid w:val="00EC5C3F"/>
    <w:rsid w:val="00EC6A19"/>
    <w:rsid w:val="00ED0534"/>
    <w:rsid w:val="00ED0C5D"/>
    <w:rsid w:val="00ED2BD5"/>
    <w:rsid w:val="00ED2FAB"/>
    <w:rsid w:val="00ED3698"/>
    <w:rsid w:val="00ED431C"/>
    <w:rsid w:val="00ED4C94"/>
    <w:rsid w:val="00ED6AB9"/>
    <w:rsid w:val="00EE1FE0"/>
    <w:rsid w:val="00EE2AE5"/>
    <w:rsid w:val="00EE2FD9"/>
    <w:rsid w:val="00EE5A27"/>
    <w:rsid w:val="00EF17F8"/>
    <w:rsid w:val="00EF2362"/>
    <w:rsid w:val="00EF62EE"/>
    <w:rsid w:val="00EF66EE"/>
    <w:rsid w:val="00F00149"/>
    <w:rsid w:val="00F01BDB"/>
    <w:rsid w:val="00F06E6D"/>
    <w:rsid w:val="00F1114F"/>
    <w:rsid w:val="00F1258F"/>
    <w:rsid w:val="00F154B3"/>
    <w:rsid w:val="00F169C9"/>
    <w:rsid w:val="00F20684"/>
    <w:rsid w:val="00F22144"/>
    <w:rsid w:val="00F24871"/>
    <w:rsid w:val="00F34965"/>
    <w:rsid w:val="00F35BA9"/>
    <w:rsid w:val="00F37C38"/>
    <w:rsid w:val="00F40EEF"/>
    <w:rsid w:val="00F41E36"/>
    <w:rsid w:val="00F43DE8"/>
    <w:rsid w:val="00F51D04"/>
    <w:rsid w:val="00F5361A"/>
    <w:rsid w:val="00F53712"/>
    <w:rsid w:val="00F56207"/>
    <w:rsid w:val="00F62C8E"/>
    <w:rsid w:val="00F67D2B"/>
    <w:rsid w:val="00F71B9D"/>
    <w:rsid w:val="00F737B8"/>
    <w:rsid w:val="00F7603B"/>
    <w:rsid w:val="00F81D76"/>
    <w:rsid w:val="00F87731"/>
    <w:rsid w:val="00F91CEA"/>
    <w:rsid w:val="00FA0232"/>
    <w:rsid w:val="00FA0248"/>
    <w:rsid w:val="00FA0369"/>
    <w:rsid w:val="00FA0B25"/>
    <w:rsid w:val="00FA0E2A"/>
    <w:rsid w:val="00FA5597"/>
    <w:rsid w:val="00FA7290"/>
    <w:rsid w:val="00FB0115"/>
    <w:rsid w:val="00FB1C99"/>
    <w:rsid w:val="00FB39B7"/>
    <w:rsid w:val="00FB3ABE"/>
    <w:rsid w:val="00FB400E"/>
    <w:rsid w:val="00FB4EA7"/>
    <w:rsid w:val="00FB4ECB"/>
    <w:rsid w:val="00FB692D"/>
    <w:rsid w:val="00FB712F"/>
    <w:rsid w:val="00FB72F0"/>
    <w:rsid w:val="00FC06A1"/>
    <w:rsid w:val="00FC4D10"/>
    <w:rsid w:val="00FC549D"/>
    <w:rsid w:val="00FC7114"/>
    <w:rsid w:val="00FD10E2"/>
    <w:rsid w:val="00FD4674"/>
    <w:rsid w:val="00FD4CDF"/>
    <w:rsid w:val="00FD5933"/>
    <w:rsid w:val="00FD7D39"/>
    <w:rsid w:val="00FE0E6D"/>
    <w:rsid w:val="00FE2FF2"/>
    <w:rsid w:val="00FE3AE5"/>
    <w:rsid w:val="00FE7367"/>
    <w:rsid w:val="00FE7DCD"/>
    <w:rsid w:val="00FF3B81"/>
    <w:rsid w:val="00FF6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8AD"/>
  </w:style>
  <w:style w:type="paragraph" w:styleId="1">
    <w:name w:val="heading 1"/>
    <w:basedOn w:val="a"/>
    <w:next w:val="a"/>
    <w:link w:val="10"/>
    <w:uiPriority w:val="9"/>
    <w:qFormat/>
    <w:rsid w:val="00A16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2D95"/>
    <w:pPr>
      <w:spacing w:after="0" w:line="240" w:lineRule="auto"/>
    </w:pPr>
  </w:style>
  <w:style w:type="paragraph" w:styleId="a4">
    <w:name w:val="List Paragraph"/>
    <w:basedOn w:val="a"/>
    <w:uiPriority w:val="34"/>
    <w:qFormat/>
    <w:rsid w:val="005943EC"/>
    <w:pPr>
      <w:ind w:left="720"/>
      <w:contextualSpacing/>
    </w:pPr>
  </w:style>
  <w:style w:type="table" w:styleId="a5">
    <w:name w:val="Table Grid"/>
    <w:basedOn w:val="a1"/>
    <w:uiPriority w:val="59"/>
    <w:rsid w:val="00674B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27082"/>
    <w:pPr>
      <w:autoSpaceDE w:val="0"/>
      <w:autoSpaceDN w:val="0"/>
      <w:adjustRightInd w:val="0"/>
      <w:spacing w:after="0" w:line="240" w:lineRule="auto"/>
      <w:ind w:firstLine="720"/>
    </w:pPr>
    <w:rPr>
      <w:rFonts w:ascii="Arial" w:hAnsi="Arial" w:cs="Arial"/>
      <w:sz w:val="20"/>
      <w:szCs w:val="20"/>
    </w:rPr>
  </w:style>
  <w:style w:type="paragraph" w:styleId="a6">
    <w:name w:val="header"/>
    <w:basedOn w:val="a"/>
    <w:link w:val="a7"/>
    <w:uiPriority w:val="99"/>
    <w:semiHidden/>
    <w:unhideWhenUsed/>
    <w:rsid w:val="00BA0C7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0C7A"/>
  </w:style>
  <w:style w:type="paragraph" w:styleId="a8">
    <w:name w:val="footer"/>
    <w:basedOn w:val="a"/>
    <w:link w:val="a9"/>
    <w:uiPriority w:val="99"/>
    <w:unhideWhenUsed/>
    <w:rsid w:val="00BA0C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0C7A"/>
  </w:style>
  <w:style w:type="paragraph" w:customStyle="1" w:styleId="ConsPlusNonformat">
    <w:name w:val="ConsPlusNonformat"/>
    <w:uiPriority w:val="99"/>
    <w:rsid w:val="003B78D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B78D0"/>
    <w:pPr>
      <w:autoSpaceDE w:val="0"/>
      <w:autoSpaceDN w:val="0"/>
      <w:adjustRightInd w:val="0"/>
      <w:spacing w:after="0" w:line="240" w:lineRule="auto"/>
    </w:pPr>
    <w:rPr>
      <w:rFonts w:ascii="Times New Roman" w:hAnsi="Times New Roman" w:cs="Times New Roman"/>
      <w:b/>
      <w:bCs/>
      <w:sz w:val="24"/>
      <w:szCs w:val="24"/>
    </w:rPr>
  </w:style>
  <w:style w:type="paragraph" w:customStyle="1" w:styleId="11">
    <w:name w:val="Абзац списка1"/>
    <w:basedOn w:val="a"/>
    <w:uiPriority w:val="34"/>
    <w:qFormat/>
    <w:rsid w:val="004C2EF8"/>
    <w:pPr>
      <w:ind w:left="720"/>
      <w:contextualSpacing/>
    </w:pPr>
    <w:rPr>
      <w:rFonts w:ascii="Calibri" w:eastAsia="Times New Roman" w:hAnsi="Calibri" w:cs="Times New Roman"/>
    </w:rPr>
  </w:style>
  <w:style w:type="paragraph" w:customStyle="1" w:styleId="2">
    <w:name w:val="Абзац списка2"/>
    <w:basedOn w:val="a"/>
    <w:uiPriority w:val="34"/>
    <w:qFormat/>
    <w:rsid w:val="004C7A90"/>
    <w:pPr>
      <w:ind w:left="720"/>
      <w:contextualSpacing/>
    </w:pPr>
    <w:rPr>
      <w:rFonts w:ascii="Calibri" w:eastAsia="Times New Roman" w:hAnsi="Calibri" w:cs="Times New Roman"/>
    </w:rPr>
  </w:style>
  <w:style w:type="paragraph" w:customStyle="1" w:styleId="ConsPlusCell">
    <w:name w:val="ConsPlusCell"/>
    <w:uiPriority w:val="99"/>
    <w:rsid w:val="0028160C"/>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semiHidden/>
    <w:unhideWhenUsed/>
    <w:rsid w:val="00062C62"/>
    <w:rPr>
      <w:color w:val="000080"/>
      <w:u w:val="single"/>
    </w:rPr>
  </w:style>
  <w:style w:type="paragraph" w:styleId="ab">
    <w:name w:val="Normal (Web)"/>
    <w:basedOn w:val="a"/>
    <w:uiPriority w:val="99"/>
    <w:unhideWhenUsed/>
    <w:rsid w:val="00062C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164DC"/>
    <w:rPr>
      <w:rFonts w:asciiTheme="majorHAnsi" w:eastAsiaTheme="majorEastAsia" w:hAnsiTheme="majorHAnsi" w:cstheme="majorBidi"/>
      <w:b/>
      <w:bCs/>
      <w:color w:val="365F91" w:themeColor="accent1" w:themeShade="BF"/>
      <w:sz w:val="28"/>
      <w:szCs w:val="28"/>
    </w:rPr>
  </w:style>
  <w:style w:type="paragraph" w:styleId="ac">
    <w:name w:val="Body Text"/>
    <w:basedOn w:val="a"/>
    <w:link w:val="ad"/>
    <w:semiHidden/>
    <w:rsid w:val="00C66553"/>
    <w:pPr>
      <w:widowControl w:val="0"/>
      <w:suppressAutoHyphens/>
      <w:spacing w:after="120" w:line="240" w:lineRule="auto"/>
    </w:pPr>
    <w:rPr>
      <w:rFonts w:ascii="Arial" w:eastAsia="Arial Unicode MS" w:hAnsi="Arial" w:cs="Times New Roman"/>
      <w:kern w:val="1"/>
      <w:sz w:val="20"/>
      <w:szCs w:val="24"/>
    </w:rPr>
  </w:style>
  <w:style w:type="character" w:customStyle="1" w:styleId="ad">
    <w:name w:val="Основной текст Знак"/>
    <w:basedOn w:val="a0"/>
    <w:link w:val="ac"/>
    <w:semiHidden/>
    <w:rsid w:val="00C66553"/>
    <w:rPr>
      <w:rFonts w:ascii="Arial" w:eastAsia="Arial Unicode MS" w:hAnsi="Arial" w:cs="Times New Roman"/>
      <w:kern w:val="1"/>
      <w:sz w:val="20"/>
      <w:szCs w:val="24"/>
    </w:rPr>
  </w:style>
  <w:style w:type="character" w:styleId="ae">
    <w:name w:val="annotation reference"/>
    <w:basedOn w:val="a0"/>
    <w:uiPriority w:val="99"/>
    <w:semiHidden/>
    <w:unhideWhenUsed/>
    <w:rsid w:val="001476D5"/>
    <w:rPr>
      <w:sz w:val="16"/>
      <w:szCs w:val="16"/>
    </w:rPr>
  </w:style>
  <w:style w:type="paragraph" w:styleId="af">
    <w:name w:val="annotation text"/>
    <w:basedOn w:val="a"/>
    <w:link w:val="af0"/>
    <w:uiPriority w:val="99"/>
    <w:semiHidden/>
    <w:unhideWhenUsed/>
    <w:rsid w:val="001476D5"/>
    <w:pPr>
      <w:spacing w:line="240" w:lineRule="auto"/>
    </w:pPr>
    <w:rPr>
      <w:sz w:val="20"/>
      <w:szCs w:val="20"/>
    </w:rPr>
  </w:style>
  <w:style w:type="character" w:customStyle="1" w:styleId="af0">
    <w:name w:val="Текст примечания Знак"/>
    <w:basedOn w:val="a0"/>
    <w:link w:val="af"/>
    <w:uiPriority w:val="99"/>
    <w:semiHidden/>
    <w:rsid w:val="001476D5"/>
    <w:rPr>
      <w:sz w:val="20"/>
      <w:szCs w:val="20"/>
    </w:rPr>
  </w:style>
  <w:style w:type="paragraph" w:styleId="af1">
    <w:name w:val="annotation subject"/>
    <w:basedOn w:val="af"/>
    <w:next w:val="af"/>
    <w:link w:val="af2"/>
    <w:uiPriority w:val="99"/>
    <w:semiHidden/>
    <w:unhideWhenUsed/>
    <w:rsid w:val="001476D5"/>
    <w:rPr>
      <w:b/>
      <w:bCs/>
    </w:rPr>
  </w:style>
  <w:style w:type="character" w:customStyle="1" w:styleId="af2">
    <w:name w:val="Тема примечания Знак"/>
    <w:basedOn w:val="af0"/>
    <w:link w:val="af1"/>
    <w:uiPriority w:val="99"/>
    <w:semiHidden/>
    <w:rsid w:val="001476D5"/>
    <w:rPr>
      <w:b/>
      <w:bCs/>
    </w:rPr>
  </w:style>
  <w:style w:type="paragraph" w:styleId="af3">
    <w:name w:val="Balloon Text"/>
    <w:basedOn w:val="a"/>
    <w:link w:val="af4"/>
    <w:uiPriority w:val="99"/>
    <w:semiHidden/>
    <w:unhideWhenUsed/>
    <w:rsid w:val="001476D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476D5"/>
    <w:rPr>
      <w:rFonts w:ascii="Tahoma" w:hAnsi="Tahoma" w:cs="Tahoma"/>
      <w:sz w:val="16"/>
      <w:szCs w:val="16"/>
    </w:rPr>
  </w:style>
  <w:style w:type="character" w:customStyle="1" w:styleId="pagetext">
    <w:name w:val="page_text"/>
    <w:basedOn w:val="a0"/>
    <w:rsid w:val="002C07E8"/>
  </w:style>
</w:styles>
</file>

<file path=word/webSettings.xml><?xml version="1.0" encoding="utf-8"?>
<w:webSettings xmlns:r="http://schemas.openxmlformats.org/officeDocument/2006/relationships" xmlns:w="http://schemas.openxmlformats.org/wordprocessingml/2006/main">
  <w:divs>
    <w:div w:id="22875019">
      <w:bodyDiv w:val="1"/>
      <w:marLeft w:val="0"/>
      <w:marRight w:val="0"/>
      <w:marTop w:val="0"/>
      <w:marBottom w:val="0"/>
      <w:divBdr>
        <w:top w:val="none" w:sz="0" w:space="0" w:color="auto"/>
        <w:left w:val="none" w:sz="0" w:space="0" w:color="auto"/>
        <w:bottom w:val="none" w:sz="0" w:space="0" w:color="auto"/>
        <w:right w:val="none" w:sz="0" w:space="0" w:color="auto"/>
      </w:divBdr>
    </w:div>
    <w:div w:id="54204216">
      <w:bodyDiv w:val="1"/>
      <w:marLeft w:val="0"/>
      <w:marRight w:val="0"/>
      <w:marTop w:val="0"/>
      <w:marBottom w:val="0"/>
      <w:divBdr>
        <w:top w:val="none" w:sz="0" w:space="0" w:color="auto"/>
        <w:left w:val="none" w:sz="0" w:space="0" w:color="auto"/>
        <w:bottom w:val="none" w:sz="0" w:space="0" w:color="auto"/>
        <w:right w:val="none" w:sz="0" w:space="0" w:color="auto"/>
      </w:divBdr>
    </w:div>
    <w:div w:id="55320194">
      <w:bodyDiv w:val="1"/>
      <w:marLeft w:val="0"/>
      <w:marRight w:val="0"/>
      <w:marTop w:val="0"/>
      <w:marBottom w:val="0"/>
      <w:divBdr>
        <w:top w:val="none" w:sz="0" w:space="0" w:color="auto"/>
        <w:left w:val="none" w:sz="0" w:space="0" w:color="auto"/>
        <w:bottom w:val="none" w:sz="0" w:space="0" w:color="auto"/>
        <w:right w:val="none" w:sz="0" w:space="0" w:color="auto"/>
      </w:divBdr>
    </w:div>
    <w:div w:id="61030925">
      <w:bodyDiv w:val="1"/>
      <w:marLeft w:val="0"/>
      <w:marRight w:val="0"/>
      <w:marTop w:val="0"/>
      <w:marBottom w:val="0"/>
      <w:divBdr>
        <w:top w:val="none" w:sz="0" w:space="0" w:color="auto"/>
        <w:left w:val="none" w:sz="0" w:space="0" w:color="auto"/>
        <w:bottom w:val="none" w:sz="0" w:space="0" w:color="auto"/>
        <w:right w:val="none" w:sz="0" w:space="0" w:color="auto"/>
      </w:divBdr>
    </w:div>
    <w:div w:id="64844862">
      <w:bodyDiv w:val="1"/>
      <w:marLeft w:val="0"/>
      <w:marRight w:val="0"/>
      <w:marTop w:val="0"/>
      <w:marBottom w:val="0"/>
      <w:divBdr>
        <w:top w:val="none" w:sz="0" w:space="0" w:color="auto"/>
        <w:left w:val="none" w:sz="0" w:space="0" w:color="auto"/>
        <w:bottom w:val="none" w:sz="0" w:space="0" w:color="auto"/>
        <w:right w:val="none" w:sz="0" w:space="0" w:color="auto"/>
      </w:divBdr>
    </w:div>
    <w:div w:id="111751221">
      <w:bodyDiv w:val="1"/>
      <w:marLeft w:val="0"/>
      <w:marRight w:val="0"/>
      <w:marTop w:val="0"/>
      <w:marBottom w:val="0"/>
      <w:divBdr>
        <w:top w:val="none" w:sz="0" w:space="0" w:color="auto"/>
        <w:left w:val="none" w:sz="0" w:space="0" w:color="auto"/>
        <w:bottom w:val="none" w:sz="0" w:space="0" w:color="auto"/>
        <w:right w:val="none" w:sz="0" w:space="0" w:color="auto"/>
      </w:divBdr>
    </w:div>
    <w:div w:id="151799560">
      <w:bodyDiv w:val="1"/>
      <w:marLeft w:val="0"/>
      <w:marRight w:val="0"/>
      <w:marTop w:val="0"/>
      <w:marBottom w:val="0"/>
      <w:divBdr>
        <w:top w:val="none" w:sz="0" w:space="0" w:color="auto"/>
        <w:left w:val="none" w:sz="0" w:space="0" w:color="auto"/>
        <w:bottom w:val="none" w:sz="0" w:space="0" w:color="auto"/>
        <w:right w:val="none" w:sz="0" w:space="0" w:color="auto"/>
      </w:divBdr>
    </w:div>
    <w:div w:id="220487945">
      <w:bodyDiv w:val="1"/>
      <w:marLeft w:val="0"/>
      <w:marRight w:val="0"/>
      <w:marTop w:val="0"/>
      <w:marBottom w:val="0"/>
      <w:divBdr>
        <w:top w:val="none" w:sz="0" w:space="0" w:color="auto"/>
        <w:left w:val="none" w:sz="0" w:space="0" w:color="auto"/>
        <w:bottom w:val="none" w:sz="0" w:space="0" w:color="auto"/>
        <w:right w:val="none" w:sz="0" w:space="0" w:color="auto"/>
      </w:divBdr>
    </w:div>
    <w:div w:id="238246839">
      <w:bodyDiv w:val="1"/>
      <w:marLeft w:val="0"/>
      <w:marRight w:val="0"/>
      <w:marTop w:val="0"/>
      <w:marBottom w:val="0"/>
      <w:divBdr>
        <w:top w:val="none" w:sz="0" w:space="0" w:color="auto"/>
        <w:left w:val="none" w:sz="0" w:space="0" w:color="auto"/>
        <w:bottom w:val="none" w:sz="0" w:space="0" w:color="auto"/>
        <w:right w:val="none" w:sz="0" w:space="0" w:color="auto"/>
      </w:divBdr>
    </w:div>
    <w:div w:id="305400236">
      <w:bodyDiv w:val="1"/>
      <w:marLeft w:val="0"/>
      <w:marRight w:val="0"/>
      <w:marTop w:val="0"/>
      <w:marBottom w:val="0"/>
      <w:divBdr>
        <w:top w:val="none" w:sz="0" w:space="0" w:color="auto"/>
        <w:left w:val="none" w:sz="0" w:space="0" w:color="auto"/>
        <w:bottom w:val="none" w:sz="0" w:space="0" w:color="auto"/>
        <w:right w:val="none" w:sz="0" w:space="0" w:color="auto"/>
      </w:divBdr>
    </w:div>
    <w:div w:id="355233187">
      <w:bodyDiv w:val="1"/>
      <w:marLeft w:val="0"/>
      <w:marRight w:val="0"/>
      <w:marTop w:val="0"/>
      <w:marBottom w:val="0"/>
      <w:divBdr>
        <w:top w:val="none" w:sz="0" w:space="0" w:color="auto"/>
        <w:left w:val="none" w:sz="0" w:space="0" w:color="auto"/>
        <w:bottom w:val="none" w:sz="0" w:space="0" w:color="auto"/>
        <w:right w:val="none" w:sz="0" w:space="0" w:color="auto"/>
      </w:divBdr>
    </w:div>
    <w:div w:id="460149817">
      <w:bodyDiv w:val="1"/>
      <w:marLeft w:val="0"/>
      <w:marRight w:val="0"/>
      <w:marTop w:val="0"/>
      <w:marBottom w:val="0"/>
      <w:divBdr>
        <w:top w:val="none" w:sz="0" w:space="0" w:color="auto"/>
        <w:left w:val="none" w:sz="0" w:space="0" w:color="auto"/>
        <w:bottom w:val="none" w:sz="0" w:space="0" w:color="auto"/>
        <w:right w:val="none" w:sz="0" w:space="0" w:color="auto"/>
      </w:divBdr>
    </w:div>
    <w:div w:id="463429260">
      <w:bodyDiv w:val="1"/>
      <w:marLeft w:val="0"/>
      <w:marRight w:val="0"/>
      <w:marTop w:val="0"/>
      <w:marBottom w:val="0"/>
      <w:divBdr>
        <w:top w:val="none" w:sz="0" w:space="0" w:color="auto"/>
        <w:left w:val="none" w:sz="0" w:space="0" w:color="auto"/>
        <w:bottom w:val="none" w:sz="0" w:space="0" w:color="auto"/>
        <w:right w:val="none" w:sz="0" w:space="0" w:color="auto"/>
      </w:divBdr>
    </w:div>
    <w:div w:id="486670440">
      <w:bodyDiv w:val="1"/>
      <w:marLeft w:val="0"/>
      <w:marRight w:val="0"/>
      <w:marTop w:val="0"/>
      <w:marBottom w:val="0"/>
      <w:divBdr>
        <w:top w:val="none" w:sz="0" w:space="0" w:color="auto"/>
        <w:left w:val="none" w:sz="0" w:space="0" w:color="auto"/>
        <w:bottom w:val="none" w:sz="0" w:space="0" w:color="auto"/>
        <w:right w:val="none" w:sz="0" w:space="0" w:color="auto"/>
      </w:divBdr>
    </w:div>
    <w:div w:id="541940418">
      <w:bodyDiv w:val="1"/>
      <w:marLeft w:val="0"/>
      <w:marRight w:val="0"/>
      <w:marTop w:val="0"/>
      <w:marBottom w:val="0"/>
      <w:divBdr>
        <w:top w:val="none" w:sz="0" w:space="0" w:color="auto"/>
        <w:left w:val="none" w:sz="0" w:space="0" w:color="auto"/>
        <w:bottom w:val="none" w:sz="0" w:space="0" w:color="auto"/>
        <w:right w:val="none" w:sz="0" w:space="0" w:color="auto"/>
      </w:divBdr>
    </w:div>
    <w:div w:id="597326600">
      <w:bodyDiv w:val="1"/>
      <w:marLeft w:val="0"/>
      <w:marRight w:val="0"/>
      <w:marTop w:val="0"/>
      <w:marBottom w:val="0"/>
      <w:divBdr>
        <w:top w:val="none" w:sz="0" w:space="0" w:color="auto"/>
        <w:left w:val="none" w:sz="0" w:space="0" w:color="auto"/>
        <w:bottom w:val="none" w:sz="0" w:space="0" w:color="auto"/>
        <w:right w:val="none" w:sz="0" w:space="0" w:color="auto"/>
      </w:divBdr>
    </w:div>
    <w:div w:id="612176735">
      <w:bodyDiv w:val="1"/>
      <w:marLeft w:val="0"/>
      <w:marRight w:val="0"/>
      <w:marTop w:val="0"/>
      <w:marBottom w:val="0"/>
      <w:divBdr>
        <w:top w:val="none" w:sz="0" w:space="0" w:color="auto"/>
        <w:left w:val="none" w:sz="0" w:space="0" w:color="auto"/>
        <w:bottom w:val="none" w:sz="0" w:space="0" w:color="auto"/>
        <w:right w:val="none" w:sz="0" w:space="0" w:color="auto"/>
      </w:divBdr>
    </w:div>
    <w:div w:id="615407874">
      <w:bodyDiv w:val="1"/>
      <w:marLeft w:val="0"/>
      <w:marRight w:val="0"/>
      <w:marTop w:val="0"/>
      <w:marBottom w:val="0"/>
      <w:divBdr>
        <w:top w:val="none" w:sz="0" w:space="0" w:color="auto"/>
        <w:left w:val="none" w:sz="0" w:space="0" w:color="auto"/>
        <w:bottom w:val="none" w:sz="0" w:space="0" w:color="auto"/>
        <w:right w:val="none" w:sz="0" w:space="0" w:color="auto"/>
      </w:divBdr>
    </w:div>
    <w:div w:id="636880139">
      <w:bodyDiv w:val="1"/>
      <w:marLeft w:val="0"/>
      <w:marRight w:val="0"/>
      <w:marTop w:val="0"/>
      <w:marBottom w:val="0"/>
      <w:divBdr>
        <w:top w:val="none" w:sz="0" w:space="0" w:color="auto"/>
        <w:left w:val="none" w:sz="0" w:space="0" w:color="auto"/>
        <w:bottom w:val="none" w:sz="0" w:space="0" w:color="auto"/>
        <w:right w:val="none" w:sz="0" w:space="0" w:color="auto"/>
      </w:divBdr>
    </w:div>
    <w:div w:id="650065928">
      <w:bodyDiv w:val="1"/>
      <w:marLeft w:val="0"/>
      <w:marRight w:val="0"/>
      <w:marTop w:val="0"/>
      <w:marBottom w:val="0"/>
      <w:divBdr>
        <w:top w:val="none" w:sz="0" w:space="0" w:color="auto"/>
        <w:left w:val="none" w:sz="0" w:space="0" w:color="auto"/>
        <w:bottom w:val="none" w:sz="0" w:space="0" w:color="auto"/>
        <w:right w:val="none" w:sz="0" w:space="0" w:color="auto"/>
      </w:divBdr>
    </w:div>
    <w:div w:id="696588350">
      <w:bodyDiv w:val="1"/>
      <w:marLeft w:val="0"/>
      <w:marRight w:val="0"/>
      <w:marTop w:val="0"/>
      <w:marBottom w:val="0"/>
      <w:divBdr>
        <w:top w:val="none" w:sz="0" w:space="0" w:color="auto"/>
        <w:left w:val="none" w:sz="0" w:space="0" w:color="auto"/>
        <w:bottom w:val="none" w:sz="0" w:space="0" w:color="auto"/>
        <w:right w:val="none" w:sz="0" w:space="0" w:color="auto"/>
      </w:divBdr>
    </w:div>
    <w:div w:id="701367204">
      <w:bodyDiv w:val="1"/>
      <w:marLeft w:val="0"/>
      <w:marRight w:val="0"/>
      <w:marTop w:val="0"/>
      <w:marBottom w:val="0"/>
      <w:divBdr>
        <w:top w:val="none" w:sz="0" w:space="0" w:color="auto"/>
        <w:left w:val="none" w:sz="0" w:space="0" w:color="auto"/>
        <w:bottom w:val="none" w:sz="0" w:space="0" w:color="auto"/>
        <w:right w:val="none" w:sz="0" w:space="0" w:color="auto"/>
      </w:divBdr>
    </w:div>
    <w:div w:id="744843941">
      <w:bodyDiv w:val="1"/>
      <w:marLeft w:val="0"/>
      <w:marRight w:val="0"/>
      <w:marTop w:val="0"/>
      <w:marBottom w:val="0"/>
      <w:divBdr>
        <w:top w:val="none" w:sz="0" w:space="0" w:color="auto"/>
        <w:left w:val="none" w:sz="0" w:space="0" w:color="auto"/>
        <w:bottom w:val="none" w:sz="0" w:space="0" w:color="auto"/>
        <w:right w:val="none" w:sz="0" w:space="0" w:color="auto"/>
      </w:divBdr>
    </w:div>
    <w:div w:id="937064534">
      <w:bodyDiv w:val="1"/>
      <w:marLeft w:val="0"/>
      <w:marRight w:val="0"/>
      <w:marTop w:val="0"/>
      <w:marBottom w:val="0"/>
      <w:divBdr>
        <w:top w:val="none" w:sz="0" w:space="0" w:color="auto"/>
        <w:left w:val="none" w:sz="0" w:space="0" w:color="auto"/>
        <w:bottom w:val="none" w:sz="0" w:space="0" w:color="auto"/>
        <w:right w:val="none" w:sz="0" w:space="0" w:color="auto"/>
      </w:divBdr>
    </w:div>
    <w:div w:id="995915550">
      <w:bodyDiv w:val="1"/>
      <w:marLeft w:val="0"/>
      <w:marRight w:val="0"/>
      <w:marTop w:val="0"/>
      <w:marBottom w:val="0"/>
      <w:divBdr>
        <w:top w:val="none" w:sz="0" w:space="0" w:color="auto"/>
        <w:left w:val="none" w:sz="0" w:space="0" w:color="auto"/>
        <w:bottom w:val="none" w:sz="0" w:space="0" w:color="auto"/>
        <w:right w:val="none" w:sz="0" w:space="0" w:color="auto"/>
      </w:divBdr>
    </w:div>
    <w:div w:id="1076437842">
      <w:bodyDiv w:val="1"/>
      <w:marLeft w:val="0"/>
      <w:marRight w:val="0"/>
      <w:marTop w:val="0"/>
      <w:marBottom w:val="0"/>
      <w:divBdr>
        <w:top w:val="none" w:sz="0" w:space="0" w:color="auto"/>
        <w:left w:val="none" w:sz="0" w:space="0" w:color="auto"/>
        <w:bottom w:val="none" w:sz="0" w:space="0" w:color="auto"/>
        <w:right w:val="none" w:sz="0" w:space="0" w:color="auto"/>
      </w:divBdr>
    </w:div>
    <w:div w:id="1088888672">
      <w:bodyDiv w:val="1"/>
      <w:marLeft w:val="0"/>
      <w:marRight w:val="0"/>
      <w:marTop w:val="0"/>
      <w:marBottom w:val="0"/>
      <w:divBdr>
        <w:top w:val="none" w:sz="0" w:space="0" w:color="auto"/>
        <w:left w:val="none" w:sz="0" w:space="0" w:color="auto"/>
        <w:bottom w:val="none" w:sz="0" w:space="0" w:color="auto"/>
        <w:right w:val="none" w:sz="0" w:space="0" w:color="auto"/>
      </w:divBdr>
    </w:div>
    <w:div w:id="1177116315">
      <w:bodyDiv w:val="1"/>
      <w:marLeft w:val="0"/>
      <w:marRight w:val="0"/>
      <w:marTop w:val="0"/>
      <w:marBottom w:val="0"/>
      <w:divBdr>
        <w:top w:val="none" w:sz="0" w:space="0" w:color="auto"/>
        <w:left w:val="none" w:sz="0" w:space="0" w:color="auto"/>
        <w:bottom w:val="none" w:sz="0" w:space="0" w:color="auto"/>
        <w:right w:val="none" w:sz="0" w:space="0" w:color="auto"/>
      </w:divBdr>
    </w:div>
    <w:div w:id="1189683153">
      <w:bodyDiv w:val="1"/>
      <w:marLeft w:val="0"/>
      <w:marRight w:val="0"/>
      <w:marTop w:val="0"/>
      <w:marBottom w:val="0"/>
      <w:divBdr>
        <w:top w:val="none" w:sz="0" w:space="0" w:color="auto"/>
        <w:left w:val="none" w:sz="0" w:space="0" w:color="auto"/>
        <w:bottom w:val="none" w:sz="0" w:space="0" w:color="auto"/>
        <w:right w:val="none" w:sz="0" w:space="0" w:color="auto"/>
      </w:divBdr>
    </w:div>
    <w:div w:id="1271859246">
      <w:bodyDiv w:val="1"/>
      <w:marLeft w:val="0"/>
      <w:marRight w:val="0"/>
      <w:marTop w:val="0"/>
      <w:marBottom w:val="0"/>
      <w:divBdr>
        <w:top w:val="none" w:sz="0" w:space="0" w:color="auto"/>
        <w:left w:val="none" w:sz="0" w:space="0" w:color="auto"/>
        <w:bottom w:val="none" w:sz="0" w:space="0" w:color="auto"/>
        <w:right w:val="none" w:sz="0" w:space="0" w:color="auto"/>
      </w:divBdr>
    </w:div>
    <w:div w:id="1300764177">
      <w:bodyDiv w:val="1"/>
      <w:marLeft w:val="0"/>
      <w:marRight w:val="0"/>
      <w:marTop w:val="0"/>
      <w:marBottom w:val="0"/>
      <w:divBdr>
        <w:top w:val="none" w:sz="0" w:space="0" w:color="auto"/>
        <w:left w:val="none" w:sz="0" w:space="0" w:color="auto"/>
        <w:bottom w:val="none" w:sz="0" w:space="0" w:color="auto"/>
        <w:right w:val="none" w:sz="0" w:space="0" w:color="auto"/>
      </w:divBdr>
    </w:div>
    <w:div w:id="1308977262">
      <w:bodyDiv w:val="1"/>
      <w:marLeft w:val="0"/>
      <w:marRight w:val="0"/>
      <w:marTop w:val="0"/>
      <w:marBottom w:val="0"/>
      <w:divBdr>
        <w:top w:val="none" w:sz="0" w:space="0" w:color="auto"/>
        <w:left w:val="none" w:sz="0" w:space="0" w:color="auto"/>
        <w:bottom w:val="none" w:sz="0" w:space="0" w:color="auto"/>
        <w:right w:val="none" w:sz="0" w:space="0" w:color="auto"/>
      </w:divBdr>
    </w:div>
    <w:div w:id="1332025503">
      <w:bodyDiv w:val="1"/>
      <w:marLeft w:val="0"/>
      <w:marRight w:val="0"/>
      <w:marTop w:val="0"/>
      <w:marBottom w:val="0"/>
      <w:divBdr>
        <w:top w:val="none" w:sz="0" w:space="0" w:color="auto"/>
        <w:left w:val="none" w:sz="0" w:space="0" w:color="auto"/>
        <w:bottom w:val="none" w:sz="0" w:space="0" w:color="auto"/>
        <w:right w:val="none" w:sz="0" w:space="0" w:color="auto"/>
      </w:divBdr>
    </w:div>
    <w:div w:id="1352997844">
      <w:bodyDiv w:val="1"/>
      <w:marLeft w:val="0"/>
      <w:marRight w:val="0"/>
      <w:marTop w:val="0"/>
      <w:marBottom w:val="0"/>
      <w:divBdr>
        <w:top w:val="none" w:sz="0" w:space="0" w:color="auto"/>
        <w:left w:val="none" w:sz="0" w:space="0" w:color="auto"/>
        <w:bottom w:val="none" w:sz="0" w:space="0" w:color="auto"/>
        <w:right w:val="none" w:sz="0" w:space="0" w:color="auto"/>
      </w:divBdr>
    </w:div>
    <w:div w:id="1375957750">
      <w:bodyDiv w:val="1"/>
      <w:marLeft w:val="0"/>
      <w:marRight w:val="0"/>
      <w:marTop w:val="0"/>
      <w:marBottom w:val="0"/>
      <w:divBdr>
        <w:top w:val="none" w:sz="0" w:space="0" w:color="auto"/>
        <w:left w:val="none" w:sz="0" w:space="0" w:color="auto"/>
        <w:bottom w:val="none" w:sz="0" w:space="0" w:color="auto"/>
        <w:right w:val="none" w:sz="0" w:space="0" w:color="auto"/>
      </w:divBdr>
    </w:div>
    <w:div w:id="1405950086">
      <w:bodyDiv w:val="1"/>
      <w:marLeft w:val="0"/>
      <w:marRight w:val="0"/>
      <w:marTop w:val="0"/>
      <w:marBottom w:val="0"/>
      <w:divBdr>
        <w:top w:val="none" w:sz="0" w:space="0" w:color="auto"/>
        <w:left w:val="none" w:sz="0" w:space="0" w:color="auto"/>
        <w:bottom w:val="none" w:sz="0" w:space="0" w:color="auto"/>
        <w:right w:val="none" w:sz="0" w:space="0" w:color="auto"/>
      </w:divBdr>
    </w:div>
    <w:div w:id="1410156673">
      <w:bodyDiv w:val="1"/>
      <w:marLeft w:val="0"/>
      <w:marRight w:val="0"/>
      <w:marTop w:val="0"/>
      <w:marBottom w:val="0"/>
      <w:divBdr>
        <w:top w:val="none" w:sz="0" w:space="0" w:color="auto"/>
        <w:left w:val="none" w:sz="0" w:space="0" w:color="auto"/>
        <w:bottom w:val="none" w:sz="0" w:space="0" w:color="auto"/>
        <w:right w:val="none" w:sz="0" w:space="0" w:color="auto"/>
      </w:divBdr>
    </w:div>
    <w:div w:id="1431004154">
      <w:bodyDiv w:val="1"/>
      <w:marLeft w:val="0"/>
      <w:marRight w:val="0"/>
      <w:marTop w:val="0"/>
      <w:marBottom w:val="0"/>
      <w:divBdr>
        <w:top w:val="none" w:sz="0" w:space="0" w:color="auto"/>
        <w:left w:val="none" w:sz="0" w:space="0" w:color="auto"/>
        <w:bottom w:val="none" w:sz="0" w:space="0" w:color="auto"/>
        <w:right w:val="none" w:sz="0" w:space="0" w:color="auto"/>
      </w:divBdr>
    </w:div>
    <w:div w:id="1437170891">
      <w:bodyDiv w:val="1"/>
      <w:marLeft w:val="0"/>
      <w:marRight w:val="0"/>
      <w:marTop w:val="0"/>
      <w:marBottom w:val="0"/>
      <w:divBdr>
        <w:top w:val="none" w:sz="0" w:space="0" w:color="auto"/>
        <w:left w:val="none" w:sz="0" w:space="0" w:color="auto"/>
        <w:bottom w:val="none" w:sz="0" w:space="0" w:color="auto"/>
        <w:right w:val="none" w:sz="0" w:space="0" w:color="auto"/>
      </w:divBdr>
    </w:div>
    <w:div w:id="1448618106">
      <w:bodyDiv w:val="1"/>
      <w:marLeft w:val="0"/>
      <w:marRight w:val="0"/>
      <w:marTop w:val="0"/>
      <w:marBottom w:val="0"/>
      <w:divBdr>
        <w:top w:val="none" w:sz="0" w:space="0" w:color="auto"/>
        <w:left w:val="none" w:sz="0" w:space="0" w:color="auto"/>
        <w:bottom w:val="none" w:sz="0" w:space="0" w:color="auto"/>
        <w:right w:val="none" w:sz="0" w:space="0" w:color="auto"/>
      </w:divBdr>
    </w:div>
    <w:div w:id="1573150780">
      <w:bodyDiv w:val="1"/>
      <w:marLeft w:val="0"/>
      <w:marRight w:val="0"/>
      <w:marTop w:val="0"/>
      <w:marBottom w:val="0"/>
      <w:divBdr>
        <w:top w:val="none" w:sz="0" w:space="0" w:color="auto"/>
        <w:left w:val="none" w:sz="0" w:space="0" w:color="auto"/>
        <w:bottom w:val="none" w:sz="0" w:space="0" w:color="auto"/>
        <w:right w:val="none" w:sz="0" w:space="0" w:color="auto"/>
      </w:divBdr>
    </w:div>
    <w:div w:id="1595043869">
      <w:bodyDiv w:val="1"/>
      <w:marLeft w:val="0"/>
      <w:marRight w:val="0"/>
      <w:marTop w:val="0"/>
      <w:marBottom w:val="0"/>
      <w:divBdr>
        <w:top w:val="none" w:sz="0" w:space="0" w:color="auto"/>
        <w:left w:val="none" w:sz="0" w:space="0" w:color="auto"/>
        <w:bottom w:val="none" w:sz="0" w:space="0" w:color="auto"/>
        <w:right w:val="none" w:sz="0" w:space="0" w:color="auto"/>
      </w:divBdr>
    </w:div>
    <w:div w:id="1598828594">
      <w:bodyDiv w:val="1"/>
      <w:marLeft w:val="0"/>
      <w:marRight w:val="0"/>
      <w:marTop w:val="0"/>
      <w:marBottom w:val="0"/>
      <w:divBdr>
        <w:top w:val="none" w:sz="0" w:space="0" w:color="auto"/>
        <w:left w:val="none" w:sz="0" w:space="0" w:color="auto"/>
        <w:bottom w:val="none" w:sz="0" w:space="0" w:color="auto"/>
        <w:right w:val="none" w:sz="0" w:space="0" w:color="auto"/>
      </w:divBdr>
    </w:div>
    <w:div w:id="1634091726">
      <w:bodyDiv w:val="1"/>
      <w:marLeft w:val="0"/>
      <w:marRight w:val="0"/>
      <w:marTop w:val="0"/>
      <w:marBottom w:val="0"/>
      <w:divBdr>
        <w:top w:val="none" w:sz="0" w:space="0" w:color="auto"/>
        <w:left w:val="none" w:sz="0" w:space="0" w:color="auto"/>
        <w:bottom w:val="none" w:sz="0" w:space="0" w:color="auto"/>
        <w:right w:val="none" w:sz="0" w:space="0" w:color="auto"/>
      </w:divBdr>
    </w:div>
    <w:div w:id="1646663069">
      <w:bodyDiv w:val="1"/>
      <w:marLeft w:val="0"/>
      <w:marRight w:val="0"/>
      <w:marTop w:val="0"/>
      <w:marBottom w:val="0"/>
      <w:divBdr>
        <w:top w:val="none" w:sz="0" w:space="0" w:color="auto"/>
        <w:left w:val="none" w:sz="0" w:space="0" w:color="auto"/>
        <w:bottom w:val="none" w:sz="0" w:space="0" w:color="auto"/>
        <w:right w:val="none" w:sz="0" w:space="0" w:color="auto"/>
      </w:divBdr>
    </w:div>
    <w:div w:id="1712609839">
      <w:bodyDiv w:val="1"/>
      <w:marLeft w:val="0"/>
      <w:marRight w:val="0"/>
      <w:marTop w:val="0"/>
      <w:marBottom w:val="0"/>
      <w:divBdr>
        <w:top w:val="none" w:sz="0" w:space="0" w:color="auto"/>
        <w:left w:val="none" w:sz="0" w:space="0" w:color="auto"/>
        <w:bottom w:val="none" w:sz="0" w:space="0" w:color="auto"/>
        <w:right w:val="none" w:sz="0" w:space="0" w:color="auto"/>
      </w:divBdr>
    </w:div>
    <w:div w:id="1742941821">
      <w:bodyDiv w:val="1"/>
      <w:marLeft w:val="0"/>
      <w:marRight w:val="0"/>
      <w:marTop w:val="0"/>
      <w:marBottom w:val="0"/>
      <w:divBdr>
        <w:top w:val="none" w:sz="0" w:space="0" w:color="auto"/>
        <w:left w:val="none" w:sz="0" w:space="0" w:color="auto"/>
        <w:bottom w:val="none" w:sz="0" w:space="0" w:color="auto"/>
        <w:right w:val="none" w:sz="0" w:space="0" w:color="auto"/>
      </w:divBdr>
    </w:div>
    <w:div w:id="1764110852">
      <w:bodyDiv w:val="1"/>
      <w:marLeft w:val="0"/>
      <w:marRight w:val="0"/>
      <w:marTop w:val="0"/>
      <w:marBottom w:val="0"/>
      <w:divBdr>
        <w:top w:val="none" w:sz="0" w:space="0" w:color="auto"/>
        <w:left w:val="none" w:sz="0" w:space="0" w:color="auto"/>
        <w:bottom w:val="none" w:sz="0" w:space="0" w:color="auto"/>
        <w:right w:val="none" w:sz="0" w:space="0" w:color="auto"/>
      </w:divBdr>
    </w:div>
    <w:div w:id="1861427053">
      <w:bodyDiv w:val="1"/>
      <w:marLeft w:val="0"/>
      <w:marRight w:val="0"/>
      <w:marTop w:val="0"/>
      <w:marBottom w:val="0"/>
      <w:divBdr>
        <w:top w:val="none" w:sz="0" w:space="0" w:color="auto"/>
        <w:left w:val="none" w:sz="0" w:space="0" w:color="auto"/>
        <w:bottom w:val="none" w:sz="0" w:space="0" w:color="auto"/>
        <w:right w:val="none" w:sz="0" w:space="0" w:color="auto"/>
      </w:divBdr>
    </w:div>
    <w:div w:id="1877351151">
      <w:bodyDiv w:val="1"/>
      <w:marLeft w:val="0"/>
      <w:marRight w:val="0"/>
      <w:marTop w:val="0"/>
      <w:marBottom w:val="0"/>
      <w:divBdr>
        <w:top w:val="none" w:sz="0" w:space="0" w:color="auto"/>
        <w:left w:val="none" w:sz="0" w:space="0" w:color="auto"/>
        <w:bottom w:val="none" w:sz="0" w:space="0" w:color="auto"/>
        <w:right w:val="none" w:sz="0" w:space="0" w:color="auto"/>
      </w:divBdr>
    </w:div>
    <w:div w:id="1903369490">
      <w:bodyDiv w:val="1"/>
      <w:marLeft w:val="0"/>
      <w:marRight w:val="0"/>
      <w:marTop w:val="0"/>
      <w:marBottom w:val="0"/>
      <w:divBdr>
        <w:top w:val="none" w:sz="0" w:space="0" w:color="auto"/>
        <w:left w:val="none" w:sz="0" w:space="0" w:color="auto"/>
        <w:bottom w:val="none" w:sz="0" w:space="0" w:color="auto"/>
        <w:right w:val="none" w:sz="0" w:space="0" w:color="auto"/>
      </w:divBdr>
    </w:div>
    <w:div w:id="1962806546">
      <w:bodyDiv w:val="1"/>
      <w:marLeft w:val="0"/>
      <w:marRight w:val="0"/>
      <w:marTop w:val="0"/>
      <w:marBottom w:val="0"/>
      <w:divBdr>
        <w:top w:val="none" w:sz="0" w:space="0" w:color="auto"/>
        <w:left w:val="none" w:sz="0" w:space="0" w:color="auto"/>
        <w:bottom w:val="none" w:sz="0" w:space="0" w:color="auto"/>
        <w:right w:val="none" w:sz="0" w:space="0" w:color="auto"/>
      </w:divBdr>
    </w:div>
    <w:div w:id="1963343618">
      <w:bodyDiv w:val="1"/>
      <w:marLeft w:val="0"/>
      <w:marRight w:val="0"/>
      <w:marTop w:val="0"/>
      <w:marBottom w:val="0"/>
      <w:divBdr>
        <w:top w:val="none" w:sz="0" w:space="0" w:color="auto"/>
        <w:left w:val="none" w:sz="0" w:space="0" w:color="auto"/>
        <w:bottom w:val="none" w:sz="0" w:space="0" w:color="auto"/>
        <w:right w:val="none" w:sz="0" w:space="0" w:color="auto"/>
      </w:divBdr>
    </w:div>
    <w:div w:id="198273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B3E01DCAFD1FB5352BECBB2662F91BF816B3F40A3FEB43C62A221D988C0346A3080424DABD74CEA90AF" TargetMode="External"/><Relationship Id="rId13" Type="http://schemas.openxmlformats.org/officeDocument/2006/relationships/hyperlink" Target="consultantplus://offline/ref=B9089AA01E23E13B9CC5B75CE130730FC7181FA81172FFBC4942D565DD83D89A7FD3C33B5910D58C4CMFF" TargetMode="External"/><Relationship Id="rId18" Type="http://schemas.openxmlformats.org/officeDocument/2006/relationships/hyperlink" Target="consultantplus://offline/ref=B9089AA01E23E13B9CC5B75CE130730FC7181FA81172FFBC4942D565DD83D89A7FD3C33B5910D78D4CMCF" TargetMode="External"/><Relationship Id="rId26" Type="http://schemas.openxmlformats.org/officeDocument/2006/relationships/hyperlink" Target="consultantplus://offline/ref=B9089AA01E23E13B9CC5B75CE130730FC7181FA81172FFBC4942D565DD83D89A7FD3C33B5910D4894CM6F" TargetMode="External"/><Relationship Id="rId3" Type="http://schemas.openxmlformats.org/officeDocument/2006/relationships/styles" Target="styles.xml"/><Relationship Id="rId21" Type="http://schemas.openxmlformats.org/officeDocument/2006/relationships/hyperlink" Target="consultantplus://offline/ref=B9089AA01E23E13B9CC5B75CE130730FC7181FA81172FFBC4942D565DD83D89A7FD3C33B5910D5894CMCF" TargetMode="External"/><Relationship Id="rId7" Type="http://schemas.openxmlformats.org/officeDocument/2006/relationships/endnotes" Target="endnotes.xml"/><Relationship Id="rId12" Type="http://schemas.openxmlformats.org/officeDocument/2006/relationships/hyperlink" Target="consultantplus://offline/ref=B9089AA01E23E13B9CC5B75CE130730FC7181FA81172FFBC4942D565DD83D89A7FD3C33B5910D78D4CMCF" TargetMode="External"/><Relationship Id="rId17" Type="http://schemas.openxmlformats.org/officeDocument/2006/relationships/hyperlink" Target="consultantplus://offline/ref=B9089AA01E23E13B9CC5B75CE130730FC7181FA81172FFBC4942D565DD83D89A7FD3C33B5910DE854CM9F" TargetMode="External"/><Relationship Id="rId25" Type="http://schemas.openxmlformats.org/officeDocument/2006/relationships/hyperlink" Target="consultantplus://offline/ref=B9089AA01E23E13B9CC5B75CE130730FC7181FA81172FFBC4942D565DD83D89A7FD3C33B5910D58D4CM6F" TargetMode="External"/><Relationship Id="rId2" Type="http://schemas.openxmlformats.org/officeDocument/2006/relationships/numbering" Target="numbering.xml"/><Relationship Id="rId16" Type="http://schemas.openxmlformats.org/officeDocument/2006/relationships/hyperlink" Target="consultantplus://offline/ref=B9089AA01E23E13B9CC5B75CE130730FC7181FA81172FFBC4942D565DD83D89A7FD3C33B5910D4894CM6F" TargetMode="External"/><Relationship Id="rId20" Type="http://schemas.openxmlformats.org/officeDocument/2006/relationships/hyperlink" Target="consultantplus://offline/ref=B9089AA01E23E13B9CC5B75CE130730FC7181FA81172FFBC4942D565DD83D89A7FD3C33B5910D58D4CM6F" TargetMode="External"/><Relationship Id="rId29" Type="http://schemas.openxmlformats.org/officeDocument/2006/relationships/hyperlink" Target="consultantplus://offline/ref=B9089AA01E23E13B9CC5B75CE130730FC7181FA81172FFBC4942D565DD83D89A7FD3C33B5910DE854CM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B3E01DCAFD1FB5352BECBB2662F91BF816B3F40A3FEB43C62A221D988C0346A3080424DABD78C4A90DF" TargetMode="External"/><Relationship Id="rId24" Type="http://schemas.openxmlformats.org/officeDocument/2006/relationships/hyperlink" Target="consultantplus://offline/ref=B9089AA01E23E13B9CC5B75CE130730FC7181FA81172FFBC4942D565DD83D89A7FD3C33B5910D78D4CMC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9089AA01E23E13B9CC5B75CE130730FC7181FA81172FFBC4942D565DD83D89A7FD3C33B5910D5894CMCF" TargetMode="External"/><Relationship Id="rId23" Type="http://schemas.openxmlformats.org/officeDocument/2006/relationships/hyperlink" Target="consultantplus://offline/ref=B9089AA01E23E13B9CC5B75CE130730FC7181FA81172FFBC4942D565DD83D89A7FD3C33B5910DE854CM9F" TargetMode="External"/><Relationship Id="rId28" Type="http://schemas.openxmlformats.org/officeDocument/2006/relationships/hyperlink" Target="consultantplus://offline/ref=B9089AA01E23E13B9CC5B75CE130730FC7181FA81172FFBC4942D565DD83D89A7FD3C33B5910D58C4CMFF" TargetMode="External"/><Relationship Id="rId10" Type="http://schemas.openxmlformats.org/officeDocument/2006/relationships/hyperlink" Target="consultantplus://offline/ref=13B3E01DCAFD1FB5352BECBB2662F91BF816B3F40A3FEB43C62A221D988C0346A3080424DABD72C8A902F" TargetMode="External"/><Relationship Id="rId19" Type="http://schemas.openxmlformats.org/officeDocument/2006/relationships/hyperlink" Target="consultantplus://offline/ref=B9089AA01E23E13B9CC5B75CE130730FC7181FA81172FFBC4942D565DD83D89A7FD3C33B5910D58C4CMF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B3E01DCAFD1FB5352BECBB2662F91BF816B3F40A3FEB43C62A221D988C0346A3080424DABD79CCA90CF" TargetMode="External"/><Relationship Id="rId14" Type="http://schemas.openxmlformats.org/officeDocument/2006/relationships/hyperlink" Target="consultantplus://offline/ref=B9089AA01E23E13B9CC5B75CE130730FC7181FA81172FFBC4942D565DD83D89A7FD3C33B5910D58D4CM6F" TargetMode="External"/><Relationship Id="rId22" Type="http://schemas.openxmlformats.org/officeDocument/2006/relationships/hyperlink" Target="consultantplus://offline/ref=B9089AA01E23E13B9CC5B75CE130730FC7181FA81172FFBC4942D565DD83D89A7FD3C33B5910D4894CM6F" TargetMode="External"/><Relationship Id="rId27" Type="http://schemas.openxmlformats.org/officeDocument/2006/relationships/hyperlink" Target="consultantplus://offline/ref=B9089AA01E23E13B9CC5B75CE130730FC7181FA81172FFBC4942D565DD83D89A7FD3C33B5910D5894CMC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B3AC8-21BB-4CD1-B915-B8FE9700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13733</TotalTime>
  <Pages>32</Pages>
  <Words>11236</Words>
  <Characters>64049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505</cp:revision>
  <cp:lastPrinted>2013-04-29T06:02:00Z</cp:lastPrinted>
  <dcterms:created xsi:type="dcterms:W3CDTF">2010-03-17T09:01:00Z</dcterms:created>
  <dcterms:modified xsi:type="dcterms:W3CDTF">2013-04-29T09:51:00Z</dcterms:modified>
</cp:coreProperties>
</file>