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52A98" w14:textId="77777777" w:rsidR="000E229D" w:rsidRDefault="000E229D">
      <w:pPr>
        <w:pStyle w:val="a4"/>
        <w:jc w:val="right"/>
        <w:rPr>
          <w:iCs/>
        </w:rPr>
      </w:pPr>
    </w:p>
    <w:p w14:paraId="0DBFD799" w14:textId="77777777" w:rsidR="000E229D" w:rsidRDefault="000E229D">
      <w:pPr>
        <w:jc w:val="center"/>
        <w:rPr>
          <w:shd w:val="clear" w:color="auto" w:fill="AECF00"/>
        </w:rPr>
      </w:pPr>
    </w:p>
    <w:p w14:paraId="13BEBBE9" w14:textId="4DA21132" w:rsidR="000E229D" w:rsidRDefault="00F85236">
      <w:pPr>
        <w:jc w:val="center"/>
        <w:rPr>
          <w:shd w:val="clear" w:color="auto" w:fill="AECF00"/>
        </w:rPr>
      </w:pPr>
      <w:r w:rsidRPr="000A0EA3">
        <w:rPr>
          <w:noProof/>
          <w:shd w:val="clear" w:color="auto" w:fill="AECF00"/>
          <w:lang w:eastAsia="ru-RU"/>
        </w:rPr>
        <w:drawing>
          <wp:inline distT="0" distB="0" distL="0" distR="0" wp14:anchorId="57E11A07" wp14:editId="6FC75BD4">
            <wp:extent cx="628650" cy="685800"/>
            <wp:effectExtent l="0" t="0" r="0" b="0"/>
            <wp:docPr id="1" name="_x0000_i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10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3B9D62" w14:textId="77777777" w:rsidR="000E229D" w:rsidRDefault="000E229D">
      <w:pPr>
        <w:jc w:val="center"/>
        <w:rPr>
          <w:shd w:val="clear" w:color="auto" w:fill="AECF00"/>
        </w:rPr>
      </w:pPr>
    </w:p>
    <w:p w14:paraId="651173DE" w14:textId="77777777" w:rsidR="000E229D" w:rsidRPr="003A7F7C" w:rsidRDefault="00210C7E">
      <w:pPr>
        <w:pStyle w:val="a4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ДУМА ГОРОДА ПОКАЧИ</w:t>
      </w:r>
    </w:p>
    <w:p w14:paraId="6996FF7C" w14:textId="77777777" w:rsidR="000E229D" w:rsidRDefault="00210C7E">
      <w:pPr>
        <w:pStyle w:val="a4"/>
        <w:jc w:val="center"/>
        <w:rPr>
          <w:b/>
        </w:rPr>
      </w:pPr>
      <w:r>
        <w:rPr>
          <w:b/>
        </w:rPr>
        <w:t>ХАНТЫ - МАНСИЙСКОГО АВТОНОМНОГО ОКРУГА – ЮГРЫ</w:t>
      </w:r>
    </w:p>
    <w:p w14:paraId="60D43134" w14:textId="77777777" w:rsidR="000E229D" w:rsidRDefault="000E229D">
      <w:pPr>
        <w:pStyle w:val="a4"/>
        <w:jc w:val="center"/>
        <w:rPr>
          <w:b/>
          <w:sz w:val="36"/>
          <w:szCs w:val="36"/>
        </w:rPr>
      </w:pPr>
    </w:p>
    <w:p w14:paraId="47708D14" w14:textId="77777777" w:rsidR="000E229D" w:rsidRDefault="00210C7E">
      <w:pPr>
        <w:pStyle w:val="a4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РЕШЕНИЕ</w:t>
      </w:r>
    </w:p>
    <w:p w14:paraId="43E11567" w14:textId="77777777" w:rsidR="000E229D" w:rsidRPr="001F4179" w:rsidRDefault="00210C7E">
      <w:pPr>
        <w:pStyle w:val="5"/>
        <w:numPr>
          <w:ilvl w:val="4"/>
          <w:numId w:val="2"/>
        </w:numPr>
        <w:tabs>
          <w:tab w:val="left" w:pos="0"/>
        </w:tabs>
        <w:jc w:val="both"/>
        <w:rPr>
          <w:i w:val="0"/>
          <w:sz w:val="24"/>
          <w:szCs w:val="24"/>
        </w:rPr>
      </w:pPr>
      <w:r w:rsidRPr="001F4179">
        <w:rPr>
          <w:i w:val="0"/>
          <w:sz w:val="24"/>
          <w:szCs w:val="24"/>
        </w:rPr>
        <w:t>от</w:t>
      </w:r>
      <w:r w:rsidRPr="001F4179">
        <w:rPr>
          <w:b w:val="0"/>
          <w:i w:val="0"/>
          <w:sz w:val="24"/>
          <w:szCs w:val="24"/>
        </w:rPr>
        <w:t xml:space="preserve"> _______________</w:t>
      </w:r>
      <w:r w:rsidRPr="001F4179">
        <w:rPr>
          <w:i w:val="0"/>
          <w:sz w:val="24"/>
          <w:szCs w:val="24"/>
        </w:rPr>
        <w:tab/>
      </w:r>
      <w:r w:rsidRPr="001F4179">
        <w:rPr>
          <w:i w:val="0"/>
          <w:sz w:val="24"/>
          <w:szCs w:val="24"/>
        </w:rPr>
        <w:tab/>
      </w:r>
      <w:r w:rsidRPr="001F4179">
        <w:rPr>
          <w:i w:val="0"/>
          <w:sz w:val="24"/>
          <w:szCs w:val="24"/>
        </w:rPr>
        <w:tab/>
      </w:r>
      <w:r w:rsidRPr="001F4179">
        <w:rPr>
          <w:i w:val="0"/>
          <w:sz w:val="24"/>
          <w:szCs w:val="24"/>
        </w:rPr>
        <w:tab/>
      </w:r>
      <w:r w:rsidRPr="001F4179">
        <w:rPr>
          <w:i w:val="0"/>
          <w:sz w:val="24"/>
          <w:szCs w:val="24"/>
        </w:rPr>
        <w:tab/>
        <w:t xml:space="preserve">                                    </w:t>
      </w:r>
      <w:r w:rsidR="005A1197" w:rsidRPr="001F4179">
        <w:rPr>
          <w:i w:val="0"/>
          <w:sz w:val="24"/>
          <w:szCs w:val="24"/>
        </w:rPr>
        <w:t xml:space="preserve">   </w:t>
      </w:r>
      <w:r w:rsidR="00233E23" w:rsidRPr="001F4179">
        <w:rPr>
          <w:i w:val="0"/>
          <w:sz w:val="24"/>
          <w:szCs w:val="24"/>
        </w:rPr>
        <w:t xml:space="preserve">               </w:t>
      </w:r>
      <w:r w:rsidRPr="001F4179">
        <w:rPr>
          <w:i w:val="0"/>
          <w:sz w:val="24"/>
          <w:szCs w:val="24"/>
        </w:rPr>
        <w:t xml:space="preserve"> №</w:t>
      </w:r>
      <w:r w:rsidRPr="001F4179">
        <w:rPr>
          <w:b w:val="0"/>
          <w:i w:val="0"/>
          <w:sz w:val="24"/>
          <w:szCs w:val="24"/>
        </w:rPr>
        <w:t>__</w:t>
      </w:r>
      <w:r w:rsidR="005A1197" w:rsidRPr="001F4179">
        <w:rPr>
          <w:b w:val="0"/>
          <w:i w:val="0"/>
          <w:sz w:val="24"/>
          <w:szCs w:val="24"/>
        </w:rPr>
        <w:t>__</w:t>
      </w:r>
      <w:r w:rsidRPr="001F4179">
        <w:rPr>
          <w:b w:val="0"/>
          <w:i w:val="0"/>
          <w:sz w:val="24"/>
          <w:szCs w:val="24"/>
        </w:rPr>
        <w:t>___</w:t>
      </w:r>
    </w:p>
    <w:p w14:paraId="2CFEE1CB" w14:textId="77777777" w:rsidR="000E229D" w:rsidRPr="001F4179" w:rsidRDefault="000E229D"/>
    <w:tbl>
      <w:tblPr>
        <w:tblW w:w="0" w:type="auto"/>
        <w:tblLook w:val="04A0" w:firstRow="1" w:lastRow="0" w:firstColumn="1" w:lastColumn="0" w:noHBand="0" w:noVBand="1"/>
      </w:tblPr>
      <w:tblGrid>
        <w:gridCol w:w="4787"/>
      </w:tblGrid>
      <w:tr w:rsidR="000E229D" w:rsidRPr="001F4179" w14:paraId="4116770D" w14:textId="77777777">
        <w:trPr>
          <w:trHeight w:val="790"/>
        </w:trPr>
        <w:tc>
          <w:tcPr>
            <w:tcW w:w="47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928E643" w14:textId="77777777" w:rsidR="000E229D" w:rsidRPr="001F4179" w:rsidRDefault="00BC6B17" w:rsidP="003220B1">
            <w:pPr>
              <w:pStyle w:val="a3"/>
              <w:numPr>
                <w:ilvl w:val="1"/>
                <w:numId w:val="2"/>
              </w:numPr>
              <w:jc w:val="both"/>
              <w:rPr>
                <w:b/>
                <w:bCs/>
              </w:rPr>
            </w:pPr>
            <w:r w:rsidRPr="001F4179">
              <w:rPr>
                <w:b/>
                <w:bCs/>
              </w:rPr>
              <w:t xml:space="preserve">О внесении изменений в решение Думы города Покачи от 14.12.2023 №78 «О налоге на </w:t>
            </w:r>
            <w:r w:rsidRPr="001F4179">
              <w:rPr>
                <w:b/>
              </w:rPr>
              <w:t>имущество физических лиц на территории города Покачи»</w:t>
            </w:r>
          </w:p>
        </w:tc>
      </w:tr>
    </w:tbl>
    <w:p w14:paraId="15E1F7FB" w14:textId="77777777" w:rsidR="000E229D" w:rsidRPr="001F4179" w:rsidRDefault="000E229D">
      <w:pPr>
        <w:ind w:firstLine="567"/>
      </w:pPr>
    </w:p>
    <w:p w14:paraId="18F30BE3" w14:textId="77777777" w:rsidR="000E229D" w:rsidRPr="001F4179" w:rsidRDefault="000E229D">
      <w:pPr>
        <w:ind w:firstLine="567"/>
      </w:pPr>
    </w:p>
    <w:p w14:paraId="3F1BC3AE" w14:textId="77777777" w:rsidR="000E229D" w:rsidRPr="001F4179" w:rsidRDefault="004C5D11">
      <w:pPr>
        <w:ind w:firstLine="709"/>
        <w:jc w:val="both"/>
      </w:pPr>
      <w:r>
        <w:t>Рассмотрев проект решения Думы города Покачи «</w:t>
      </w:r>
      <w:r w:rsidRPr="004C5D11">
        <w:t>О внесении изменений в решение Думы города Покачи от 14.12.2023 №78 «О налоге на имущество физических лиц на территории города Покачи», в</w:t>
      </w:r>
      <w:r w:rsidR="00F51B1B" w:rsidRPr="001F4179">
        <w:t xml:space="preserve"> соответствии с </w:t>
      </w:r>
      <w:r w:rsidR="00510FEF" w:rsidRPr="001F4179">
        <w:t>абзацем третьим пункта 3 статьи 56</w:t>
      </w:r>
      <w:r w:rsidR="00F07640" w:rsidRPr="001F4179">
        <w:t xml:space="preserve"> </w:t>
      </w:r>
      <w:r w:rsidR="00210C7E" w:rsidRPr="001F4179">
        <w:t>Налогового кодекса Российской Федерации</w:t>
      </w:r>
      <w:bookmarkStart w:id="0" w:name="_Hlk170398152"/>
      <w:r w:rsidR="005A1197" w:rsidRPr="001F4179">
        <w:t>,</w:t>
      </w:r>
      <w:r w:rsidR="00BC6B17" w:rsidRPr="001F4179">
        <w:t xml:space="preserve"> Дума города Покачи</w:t>
      </w:r>
      <w:bookmarkEnd w:id="0"/>
    </w:p>
    <w:p w14:paraId="272EB73D" w14:textId="77777777" w:rsidR="000E229D" w:rsidRPr="001F4179" w:rsidRDefault="000E229D">
      <w:pPr>
        <w:ind w:firstLine="709"/>
        <w:jc w:val="both"/>
      </w:pPr>
    </w:p>
    <w:p w14:paraId="46386E82" w14:textId="77777777" w:rsidR="000E229D" w:rsidRPr="001F4179" w:rsidRDefault="00210C7E">
      <w:pPr>
        <w:ind w:firstLine="709"/>
        <w:jc w:val="center"/>
        <w:rPr>
          <w:b/>
        </w:rPr>
      </w:pPr>
      <w:r w:rsidRPr="001F4179">
        <w:rPr>
          <w:b/>
        </w:rPr>
        <w:t>РЕШИЛА:</w:t>
      </w:r>
    </w:p>
    <w:p w14:paraId="7DF458C6" w14:textId="77777777" w:rsidR="000E229D" w:rsidRPr="001F4179" w:rsidRDefault="000E229D">
      <w:pPr>
        <w:ind w:firstLine="709"/>
        <w:jc w:val="center"/>
      </w:pPr>
    </w:p>
    <w:p w14:paraId="21FEA52F" w14:textId="77777777" w:rsidR="00A33256" w:rsidRPr="001F4179" w:rsidRDefault="00A33256" w:rsidP="008B7028">
      <w:pPr>
        <w:autoSpaceDE w:val="0"/>
        <w:autoSpaceDN w:val="0"/>
        <w:adjustRightInd w:val="0"/>
        <w:ind w:firstLine="708"/>
        <w:jc w:val="both"/>
      </w:pPr>
      <w:r w:rsidRPr="001F4179">
        <w:t xml:space="preserve">1. </w:t>
      </w:r>
      <w:r w:rsidR="00BC6B17" w:rsidRPr="001F4179">
        <w:t>Внести в решение Думы города Покачи от 14.12.2023 №78 «О налоге на имущество физических лиц на территории города Покачи»</w:t>
      </w:r>
      <w:r w:rsidR="004F5743" w:rsidRPr="001F4179">
        <w:t xml:space="preserve"> (далее - решение Думы города Покачи)</w:t>
      </w:r>
      <w:r w:rsidR="00BC6B17" w:rsidRPr="001F4179">
        <w:t xml:space="preserve"> </w:t>
      </w:r>
      <w:r w:rsidRPr="001F4179">
        <w:t xml:space="preserve">(газета «Покачевский вестник» от 15.12.2023 №50) </w:t>
      </w:r>
      <w:r w:rsidR="00C30218" w:rsidRPr="001F4179">
        <w:t>с изменениями, внесенными решени</w:t>
      </w:r>
      <w:r w:rsidR="007150C5">
        <w:t>ями</w:t>
      </w:r>
      <w:r w:rsidR="00C30218" w:rsidRPr="001F4179">
        <w:t xml:space="preserve"> Думы города Покачи от 24.04.2024 №29 (газета «Покач</w:t>
      </w:r>
      <w:r w:rsidR="00110F63">
        <w:t>ев</w:t>
      </w:r>
      <w:r w:rsidR="00C30218" w:rsidRPr="001F4179">
        <w:t>ский вестник» от 26.04.2024 №I7)</w:t>
      </w:r>
      <w:r w:rsidR="004F5743" w:rsidRPr="001F4179">
        <w:t>, от 25.09.2024 №65 (</w:t>
      </w:r>
      <w:r w:rsidR="004F5743" w:rsidRPr="001F4179">
        <w:rPr>
          <w:lang w:eastAsia="ru-RU"/>
        </w:rPr>
        <w:t xml:space="preserve">сетевое издание «ПокачиИнформ» </w:t>
      </w:r>
      <w:hyperlink r:id="rId9" w:history="1">
        <w:r w:rsidR="004F5743" w:rsidRPr="001F4179">
          <w:rPr>
            <w:rStyle w:val="af1"/>
            <w:lang w:eastAsia="ru-RU"/>
          </w:rPr>
          <w:t>http://vgazetepv.ru</w:t>
        </w:r>
      </w:hyperlink>
      <w:r w:rsidR="004F5743" w:rsidRPr="001F4179">
        <w:t xml:space="preserve"> от 27.09.2024)</w:t>
      </w:r>
      <w:r w:rsidR="007150C5">
        <w:t>,</w:t>
      </w:r>
      <w:r w:rsidR="004F5743" w:rsidRPr="001F4179">
        <w:t xml:space="preserve"> </w:t>
      </w:r>
      <w:r w:rsidRPr="001F4179">
        <w:t>следующие изменения:</w:t>
      </w:r>
    </w:p>
    <w:p w14:paraId="4113BC4A" w14:textId="77777777" w:rsidR="004F5743" w:rsidRPr="00AA06AD" w:rsidRDefault="00A33256" w:rsidP="00AA06AD">
      <w:pPr>
        <w:ind w:firstLine="709"/>
        <w:jc w:val="both"/>
        <w:rPr>
          <w:b/>
          <w:bCs/>
        </w:rPr>
      </w:pPr>
      <w:r w:rsidRPr="001F4179">
        <w:t xml:space="preserve">1) </w:t>
      </w:r>
      <w:r w:rsidR="004F5743" w:rsidRPr="001F4179">
        <w:t>приложени</w:t>
      </w:r>
      <w:r w:rsidR="001F4179" w:rsidRPr="001F4179">
        <w:t>е</w:t>
      </w:r>
      <w:r w:rsidR="004F5743" w:rsidRPr="001F4179">
        <w:t xml:space="preserve"> 2</w:t>
      </w:r>
      <w:r w:rsidR="007150C5">
        <w:t xml:space="preserve"> </w:t>
      </w:r>
      <w:r w:rsidR="007150C5" w:rsidRPr="00DF193E">
        <w:t>«</w:t>
      </w:r>
      <w:r w:rsidR="007150C5" w:rsidRPr="00AA06AD">
        <w:t>Налоговые льготы по налогу на имущество физических лиц</w:t>
      </w:r>
      <w:r w:rsidR="007150C5" w:rsidRPr="00AA06AD">
        <w:rPr>
          <w:bCs/>
        </w:rPr>
        <w:t>»</w:t>
      </w:r>
      <w:r w:rsidR="001F4179" w:rsidRPr="001F4179">
        <w:t xml:space="preserve"> к</w:t>
      </w:r>
      <w:r w:rsidR="004F5743" w:rsidRPr="001F4179">
        <w:t xml:space="preserve"> решени</w:t>
      </w:r>
      <w:r w:rsidR="001F4179" w:rsidRPr="001F4179">
        <w:t>ю</w:t>
      </w:r>
      <w:r w:rsidR="004F5743" w:rsidRPr="001F4179">
        <w:t xml:space="preserve"> Думы города Покачи </w:t>
      </w:r>
      <w:r w:rsidR="001F4179" w:rsidRPr="001F4179">
        <w:t>изложить в новой редакции согласно приложению к настоящему решению Думы города Покачи.</w:t>
      </w:r>
    </w:p>
    <w:p w14:paraId="2D2B2FE9" w14:textId="77777777" w:rsidR="00633A3F" w:rsidRPr="001F4179" w:rsidRDefault="00A33256" w:rsidP="008B7028">
      <w:pPr>
        <w:autoSpaceDE w:val="0"/>
        <w:autoSpaceDN w:val="0"/>
        <w:adjustRightInd w:val="0"/>
        <w:ind w:firstLine="708"/>
        <w:jc w:val="both"/>
      </w:pPr>
      <w:bookmarkStart w:id="1" w:name="_Hlk203750135"/>
      <w:r w:rsidRPr="001F4179">
        <w:t>2</w:t>
      </w:r>
      <w:r w:rsidR="00210C7E" w:rsidRPr="001F4179">
        <w:t>. Поручить администрации города Покачи направить настоящее решение в территориальный налоговый орган в соответствии со статьей 16 Налогового кодекса Российской Федерации.</w:t>
      </w:r>
    </w:p>
    <w:bookmarkEnd w:id="1"/>
    <w:p w14:paraId="6CD9CCFE" w14:textId="77777777" w:rsidR="00D139ED" w:rsidRPr="001F4179" w:rsidRDefault="00A33256" w:rsidP="008B7028">
      <w:pPr>
        <w:autoSpaceDE w:val="0"/>
        <w:autoSpaceDN w:val="0"/>
        <w:adjustRightInd w:val="0"/>
        <w:ind w:firstLine="708"/>
        <w:jc w:val="both"/>
        <w:rPr>
          <w:lang w:eastAsia="ru-RU"/>
        </w:rPr>
      </w:pPr>
      <w:r w:rsidRPr="001F4179">
        <w:t>3</w:t>
      </w:r>
      <w:r w:rsidR="00210C7E" w:rsidRPr="001F4179">
        <w:t xml:space="preserve">. </w:t>
      </w:r>
      <w:r w:rsidR="008B7028" w:rsidRPr="001F4179">
        <w:rPr>
          <w:lang w:eastAsia="ru-RU"/>
        </w:rPr>
        <w:t>Настоящее решение вступает в силу после его опубликования</w:t>
      </w:r>
      <w:r w:rsidR="00D139ED" w:rsidRPr="001F4179">
        <w:t>.</w:t>
      </w:r>
    </w:p>
    <w:p w14:paraId="7A9A13D2" w14:textId="77777777" w:rsidR="00633A3F" w:rsidRPr="001F4179" w:rsidRDefault="00D139ED" w:rsidP="008B7028">
      <w:pPr>
        <w:autoSpaceDE w:val="0"/>
        <w:autoSpaceDN w:val="0"/>
        <w:adjustRightInd w:val="0"/>
        <w:ind w:firstLine="708"/>
        <w:jc w:val="both"/>
      </w:pPr>
      <w:r w:rsidRPr="001F4179">
        <w:t xml:space="preserve">4. </w:t>
      </w:r>
      <w:r w:rsidR="00210C7E" w:rsidRPr="001F4179">
        <w:t xml:space="preserve">Опубликовать настоящее решение </w:t>
      </w:r>
      <w:r w:rsidR="00291F85" w:rsidRPr="001F4179">
        <w:t>в сетевом издании «ПокачиИнформ» (</w:t>
      </w:r>
      <w:hyperlink r:id="rId10" w:history="1">
        <w:r w:rsidR="00633A3F" w:rsidRPr="001F4179">
          <w:rPr>
            <w:rStyle w:val="af1"/>
          </w:rPr>
          <w:t>http://vgazetepv.ru/</w:t>
        </w:r>
      </w:hyperlink>
      <w:r w:rsidR="00291F85" w:rsidRPr="001F4179">
        <w:t>).</w:t>
      </w:r>
    </w:p>
    <w:p w14:paraId="03F760B2" w14:textId="77777777" w:rsidR="008B7028" w:rsidRPr="001F4179" w:rsidRDefault="008B7028" w:rsidP="008B7028">
      <w:pPr>
        <w:tabs>
          <w:tab w:val="left" w:pos="851"/>
        </w:tabs>
        <w:ind w:firstLine="708"/>
        <w:jc w:val="both"/>
      </w:pPr>
      <w:r w:rsidRPr="001F4179">
        <w:rPr>
          <w:lang w:eastAsia="ru-RU"/>
        </w:rPr>
        <w:t>5. Контроль за выполнением настоящего решения возложить на постоянную комиссию Думы города Покачи седьмого созыва по бюджету, налогам, финансовым вопросам и соблюдению законности (председатель А.А. Руденко).</w:t>
      </w:r>
    </w:p>
    <w:p w14:paraId="44453473" w14:textId="77777777" w:rsidR="000E229D" w:rsidRPr="001F4179" w:rsidRDefault="000E229D" w:rsidP="00C64CF9">
      <w:pPr>
        <w:tabs>
          <w:tab w:val="left" w:pos="993"/>
          <w:tab w:val="left" w:pos="6804"/>
        </w:tabs>
        <w:spacing w:line="320" w:lineRule="exact"/>
        <w:jc w:val="both"/>
        <w:rPr>
          <w:b/>
        </w:rPr>
      </w:pPr>
    </w:p>
    <w:p w14:paraId="2DFA0AED" w14:textId="77777777" w:rsidR="008B7028" w:rsidRPr="001F4179" w:rsidRDefault="008B7028" w:rsidP="00C64CF9">
      <w:pPr>
        <w:tabs>
          <w:tab w:val="left" w:pos="993"/>
          <w:tab w:val="left" w:pos="6804"/>
        </w:tabs>
        <w:spacing w:line="320" w:lineRule="exact"/>
        <w:jc w:val="both"/>
        <w:rPr>
          <w:b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4696"/>
        <w:gridCol w:w="4768"/>
      </w:tblGrid>
      <w:tr w:rsidR="000E229D" w:rsidRPr="001F4179" w14:paraId="2628EA87" w14:textId="77777777">
        <w:trPr>
          <w:trHeight w:val="172"/>
        </w:trPr>
        <w:tc>
          <w:tcPr>
            <w:tcW w:w="46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C81F632" w14:textId="77777777" w:rsidR="000E229D" w:rsidRPr="001F4179" w:rsidRDefault="00210C7E">
            <w:pPr>
              <w:spacing w:line="320" w:lineRule="exact"/>
              <w:rPr>
                <w:b/>
              </w:rPr>
            </w:pPr>
            <w:r w:rsidRPr="001F4179">
              <w:rPr>
                <w:b/>
              </w:rPr>
              <w:t>Глава города Покачи</w:t>
            </w:r>
          </w:p>
        </w:tc>
        <w:tc>
          <w:tcPr>
            <w:tcW w:w="47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0CEBCAC" w14:textId="77777777" w:rsidR="000E229D" w:rsidRPr="001F4179" w:rsidRDefault="00210C7E">
            <w:pPr>
              <w:spacing w:line="320" w:lineRule="exact"/>
              <w:rPr>
                <w:b/>
              </w:rPr>
            </w:pPr>
            <w:r w:rsidRPr="001F4179">
              <w:rPr>
                <w:b/>
              </w:rPr>
              <w:t>Председатель Думы города Покачи</w:t>
            </w:r>
          </w:p>
        </w:tc>
      </w:tr>
      <w:tr w:rsidR="000E229D" w:rsidRPr="001F4179" w14:paraId="6ADC2C5A" w14:textId="77777777">
        <w:trPr>
          <w:trHeight w:val="178"/>
        </w:trPr>
        <w:tc>
          <w:tcPr>
            <w:tcW w:w="46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ABA00EE" w14:textId="77777777" w:rsidR="000E229D" w:rsidRPr="001F4179" w:rsidRDefault="00210C7E">
            <w:pPr>
              <w:spacing w:line="320" w:lineRule="exact"/>
              <w:rPr>
                <w:b/>
              </w:rPr>
            </w:pPr>
            <w:r w:rsidRPr="001F4179">
              <w:rPr>
                <w:b/>
              </w:rPr>
              <w:t>В.Л. Таненков</w:t>
            </w:r>
          </w:p>
        </w:tc>
        <w:tc>
          <w:tcPr>
            <w:tcW w:w="47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CC273AB" w14:textId="77777777" w:rsidR="000E229D" w:rsidRPr="001F4179" w:rsidRDefault="00210C7E">
            <w:pPr>
              <w:spacing w:line="320" w:lineRule="exact"/>
              <w:rPr>
                <w:b/>
                <w:lang w:val="en-US"/>
              </w:rPr>
            </w:pPr>
            <w:r w:rsidRPr="001F4179">
              <w:rPr>
                <w:b/>
              </w:rPr>
              <w:t>А.С. Руденко</w:t>
            </w:r>
          </w:p>
        </w:tc>
      </w:tr>
      <w:tr w:rsidR="000E229D" w:rsidRPr="001F4179" w14:paraId="07056885" w14:textId="77777777">
        <w:trPr>
          <w:trHeight w:val="401"/>
        </w:trPr>
        <w:tc>
          <w:tcPr>
            <w:tcW w:w="46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B9E729B" w14:textId="77777777" w:rsidR="000E229D" w:rsidRPr="001F4179" w:rsidRDefault="00210C7E">
            <w:pPr>
              <w:spacing w:line="320" w:lineRule="exact"/>
            </w:pPr>
            <w:r w:rsidRPr="001F4179">
              <w:t>________________________________</w:t>
            </w:r>
          </w:p>
        </w:tc>
        <w:tc>
          <w:tcPr>
            <w:tcW w:w="47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89F6C2B" w14:textId="77777777" w:rsidR="000E229D" w:rsidRPr="001F4179" w:rsidRDefault="005A1197">
            <w:pPr>
              <w:spacing w:line="320" w:lineRule="exact"/>
            </w:pPr>
            <w:r w:rsidRPr="001F4179">
              <w:t xml:space="preserve"> </w:t>
            </w:r>
            <w:r w:rsidR="00210C7E" w:rsidRPr="001F4179">
              <w:t>________________________________</w:t>
            </w:r>
          </w:p>
        </w:tc>
      </w:tr>
    </w:tbl>
    <w:p w14:paraId="758760F3" w14:textId="77777777" w:rsidR="000E229D" w:rsidRPr="00AA06AD" w:rsidRDefault="00210C7E">
      <w:pPr>
        <w:pStyle w:val="ConsPlusNonformat"/>
        <w:rPr>
          <w:rFonts w:ascii="Times New Roman" w:hAnsi="Times New Roman" w:cs="Times New Roman"/>
        </w:rPr>
      </w:pPr>
      <w:r w:rsidRPr="00AA06AD">
        <w:rPr>
          <w:rFonts w:ascii="Times New Roman" w:hAnsi="Times New Roman" w:cs="Times New Roman"/>
        </w:rPr>
        <w:t>Принято Думой города Покачи</w:t>
      </w:r>
    </w:p>
    <w:p w14:paraId="659F31AD" w14:textId="77777777" w:rsidR="000E229D" w:rsidRPr="00AA06AD" w:rsidRDefault="00210C7E">
      <w:pPr>
        <w:pStyle w:val="ConsPlusNormal"/>
        <w:ind w:firstLine="0"/>
        <w:rPr>
          <w:rFonts w:ascii="Times New Roman" w:hAnsi="Times New Roman"/>
          <w:lang w:eastAsia="en-US"/>
        </w:rPr>
      </w:pPr>
      <w:r w:rsidRPr="00AA06AD">
        <w:rPr>
          <w:rFonts w:ascii="Times New Roman" w:hAnsi="Times New Roman"/>
          <w:lang w:eastAsia="en-US"/>
        </w:rPr>
        <w:t>____________________</w:t>
      </w:r>
    </w:p>
    <w:p w14:paraId="2741AD2A" w14:textId="77777777" w:rsidR="000E229D" w:rsidRPr="00AA06AD" w:rsidRDefault="00210C7E">
      <w:pPr>
        <w:rPr>
          <w:sz w:val="20"/>
          <w:szCs w:val="20"/>
        </w:rPr>
      </w:pPr>
      <w:r w:rsidRPr="00AA06AD">
        <w:rPr>
          <w:sz w:val="20"/>
          <w:szCs w:val="20"/>
        </w:rPr>
        <w:t>(число, месяц, год)</w:t>
      </w:r>
    </w:p>
    <w:p w14:paraId="1D9CECA4" w14:textId="77777777" w:rsidR="001F4179" w:rsidRPr="00E239A1" w:rsidRDefault="001F4179" w:rsidP="001F4179">
      <w:pPr>
        <w:ind w:left="5664"/>
      </w:pPr>
      <w:r w:rsidRPr="00E239A1">
        <w:lastRenderedPageBreak/>
        <w:t xml:space="preserve">Приложение </w:t>
      </w:r>
    </w:p>
    <w:p w14:paraId="282F14E3" w14:textId="77777777" w:rsidR="001F4179" w:rsidRPr="00E239A1" w:rsidRDefault="001F4179" w:rsidP="001F4179">
      <w:pPr>
        <w:ind w:left="5664"/>
      </w:pPr>
      <w:r w:rsidRPr="00E239A1">
        <w:t xml:space="preserve">к решению Думы города Покачи </w:t>
      </w:r>
    </w:p>
    <w:p w14:paraId="314122FB" w14:textId="77777777" w:rsidR="001F4179" w:rsidRPr="00E239A1" w:rsidRDefault="001F4179" w:rsidP="001F4179">
      <w:pPr>
        <w:ind w:left="5664"/>
      </w:pPr>
      <w:r w:rsidRPr="00E239A1">
        <w:t>от____________№______</w:t>
      </w:r>
    </w:p>
    <w:p w14:paraId="2AE7BAD8" w14:textId="77777777" w:rsidR="001F4179" w:rsidRPr="00E239A1" w:rsidRDefault="001F4179" w:rsidP="001F4179">
      <w:pPr>
        <w:jc w:val="right"/>
      </w:pPr>
    </w:p>
    <w:p w14:paraId="16F7CB23" w14:textId="77777777" w:rsidR="001F4179" w:rsidRPr="00E239A1" w:rsidRDefault="001F4179" w:rsidP="001F4179">
      <w:pPr>
        <w:jc w:val="center"/>
        <w:rPr>
          <w:b/>
          <w:bCs/>
        </w:rPr>
      </w:pPr>
      <w:r w:rsidRPr="00E239A1">
        <w:rPr>
          <w:b/>
        </w:rPr>
        <w:t>Налоговые льготы по налогу на имущество физических лиц</w:t>
      </w:r>
    </w:p>
    <w:p w14:paraId="3B38A8F3" w14:textId="77777777" w:rsidR="001F4179" w:rsidRPr="00E239A1" w:rsidRDefault="001F4179" w:rsidP="001F4179">
      <w:pPr>
        <w:rPr>
          <w:b/>
          <w:bCs/>
        </w:rPr>
      </w:pPr>
    </w:p>
    <w:p w14:paraId="07B644B4" w14:textId="77777777" w:rsidR="001F4179" w:rsidRPr="00E239A1" w:rsidRDefault="001F4179" w:rsidP="00AA06AD">
      <w:pPr>
        <w:ind w:firstLine="708"/>
        <w:jc w:val="both"/>
      </w:pPr>
      <w:r w:rsidRPr="00E239A1">
        <w:rPr>
          <w:lang w:bidi="ru-RU"/>
        </w:rPr>
        <w:t>1. Освобождаются от уплаты налога на имущество физических лиц следующие категории граждан:</w:t>
      </w:r>
    </w:p>
    <w:p w14:paraId="7676595F" w14:textId="77777777" w:rsidR="001F4179" w:rsidRPr="00E239A1" w:rsidRDefault="001F4179" w:rsidP="001F4179">
      <w:pPr>
        <w:numPr>
          <w:ilvl w:val="0"/>
          <w:numId w:val="10"/>
        </w:numPr>
        <w:ind w:firstLine="708"/>
        <w:jc w:val="both"/>
        <w:rPr>
          <w:lang w:bidi="ru-RU"/>
        </w:rPr>
      </w:pPr>
      <w:r w:rsidRPr="00E239A1">
        <w:t>один из родителей (законных представителей) несовершеннолетнего, а также ребенка обучающегося по очной форме обучения в общеобразовательных организациях, в профессиональных образовательных организациях и образовательных организациях высшего образования до окончания обучения или до достижения 23 лет, которому в соответствии с законодательством Российской Федерации, назначена страховая пенсия по случаю потери кормильца, в отношении объектов налогообложения, указанных в подпункте 1 пункта 2 статьи 406 Налогового кодекса Российской Федерации</w:t>
      </w:r>
      <w:r w:rsidR="00DF193E">
        <w:rPr>
          <w:lang w:eastAsia="ru-RU"/>
        </w:rPr>
        <w:t>;</w:t>
      </w:r>
    </w:p>
    <w:p w14:paraId="354F8341" w14:textId="77777777" w:rsidR="001F4179" w:rsidRPr="00E239A1" w:rsidRDefault="001F4179" w:rsidP="001F4179">
      <w:pPr>
        <w:numPr>
          <w:ilvl w:val="0"/>
          <w:numId w:val="10"/>
        </w:numPr>
        <w:ind w:firstLine="708"/>
        <w:jc w:val="both"/>
      </w:pPr>
      <w:r w:rsidRPr="00E239A1">
        <w:t>собственники вновь вводимых объектов налогообложения, включенных в перечень, определяемый в соответствии с пунктом 7 статьи 378.2 Налогового кодекса Российской Федерации, на срок пять лет с даты выдачи разрешения на ввод объекта в эксплуатацию.</w:t>
      </w:r>
    </w:p>
    <w:p w14:paraId="466B2443" w14:textId="77777777" w:rsidR="001F4179" w:rsidRPr="00E239A1" w:rsidRDefault="001F4179" w:rsidP="001F4179">
      <w:pPr>
        <w:ind w:firstLine="708"/>
        <w:jc w:val="both"/>
      </w:pPr>
      <w:r w:rsidRPr="00E239A1">
        <w:t>Исчисленная сумма налога на имущество физических лиц в отношении объектов недвижимого имущества, включенных в перечень, определяемый в соответствии с пунктом 7 статьи 378.2 Налогового кодекса Российской Федерации, сведения о которых зарегистрированы в Едином государственном реестре недвижимости до 1 января 2023 года, уменьшается в следующем порядке:</w:t>
      </w:r>
    </w:p>
    <w:p w14:paraId="175AFB67" w14:textId="77777777" w:rsidR="001F4179" w:rsidRPr="00E239A1" w:rsidRDefault="00DF193E" w:rsidP="001F4179">
      <w:pPr>
        <w:ind w:firstLine="708"/>
        <w:jc w:val="both"/>
      </w:pPr>
      <w:r>
        <w:t>а</w:t>
      </w:r>
      <w:r w:rsidR="001F4179" w:rsidRPr="00E239A1">
        <w:t>) за налоговый период 2024 года - на 75 процентов разницы между исчисленной суммой налога за налоговый период 2024 года и исчисленной суммой налога за налоговый период 2023 года в отношении такого объекта недвижимого имущества;</w:t>
      </w:r>
    </w:p>
    <w:p w14:paraId="186B68D3" w14:textId="77777777" w:rsidR="001F4179" w:rsidRPr="00E239A1" w:rsidRDefault="00DF193E" w:rsidP="001F4179">
      <w:pPr>
        <w:ind w:firstLine="708"/>
        <w:jc w:val="both"/>
      </w:pPr>
      <w:r>
        <w:t>б</w:t>
      </w:r>
      <w:r w:rsidR="001F4179" w:rsidRPr="00E239A1">
        <w:t>) за налоговый период 2025 года - на 50 процентов разницы между исчисленной суммой налога за налоговый период 2025 года и исчисленной суммой налога за налоговый период 2023 года в отношении такого объекта недвижимого имущества;</w:t>
      </w:r>
    </w:p>
    <w:p w14:paraId="6BA1284A" w14:textId="77777777" w:rsidR="001F4179" w:rsidRPr="00E239A1" w:rsidRDefault="00DF193E" w:rsidP="001F4179">
      <w:pPr>
        <w:ind w:firstLine="708"/>
        <w:jc w:val="both"/>
      </w:pPr>
      <w:r>
        <w:t>в</w:t>
      </w:r>
      <w:r w:rsidR="001F4179" w:rsidRPr="00E239A1">
        <w:t>) за налоговый период 2026 года - на 25 процентов разницы между исчисленной суммой налога за налоговый период 2026 года и исчисленной суммой налога за налоговый период 2023 года в отношении такого объекта недвижимого имущества.</w:t>
      </w:r>
    </w:p>
    <w:p w14:paraId="20937D38" w14:textId="77777777" w:rsidR="001F4179" w:rsidRPr="00E239A1" w:rsidRDefault="001F4179" w:rsidP="001F4179">
      <w:pPr>
        <w:ind w:firstLine="708"/>
        <w:jc w:val="both"/>
      </w:pPr>
      <w:r w:rsidRPr="00E239A1">
        <w:t>Положения абзацев с четвертого по седьмой не применяются в случае, если исчисленная сумма налога на имущество физических лиц в отношении объектов недвижимого имущества, включенных в перечень, определяемый в соответствии с пунктом 7 статьи 378.2 Налогового кодекса Российской Федерации, сведения о которых зарегистрированы в Едином государственном реестре недвижимости до 1 января 2023 года, с учетом налоговых льгот, предусмотренных вышеуказанными абзацами, меньше исчисленной суммы налога в отношении этого объекта недвижимого имущества за налоговый период 2023 года</w:t>
      </w:r>
      <w:r w:rsidR="00DF193E">
        <w:t>;</w:t>
      </w:r>
    </w:p>
    <w:p w14:paraId="55379B31" w14:textId="77777777" w:rsidR="001F4179" w:rsidRPr="00E239A1" w:rsidRDefault="001F4179" w:rsidP="001F4179">
      <w:pPr>
        <w:ind w:firstLine="708"/>
        <w:jc w:val="both"/>
      </w:pPr>
      <w:r w:rsidRPr="00E239A1">
        <w:t>3)</w:t>
      </w:r>
      <w:r w:rsidR="00191196" w:rsidRPr="00191196">
        <w:t xml:space="preserve"> собственники объектов налогообложения, используемых при реализации инвестиционных проектов, включенных в реестр инвестиционных проектов города Покачи (далее - реестр), на период реализации инвестиционного проекта, но не более чем на пять лет с даты включения в реестр</w:t>
      </w:r>
      <w:r w:rsidRPr="00E239A1">
        <w:t>.</w:t>
      </w:r>
    </w:p>
    <w:p w14:paraId="51499C70" w14:textId="77777777" w:rsidR="001F4179" w:rsidRPr="00E239A1" w:rsidRDefault="001F4179" w:rsidP="001F4179">
      <w:pPr>
        <w:ind w:firstLine="709"/>
        <w:jc w:val="both"/>
      </w:pPr>
      <w:r w:rsidRPr="00E239A1">
        <w:t>2. Налоговые льготы предоставляются на основании и в порядке, предусмотренном статьей 407 Налогового кодекса Российской Федерации.</w:t>
      </w:r>
    </w:p>
    <w:p w14:paraId="10035546" w14:textId="77777777" w:rsidR="001F4179" w:rsidRPr="00E239A1" w:rsidRDefault="001F4179" w:rsidP="001F4179"/>
    <w:p w14:paraId="6AEB1713" w14:textId="77777777" w:rsidR="001F4179" w:rsidRPr="00E239A1" w:rsidRDefault="001F4179" w:rsidP="00193260">
      <w:pPr>
        <w:ind w:left="5664"/>
      </w:pPr>
    </w:p>
    <w:sectPr w:rsidR="001F4179" w:rsidRPr="00E239A1" w:rsidSect="005A1197">
      <w:headerReference w:type="default" r:id="rId11"/>
      <w:footerReference w:type="default" r:id="rId12"/>
      <w:headerReference w:type="first" r:id="rId13"/>
      <w:footnotePr>
        <w:pos w:val="beneathText"/>
      </w:footnotePr>
      <w:pgSz w:w="11905" w:h="16837"/>
      <w:pgMar w:top="284" w:right="567" w:bottom="426" w:left="1985" w:header="284" w:footer="5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7BC71" w14:textId="77777777" w:rsidR="00B26F72" w:rsidRDefault="00B26F72">
      <w:r>
        <w:separator/>
      </w:r>
    </w:p>
  </w:endnote>
  <w:endnote w:type="continuationSeparator" w:id="0">
    <w:p w14:paraId="569A227F" w14:textId="77777777" w:rsidR="00B26F72" w:rsidRDefault="00B26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BF8DE" w14:textId="77777777" w:rsidR="009B3EE4" w:rsidRDefault="009B3EE4">
    <w:pPr>
      <w:pStyle w:val="ad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E52FF" w14:textId="77777777" w:rsidR="00B26F72" w:rsidRDefault="00B26F72">
      <w:r>
        <w:separator/>
      </w:r>
    </w:p>
  </w:footnote>
  <w:footnote w:type="continuationSeparator" w:id="0">
    <w:p w14:paraId="14B40147" w14:textId="77777777" w:rsidR="00B26F72" w:rsidRDefault="00B26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332D6" w14:textId="77777777" w:rsidR="009B3EE4" w:rsidRDefault="009B3EE4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5317E1" w:rsidRPr="005317E1">
      <w:rPr>
        <w:noProof/>
        <w:lang w:val="ru-RU"/>
      </w:rPr>
      <w:t>2</w:t>
    </w:r>
    <w:r>
      <w:fldChar w:fldCharType="end"/>
    </w:r>
  </w:p>
  <w:p w14:paraId="4AB21A60" w14:textId="77777777" w:rsidR="009B3EE4" w:rsidRDefault="009B3EE4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CB7F5" w14:textId="77777777" w:rsidR="009B3EE4" w:rsidRDefault="009B3EE4" w:rsidP="00BC6B17">
    <w:pPr>
      <w:pStyle w:val="a4"/>
      <w:jc w:val="right"/>
      <w:rPr>
        <w:i/>
        <w:iCs/>
      </w:rPr>
    </w:pPr>
    <w:r>
      <w:rPr>
        <w:i/>
        <w:iCs/>
      </w:rPr>
      <w:t>Проект решения Думы города Покачи</w:t>
    </w:r>
  </w:p>
  <w:p w14:paraId="65EA15F5" w14:textId="77777777" w:rsidR="009B3EE4" w:rsidRPr="00C764EF" w:rsidRDefault="009B3EE4">
    <w:pPr>
      <w:pStyle w:val="ab"/>
      <w:jc w:val="right"/>
      <w:rPr>
        <w:i/>
        <w:sz w:val="22"/>
        <w:szCs w:val="22"/>
        <w:lang w:val="ru-RU"/>
      </w:rPr>
    </w:pPr>
    <w:r w:rsidRPr="00BC6B17">
      <w:rPr>
        <w:i/>
        <w:iCs/>
        <w:lang w:val="ru-RU"/>
      </w:rPr>
      <w:t>вносится главой города Покачи</w:t>
    </w:r>
    <w:r>
      <w:rPr>
        <w:rStyle w:val="aff3"/>
      </w:rPr>
      <w:t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26AF"/>
    <w:multiLevelType w:val="hybridMultilevel"/>
    <w:tmpl w:val="70A6E988"/>
    <w:lvl w:ilvl="0" w:tplc="CA3E6BB2">
      <w:start w:val="1"/>
      <w:numFmt w:val="decimal"/>
      <w:lvlText w:val="%1."/>
      <w:lvlJc w:val="left"/>
      <w:pPr>
        <w:ind w:left="1684" w:hanging="975"/>
      </w:pPr>
    </w:lvl>
    <w:lvl w:ilvl="1" w:tplc="2CF63E8A">
      <w:start w:val="1"/>
      <w:numFmt w:val="lowerLetter"/>
      <w:lvlText w:val="%2."/>
      <w:lvlJc w:val="left"/>
      <w:pPr>
        <w:ind w:left="1789" w:hanging="360"/>
      </w:pPr>
    </w:lvl>
    <w:lvl w:ilvl="2" w:tplc="A7641FD0">
      <w:start w:val="1"/>
      <w:numFmt w:val="lowerRoman"/>
      <w:lvlText w:val="%3."/>
      <w:lvlJc w:val="right"/>
      <w:pPr>
        <w:ind w:left="2509" w:hanging="180"/>
      </w:pPr>
    </w:lvl>
    <w:lvl w:ilvl="3" w:tplc="C3960506">
      <w:start w:val="1"/>
      <w:numFmt w:val="decimal"/>
      <w:lvlText w:val="%4."/>
      <w:lvlJc w:val="left"/>
      <w:pPr>
        <w:ind w:left="3229" w:hanging="360"/>
      </w:pPr>
    </w:lvl>
    <w:lvl w:ilvl="4" w:tplc="0E06471C">
      <w:start w:val="1"/>
      <w:numFmt w:val="lowerLetter"/>
      <w:lvlText w:val="%5."/>
      <w:lvlJc w:val="left"/>
      <w:pPr>
        <w:ind w:left="3949" w:hanging="360"/>
      </w:pPr>
    </w:lvl>
    <w:lvl w:ilvl="5" w:tplc="4FE2F1D2">
      <w:start w:val="1"/>
      <w:numFmt w:val="lowerRoman"/>
      <w:lvlText w:val="%6."/>
      <w:lvlJc w:val="right"/>
      <w:pPr>
        <w:ind w:left="4669" w:hanging="180"/>
      </w:pPr>
    </w:lvl>
    <w:lvl w:ilvl="6" w:tplc="84427FBE">
      <w:start w:val="1"/>
      <w:numFmt w:val="decimal"/>
      <w:lvlText w:val="%7."/>
      <w:lvlJc w:val="left"/>
      <w:pPr>
        <w:ind w:left="5389" w:hanging="360"/>
      </w:pPr>
    </w:lvl>
    <w:lvl w:ilvl="7" w:tplc="1608B9CE">
      <w:start w:val="1"/>
      <w:numFmt w:val="lowerLetter"/>
      <w:lvlText w:val="%8."/>
      <w:lvlJc w:val="left"/>
      <w:pPr>
        <w:ind w:left="6109" w:hanging="360"/>
      </w:pPr>
    </w:lvl>
    <w:lvl w:ilvl="8" w:tplc="BED8F19A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1B6827"/>
    <w:multiLevelType w:val="hybridMultilevel"/>
    <w:tmpl w:val="C8866C38"/>
    <w:lvl w:ilvl="0" w:tplc="14D23C4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CD8C2F2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8DA8CF6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7AA6B4D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2C64761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2490049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7168288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6CD0F02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6A3CD89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E1D510E"/>
    <w:multiLevelType w:val="hybridMultilevel"/>
    <w:tmpl w:val="AF3E700E"/>
    <w:lvl w:ilvl="0" w:tplc="23B2D670">
      <w:start w:val="1"/>
      <w:numFmt w:val="decimal"/>
      <w:lvlText w:val="%1."/>
      <w:lvlJc w:val="left"/>
    </w:lvl>
    <w:lvl w:ilvl="1" w:tplc="33746182">
      <w:start w:val="1"/>
      <w:numFmt w:val="lowerLetter"/>
      <w:lvlText w:val="%2."/>
      <w:lvlJc w:val="left"/>
      <w:pPr>
        <w:ind w:left="1440" w:hanging="360"/>
      </w:pPr>
    </w:lvl>
    <w:lvl w:ilvl="2" w:tplc="1CBC9BF2">
      <w:start w:val="1"/>
      <w:numFmt w:val="lowerRoman"/>
      <w:lvlText w:val="%3."/>
      <w:lvlJc w:val="right"/>
      <w:pPr>
        <w:ind w:left="2160" w:hanging="180"/>
      </w:pPr>
    </w:lvl>
    <w:lvl w:ilvl="3" w:tplc="1756859C">
      <w:start w:val="1"/>
      <w:numFmt w:val="decimal"/>
      <w:lvlText w:val="%4."/>
      <w:lvlJc w:val="left"/>
      <w:pPr>
        <w:ind w:left="2880" w:hanging="360"/>
      </w:pPr>
    </w:lvl>
    <w:lvl w:ilvl="4" w:tplc="343653C2">
      <w:start w:val="1"/>
      <w:numFmt w:val="lowerLetter"/>
      <w:lvlText w:val="%5."/>
      <w:lvlJc w:val="left"/>
      <w:pPr>
        <w:ind w:left="3600" w:hanging="360"/>
      </w:pPr>
    </w:lvl>
    <w:lvl w:ilvl="5" w:tplc="8932A934">
      <w:start w:val="1"/>
      <w:numFmt w:val="lowerRoman"/>
      <w:lvlText w:val="%6."/>
      <w:lvlJc w:val="right"/>
      <w:pPr>
        <w:ind w:left="4320" w:hanging="180"/>
      </w:pPr>
    </w:lvl>
    <w:lvl w:ilvl="6" w:tplc="CF266AB0">
      <w:start w:val="1"/>
      <w:numFmt w:val="decimal"/>
      <w:lvlText w:val="%7."/>
      <w:lvlJc w:val="left"/>
      <w:pPr>
        <w:ind w:left="5040" w:hanging="360"/>
      </w:pPr>
    </w:lvl>
    <w:lvl w:ilvl="7" w:tplc="684A7088">
      <w:start w:val="1"/>
      <w:numFmt w:val="lowerLetter"/>
      <w:lvlText w:val="%8."/>
      <w:lvlJc w:val="left"/>
      <w:pPr>
        <w:ind w:left="5760" w:hanging="360"/>
      </w:pPr>
    </w:lvl>
    <w:lvl w:ilvl="8" w:tplc="94920E3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4367D8"/>
    <w:multiLevelType w:val="hybridMultilevel"/>
    <w:tmpl w:val="2EF248E8"/>
    <w:lvl w:ilvl="0" w:tplc="728CD770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1" w:tplc="8836FE86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E7A2E35C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C8CA6BA2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96360426">
      <w:start w:val="1"/>
      <w:numFmt w:val="decimal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6CE2A5DE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 w:tplc="DCBEF13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 w:tplc="42BEEE92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 w:tplc="20AE3002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FF67FBC"/>
    <w:multiLevelType w:val="hybridMultilevel"/>
    <w:tmpl w:val="CCC0A022"/>
    <w:lvl w:ilvl="0" w:tplc="D0EC8486">
      <w:start w:val="1"/>
      <w:numFmt w:val="decimal"/>
      <w:lvlText w:val="%1)"/>
      <w:lvlJc w:val="left"/>
      <w:rPr>
        <w:rFonts w:ascii="Times New Roman" w:eastAsia="Times New Roman" w:hAnsi="Times New Roman" w:cs="Times New Roman"/>
      </w:rPr>
    </w:lvl>
    <w:lvl w:ilvl="1" w:tplc="5CBC2242">
      <w:start w:val="1"/>
      <w:numFmt w:val="lowerLetter"/>
      <w:lvlText w:val="%2."/>
      <w:lvlJc w:val="left"/>
      <w:pPr>
        <w:ind w:left="1440" w:hanging="360"/>
      </w:pPr>
    </w:lvl>
    <w:lvl w:ilvl="2" w:tplc="891A3192">
      <w:start w:val="1"/>
      <w:numFmt w:val="lowerRoman"/>
      <w:lvlText w:val="%3."/>
      <w:lvlJc w:val="right"/>
      <w:pPr>
        <w:ind w:left="2160" w:hanging="180"/>
      </w:pPr>
    </w:lvl>
    <w:lvl w:ilvl="3" w:tplc="0B66C5AC">
      <w:start w:val="1"/>
      <w:numFmt w:val="decimal"/>
      <w:lvlText w:val="%4."/>
      <w:lvlJc w:val="left"/>
      <w:pPr>
        <w:ind w:left="2880" w:hanging="360"/>
      </w:pPr>
    </w:lvl>
    <w:lvl w:ilvl="4" w:tplc="DA7EB318">
      <w:start w:val="1"/>
      <w:numFmt w:val="lowerLetter"/>
      <w:lvlText w:val="%5."/>
      <w:lvlJc w:val="left"/>
      <w:pPr>
        <w:ind w:left="3600" w:hanging="360"/>
      </w:pPr>
    </w:lvl>
    <w:lvl w:ilvl="5" w:tplc="42FC165C">
      <w:start w:val="1"/>
      <w:numFmt w:val="lowerRoman"/>
      <w:lvlText w:val="%6."/>
      <w:lvlJc w:val="right"/>
      <w:pPr>
        <w:ind w:left="4320" w:hanging="180"/>
      </w:pPr>
    </w:lvl>
    <w:lvl w:ilvl="6" w:tplc="4A32B62A">
      <w:start w:val="1"/>
      <w:numFmt w:val="decimal"/>
      <w:lvlText w:val="%7."/>
      <w:lvlJc w:val="left"/>
      <w:pPr>
        <w:ind w:left="5040" w:hanging="360"/>
      </w:pPr>
    </w:lvl>
    <w:lvl w:ilvl="7" w:tplc="FD80A460">
      <w:start w:val="1"/>
      <w:numFmt w:val="lowerLetter"/>
      <w:lvlText w:val="%8."/>
      <w:lvlJc w:val="left"/>
      <w:pPr>
        <w:ind w:left="5760" w:hanging="360"/>
      </w:pPr>
    </w:lvl>
    <w:lvl w:ilvl="8" w:tplc="99B2D0F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50020B"/>
    <w:multiLevelType w:val="hybridMultilevel"/>
    <w:tmpl w:val="27508014"/>
    <w:lvl w:ilvl="0" w:tplc="F4FE3ED2">
      <w:start w:val="1"/>
      <w:numFmt w:val="decimal"/>
      <w:lvlText w:val="%1."/>
      <w:lvlJc w:val="left"/>
      <w:pPr>
        <w:ind w:left="1069" w:hanging="360"/>
      </w:pPr>
    </w:lvl>
    <w:lvl w:ilvl="1" w:tplc="4DE25A66">
      <w:start w:val="1"/>
      <w:numFmt w:val="lowerLetter"/>
      <w:lvlText w:val="%2."/>
      <w:lvlJc w:val="left"/>
      <w:pPr>
        <w:ind w:left="1789" w:hanging="360"/>
      </w:pPr>
    </w:lvl>
    <w:lvl w:ilvl="2" w:tplc="6720C9DC">
      <w:start w:val="1"/>
      <w:numFmt w:val="lowerRoman"/>
      <w:lvlText w:val="%3."/>
      <w:lvlJc w:val="right"/>
      <w:pPr>
        <w:ind w:left="2509" w:hanging="180"/>
      </w:pPr>
    </w:lvl>
    <w:lvl w:ilvl="3" w:tplc="73A02C80">
      <w:start w:val="1"/>
      <w:numFmt w:val="decimal"/>
      <w:lvlText w:val="%4."/>
      <w:lvlJc w:val="left"/>
      <w:pPr>
        <w:ind w:left="3229" w:hanging="360"/>
      </w:pPr>
    </w:lvl>
    <w:lvl w:ilvl="4" w:tplc="7FFC7A38">
      <w:start w:val="1"/>
      <w:numFmt w:val="lowerLetter"/>
      <w:lvlText w:val="%5."/>
      <w:lvlJc w:val="left"/>
      <w:pPr>
        <w:ind w:left="3949" w:hanging="360"/>
      </w:pPr>
    </w:lvl>
    <w:lvl w:ilvl="5" w:tplc="4754E04C">
      <w:start w:val="1"/>
      <w:numFmt w:val="lowerRoman"/>
      <w:lvlText w:val="%6."/>
      <w:lvlJc w:val="right"/>
      <w:pPr>
        <w:ind w:left="4669" w:hanging="180"/>
      </w:pPr>
    </w:lvl>
    <w:lvl w:ilvl="6" w:tplc="57A2601C">
      <w:start w:val="1"/>
      <w:numFmt w:val="decimal"/>
      <w:lvlText w:val="%7."/>
      <w:lvlJc w:val="left"/>
      <w:pPr>
        <w:ind w:left="5389" w:hanging="360"/>
      </w:pPr>
    </w:lvl>
    <w:lvl w:ilvl="7" w:tplc="745209DC">
      <w:start w:val="1"/>
      <w:numFmt w:val="lowerLetter"/>
      <w:lvlText w:val="%8."/>
      <w:lvlJc w:val="left"/>
      <w:pPr>
        <w:ind w:left="6109" w:hanging="360"/>
      </w:pPr>
    </w:lvl>
    <w:lvl w:ilvl="8" w:tplc="AF0AAE22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44F14F6"/>
    <w:multiLevelType w:val="hybridMultilevel"/>
    <w:tmpl w:val="9B4659A4"/>
    <w:lvl w:ilvl="0" w:tplc="725EE6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ACAB5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5C44358C">
      <w:start w:val="10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9672FE3C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E594154C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5DAE6D90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8A28B5D4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3000D648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FEBAD472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6A396964"/>
    <w:multiLevelType w:val="hybridMultilevel"/>
    <w:tmpl w:val="F378C98E"/>
    <w:lvl w:ilvl="0" w:tplc="D5F2662C">
      <w:start w:val="1"/>
      <w:numFmt w:val="decimal"/>
      <w:lvlText w:val="%1."/>
      <w:lvlJc w:val="left"/>
      <w:pPr>
        <w:ind w:left="786" w:hanging="360"/>
      </w:pPr>
    </w:lvl>
    <w:lvl w:ilvl="1" w:tplc="064E566C">
      <w:start w:val="1"/>
      <w:numFmt w:val="lowerLetter"/>
      <w:lvlText w:val="%2."/>
      <w:lvlJc w:val="left"/>
      <w:pPr>
        <w:ind w:left="1506" w:hanging="360"/>
      </w:pPr>
    </w:lvl>
    <w:lvl w:ilvl="2" w:tplc="BE2AF10E">
      <w:start w:val="1"/>
      <w:numFmt w:val="lowerRoman"/>
      <w:lvlText w:val="%3."/>
      <w:lvlJc w:val="right"/>
      <w:pPr>
        <w:ind w:left="2226" w:hanging="180"/>
      </w:pPr>
    </w:lvl>
    <w:lvl w:ilvl="3" w:tplc="4FCEEFEC">
      <w:start w:val="1"/>
      <w:numFmt w:val="decimal"/>
      <w:lvlText w:val="%4."/>
      <w:lvlJc w:val="left"/>
      <w:pPr>
        <w:ind w:left="2946" w:hanging="360"/>
      </w:pPr>
    </w:lvl>
    <w:lvl w:ilvl="4" w:tplc="F38AB598">
      <w:start w:val="1"/>
      <w:numFmt w:val="lowerLetter"/>
      <w:lvlText w:val="%5."/>
      <w:lvlJc w:val="left"/>
      <w:pPr>
        <w:ind w:left="3666" w:hanging="360"/>
      </w:pPr>
    </w:lvl>
    <w:lvl w:ilvl="5" w:tplc="073A7988">
      <w:start w:val="1"/>
      <w:numFmt w:val="lowerRoman"/>
      <w:lvlText w:val="%6."/>
      <w:lvlJc w:val="right"/>
      <w:pPr>
        <w:ind w:left="4386" w:hanging="180"/>
      </w:pPr>
    </w:lvl>
    <w:lvl w:ilvl="6" w:tplc="FC6C7DEC">
      <w:start w:val="1"/>
      <w:numFmt w:val="decimal"/>
      <w:lvlText w:val="%7."/>
      <w:lvlJc w:val="left"/>
      <w:pPr>
        <w:ind w:left="5106" w:hanging="360"/>
      </w:pPr>
    </w:lvl>
    <w:lvl w:ilvl="7" w:tplc="61E60B8A">
      <w:start w:val="1"/>
      <w:numFmt w:val="lowerLetter"/>
      <w:lvlText w:val="%8."/>
      <w:lvlJc w:val="left"/>
      <w:pPr>
        <w:ind w:left="5826" w:hanging="360"/>
      </w:pPr>
    </w:lvl>
    <w:lvl w:ilvl="8" w:tplc="281AC7EE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CB3553E"/>
    <w:multiLevelType w:val="hybridMultilevel"/>
    <w:tmpl w:val="D716F944"/>
    <w:lvl w:ilvl="0" w:tplc="5FBAE3B2">
      <w:start w:val="1"/>
      <w:numFmt w:val="decimal"/>
      <w:lvlText w:val="%1."/>
      <w:lvlJc w:val="left"/>
    </w:lvl>
    <w:lvl w:ilvl="1" w:tplc="BB12595A">
      <w:start w:val="1"/>
      <w:numFmt w:val="lowerLetter"/>
      <w:lvlText w:val="%2."/>
      <w:lvlJc w:val="left"/>
      <w:pPr>
        <w:ind w:left="1440" w:hanging="360"/>
      </w:pPr>
    </w:lvl>
    <w:lvl w:ilvl="2" w:tplc="5842404E">
      <w:start w:val="1"/>
      <w:numFmt w:val="lowerRoman"/>
      <w:lvlText w:val="%3."/>
      <w:lvlJc w:val="right"/>
      <w:pPr>
        <w:ind w:left="2160" w:hanging="180"/>
      </w:pPr>
    </w:lvl>
    <w:lvl w:ilvl="3" w:tplc="5A0033F2">
      <w:start w:val="1"/>
      <w:numFmt w:val="decimal"/>
      <w:lvlText w:val="%4."/>
      <w:lvlJc w:val="left"/>
      <w:pPr>
        <w:ind w:left="2880" w:hanging="360"/>
      </w:pPr>
    </w:lvl>
    <w:lvl w:ilvl="4" w:tplc="11540F5A">
      <w:start w:val="1"/>
      <w:numFmt w:val="lowerLetter"/>
      <w:lvlText w:val="%5."/>
      <w:lvlJc w:val="left"/>
      <w:pPr>
        <w:ind w:left="3600" w:hanging="360"/>
      </w:pPr>
    </w:lvl>
    <w:lvl w:ilvl="5" w:tplc="6896D026">
      <w:start w:val="1"/>
      <w:numFmt w:val="lowerRoman"/>
      <w:lvlText w:val="%6."/>
      <w:lvlJc w:val="right"/>
      <w:pPr>
        <w:ind w:left="4320" w:hanging="180"/>
      </w:pPr>
    </w:lvl>
    <w:lvl w:ilvl="6" w:tplc="E9C49FB8">
      <w:start w:val="1"/>
      <w:numFmt w:val="decimal"/>
      <w:lvlText w:val="%7."/>
      <w:lvlJc w:val="left"/>
      <w:pPr>
        <w:ind w:left="5040" w:hanging="360"/>
      </w:pPr>
    </w:lvl>
    <w:lvl w:ilvl="7" w:tplc="C95EB7C0">
      <w:start w:val="1"/>
      <w:numFmt w:val="lowerLetter"/>
      <w:lvlText w:val="%8."/>
      <w:lvlJc w:val="left"/>
      <w:pPr>
        <w:ind w:left="5760" w:hanging="360"/>
      </w:pPr>
    </w:lvl>
    <w:lvl w:ilvl="8" w:tplc="D92E738E">
      <w:start w:val="1"/>
      <w:numFmt w:val="lowerRoman"/>
      <w:lvlText w:val="%9."/>
      <w:lvlJc w:val="right"/>
      <w:pPr>
        <w:ind w:left="6480" w:hanging="180"/>
      </w:pPr>
    </w:lvl>
  </w:abstractNum>
  <w:num w:numId="1" w16cid:durableId="671645368">
    <w:abstractNumId w:val="3"/>
  </w:num>
  <w:num w:numId="2" w16cid:durableId="1016494038">
    <w:abstractNumId w:val="1"/>
  </w:num>
  <w:num w:numId="3" w16cid:durableId="358746774">
    <w:abstractNumId w:val="6"/>
  </w:num>
  <w:num w:numId="4" w16cid:durableId="1096172092">
    <w:abstractNumId w:val="0"/>
  </w:num>
  <w:num w:numId="5" w16cid:durableId="1227111839">
    <w:abstractNumId w:val="5"/>
  </w:num>
  <w:num w:numId="6" w16cid:durableId="938298604">
    <w:abstractNumId w:val="7"/>
  </w:num>
  <w:num w:numId="7" w16cid:durableId="1021854008">
    <w:abstractNumId w:val="2"/>
  </w:num>
  <w:num w:numId="8" w16cid:durableId="994600522">
    <w:abstractNumId w:val="8"/>
  </w:num>
  <w:num w:numId="9" w16cid:durableId="1702853657">
    <w:abstractNumId w:val="4"/>
  </w:num>
  <w:num w:numId="10" w16cid:durableId="2232251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balanceSingleByteDoubleByteWidth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29D"/>
    <w:rsid w:val="00076644"/>
    <w:rsid w:val="00080A3F"/>
    <w:rsid w:val="00085991"/>
    <w:rsid w:val="000A0EA3"/>
    <w:rsid w:val="000E229D"/>
    <w:rsid w:val="000F2F19"/>
    <w:rsid w:val="00110F63"/>
    <w:rsid w:val="0011259B"/>
    <w:rsid w:val="00133C05"/>
    <w:rsid w:val="0015793F"/>
    <w:rsid w:val="001820B1"/>
    <w:rsid w:val="00191196"/>
    <w:rsid w:val="00193260"/>
    <w:rsid w:val="001F4179"/>
    <w:rsid w:val="00204349"/>
    <w:rsid w:val="00210C7E"/>
    <w:rsid w:val="00215F1C"/>
    <w:rsid w:val="00233E23"/>
    <w:rsid w:val="00285F74"/>
    <w:rsid w:val="00291F85"/>
    <w:rsid w:val="002B14A4"/>
    <w:rsid w:val="00313622"/>
    <w:rsid w:val="00317C6C"/>
    <w:rsid w:val="003220B1"/>
    <w:rsid w:val="0037306D"/>
    <w:rsid w:val="00376DA8"/>
    <w:rsid w:val="003A7F7C"/>
    <w:rsid w:val="003B6F45"/>
    <w:rsid w:val="003D5D0B"/>
    <w:rsid w:val="003D61FD"/>
    <w:rsid w:val="003D7715"/>
    <w:rsid w:val="00402F36"/>
    <w:rsid w:val="00415EA1"/>
    <w:rsid w:val="00467753"/>
    <w:rsid w:val="004A07F2"/>
    <w:rsid w:val="004A2A07"/>
    <w:rsid w:val="004C3C75"/>
    <w:rsid w:val="004C5D11"/>
    <w:rsid w:val="004F5743"/>
    <w:rsid w:val="00510FEF"/>
    <w:rsid w:val="00511509"/>
    <w:rsid w:val="00513CBE"/>
    <w:rsid w:val="00523195"/>
    <w:rsid w:val="005317E1"/>
    <w:rsid w:val="00555E17"/>
    <w:rsid w:val="005A1197"/>
    <w:rsid w:val="005A2BF2"/>
    <w:rsid w:val="005C1C17"/>
    <w:rsid w:val="00633A3F"/>
    <w:rsid w:val="00640C75"/>
    <w:rsid w:val="00641B0E"/>
    <w:rsid w:val="006466D4"/>
    <w:rsid w:val="00662160"/>
    <w:rsid w:val="00692AE2"/>
    <w:rsid w:val="0069418E"/>
    <w:rsid w:val="0069681E"/>
    <w:rsid w:val="006B34AA"/>
    <w:rsid w:val="006B5BC0"/>
    <w:rsid w:val="006E3E8A"/>
    <w:rsid w:val="006F7955"/>
    <w:rsid w:val="00714D7C"/>
    <w:rsid w:val="007150C5"/>
    <w:rsid w:val="007162AE"/>
    <w:rsid w:val="0074644B"/>
    <w:rsid w:val="00763DE4"/>
    <w:rsid w:val="00781F2B"/>
    <w:rsid w:val="007A70BE"/>
    <w:rsid w:val="007C7EBE"/>
    <w:rsid w:val="00823539"/>
    <w:rsid w:val="00860E91"/>
    <w:rsid w:val="008A32CE"/>
    <w:rsid w:val="008B7028"/>
    <w:rsid w:val="008D29A6"/>
    <w:rsid w:val="00936275"/>
    <w:rsid w:val="0099640F"/>
    <w:rsid w:val="009B3EE4"/>
    <w:rsid w:val="00A12431"/>
    <w:rsid w:val="00A33256"/>
    <w:rsid w:val="00AA06AD"/>
    <w:rsid w:val="00AE7681"/>
    <w:rsid w:val="00B04CC4"/>
    <w:rsid w:val="00B13538"/>
    <w:rsid w:val="00B26F72"/>
    <w:rsid w:val="00B972E2"/>
    <w:rsid w:val="00BC4BBF"/>
    <w:rsid w:val="00BC6B17"/>
    <w:rsid w:val="00BD0DA1"/>
    <w:rsid w:val="00C01F9E"/>
    <w:rsid w:val="00C06D04"/>
    <w:rsid w:val="00C30218"/>
    <w:rsid w:val="00C42C1E"/>
    <w:rsid w:val="00C55488"/>
    <w:rsid w:val="00C64CF9"/>
    <w:rsid w:val="00C764EF"/>
    <w:rsid w:val="00C855C4"/>
    <w:rsid w:val="00CB0E12"/>
    <w:rsid w:val="00CC478C"/>
    <w:rsid w:val="00D139ED"/>
    <w:rsid w:val="00D23187"/>
    <w:rsid w:val="00DA1F5B"/>
    <w:rsid w:val="00DE78C0"/>
    <w:rsid w:val="00DF193E"/>
    <w:rsid w:val="00DF2EED"/>
    <w:rsid w:val="00E05C9A"/>
    <w:rsid w:val="00E11A25"/>
    <w:rsid w:val="00E17B62"/>
    <w:rsid w:val="00E239A1"/>
    <w:rsid w:val="00E647C2"/>
    <w:rsid w:val="00EA2D87"/>
    <w:rsid w:val="00EC2696"/>
    <w:rsid w:val="00F07640"/>
    <w:rsid w:val="00F30AE6"/>
    <w:rsid w:val="00F4523C"/>
    <w:rsid w:val="00F51B1B"/>
    <w:rsid w:val="00F8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4FD74DC"/>
  <w15:chartTrackingRefBased/>
  <w15:docId w15:val="{5F3A80DB-4DC0-46E2-921A-3D7A31CC5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3EE4"/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sz w:val="24"/>
      <w:szCs w:val="24"/>
      <w:lang w:eastAsia="ar-SA"/>
    </w:rPr>
  </w:style>
  <w:style w:type="paragraph" w:styleId="a5">
    <w:name w:val="Название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  <w:rPr>
      <w:lang w:val="en-US"/>
    </w:rPr>
  </w:style>
  <w:style w:type="character" w:customStyle="1" w:styleId="HeaderChar">
    <w:name w:val="Header Char"/>
    <w:basedOn w:val="a0"/>
    <w:uiPriority w:val="99"/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43">
    <w:name w:val="Основной шрифт абзаца4"/>
  </w:style>
  <w:style w:type="character" w:customStyle="1" w:styleId="33">
    <w:name w:val="Основной шрифт абзаца3"/>
  </w:style>
  <w:style w:type="character" w:customStyle="1" w:styleId="24">
    <w:name w:val="Основной шрифт абзаца2"/>
  </w:style>
  <w:style w:type="character" w:customStyle="1" w:styleId="13">
    <w:name w:val="Основной шрифт абзаца1"/>
  </w:style>
  <w:style w:type="character" w:styleId="afa">
    <w:name w:val="page number"/>
    <w:basedOn w:val="13"/>
    <w:semiHidden/>
  </w:style>
  <w:style w:type="character" w:customStyle="1" w:styleId="afb">
    <w:name w:val="Символ нумерации"/>
  </w:style>
  <w:style w:type="paragraph" w:customStyle="1" w:styleId="14">
    <w:name w:val="Заголовок1"/>
    <w:basedOn w:val="a"/>
    <w:next w:val="afc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fc">
    <w:name w:val="Body Text"/>
    <w:basedOn w:val="a"/>
    <w:semiHidden/>
    <w:pPr>
      <w:spacing w:after="120"/>
    </w:pPr>
  </w:style>
  <w:style w:type="paragraph" w:styleId="afd">
    <w:name w:val="List"/>
    <w:basedOn w:val="afc"/>
    <w:semiHidden/>
    <w:rPr>
      <w:rFonts w:ascii="Arial" w:hAnsi="Arial" w:cs="Tahoma"/>
    </w:rPr>
  </w:style>
  <w:style w:type="paragraph" w:customStyle="1" w:styleId="44">
    <w:name w:val="Название4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45">
    <w:name w:val="Указатель4"/>
    <w:basedOn w:val="a"/>
    <w:pPr>
      <w:suppressLineNumbers/>
    </w:pPr>
    <w:rPr>
      <w:rFonts w:ascii="Arial" w:hAnsi="Arial" w:cs="Tahoma"/>
    </w:rPr>
  </w:style>
  <w:style w:type="paragraph" w:customStyle="1" w:styleId="34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35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5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6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6">
    <w:name w:val="Указатель1"/>
    <w:basedOn w:val="a"/>
    <w:pPr>
      <w:suppressLineNumbers/>
    </w:pPr>
    <w:rPr>
      <w:rFonts w:ascii="Arial" w:hAnsi="Arial" w:cs="Tahoma"/>
    </w:rPr>
  </w:style>
  <w:style w:type="paragraph" w:styleId="afe">
    <w:name w:val="Body Text Indent"/>
    <w:basedOn w:val="a"/>
    <w:link w:val="aff"/>
    <w:semiHidden/>
    <w:pPr>
      <w:ind w:firstLine="720"/>
      <w:jc w:val="both"/>
    </w:pPr>
    <w:rPr>
      <w:sz w:val="26"/>
      <w:lang w:val="en-US"/>
    </w:rPr>
  </w:style>
  <w:style w:type="paragraph" w:styleId="aff0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f1">
    <w:name w:val="Содержимое врезки"/>
    <w:basedOn w:val="afc"/>
  </w:style>
  <w:style w:type="paragraph" w:customStyle="1" w:styleId="ConsPlusNormal">
    <w:name w:val="ConsPlusNormal"/>
    <w:next w:val="a"/>
    <w:pPr>
      <w:widowControl w:val="0"/>
      <w:ind w:firstLine="720"/>
    </w:pPr>
    <w:rPr>
      <w:rFonts w:ascii="Arial" w:eastAsia="Arial" w:hAnsi="Arial"/>
      <w:lang w:eastAsia="ar-SA"/>
    </w:rPr>
  </w:style>
  <w:style w:type="paragraph" w:customStyle="1" w:styleId="ConsPlusNonformat">
    <w:name w:val="ConsPlusNonformat"/>
    <w:basedOn w:val="a"/>
    <w:next w:val="ConsPlusNormal"/>
    <w:rPr>
      <w:rFonts w:ascii="Courier New" w:eastAsia="Courier New" w:hAnsi="Courier New" w:cs="Courier New"/>
      <w:sz w:val="20"/>
      <w:szCs w:val="20"/>
      <w:lang w:eastAsia="en-US" w:bidi="en-US"/>
    </w:rPr>
  </w:style>
  <w:style w:type="paragraph" w:customStyle="1" w:styleId="ConsPlusTitle">
    <w:name w:val="ConsPlusTitle"/>
    <w:basedOn w:val="a"/>
    <w:next w:val="ConsPlusNormal"/>
    <w:rPr>
      <w:rFonts w:ascii="Arial" w:eastAsia="Arial" w:hAnsi="Arial" w:cs="Arial"/>
      <w:b/>
      <w:bCs/>
      <w:sz w:val="20"/>
      <w:szCs w:val="20"/>
      <w:lang w:eastAsia="en-US" w:bidi="en-US"/>
    </w:rPr>
  </w:style>
  <w:style w:type="paragraph" w:customStyle="1" w:styleId="ConsPlusCell">
    <w:name w:val="ConsPlusCell"/>
    <w:basedOn w:val="a"/>
    <w:rPr>
      <w:rFonts w:ascii="Arial" w:eastAsia="Arial" w:hAnsi="Arial" w:cs="Arial"/>
      <w:sz w:val="20"/>
      <w:szCs w:val="20"/>
      <w:lang w:eastAsia="en-US" w:bidi="en-US"/>
    </w:rPr>
  </w:style>
  <w:style w:type="paragraph" w:customStyle="1" w:styleId="ConsPlusDocList">
    <w:name w:val="ConsPlusDocList"/>
    <w:basedOn w:val="a"/>
    <w:rPr>
      <w:rFonts w:ascii="Courier New" w:eastAsia="Courier New" w:hAnsi="Courier New" w:cs="Courier New"/>
      <w:sz w:val="20"/>
      <w:szCs w:val="20"/>
      <w:lang w:eastAsia="en-US" w:bidi="en-US"/>
    </w:rPr>
  </w:style>
  <w:style w:type="paragraph" w:customStyle="1" w:styleId="aff2">
    <w:name w:val="Содержимое фрейма"/>
    <w:basedOn w:val="afc"/>
  </w:style>
  <w:style w:type="character" w:customStyle="1" w:styleId="ac">
    <w:name w:val="Верхний колонтитул Знак"/>
    <w:link w:val="ab"/>
    <w:uiPriority w:val="99"/>
    <w:rPr>
      <w:sz w:val="24"/>
      <w:szCs w:val="24"/>
      <w:lang w:eastAsia="ar-SA"/>
    </w:rPr>
  </w:style>
  <w:style w:type="character" w:customStyle="1" w:styleId="ae">
    <w:name w:val="Нижний колонтитул Знак"/>
    <w:link w:val="ad"/>
    <w:uiPriority w:val="99"/>
    <w:rPr>
      <w:sz w:val="24"/>
      <w:szCs w:val="24"/>
      <w:lang w:eastAsia="ar-SA"/>
    </w:rPr>
  </w:style>
  <w:style w:type="character" w:customStyle="1" w:styleId="aff">
    <w:name w:val="Основной текст с отступом Знак"/>
    <w:link w:val="afe"/>
    <w:semiHidden/>
    <w:rPr>
      <w:sz w:val="26"/>
      <w:szCs w:val="24"/>
      <w:lang w:eastAsia="ar-SA"/>
    </w:rPr>
  </w:style>
  <w:style w:type="character" w:styleId="aff3">
    <w:name w:val="annotation reference"/>
    <w:uiPriority w:val="99"/>
    <w:semiHidden/>
    <w:unhideWhenUsed/>
    <w:rPr>
      <w:sz w:val="16"/>
      <w:szCs w:val="16"/>
    </w:rPr>
  </w:style>
  <w:style w:type="paragraph" w:styleId="aff4">
    <w:name w:val="annotation text"/>
    <w:basedOn w:val="a"/>
    <w:link w:val="aff5"/>
    <w:uiPriority w:val="99"/>
    <w:unhideWhenUsed/>
    <w:rPr>
      <w:sz w:val="20"/>
      <w:szCs w:val="20"/>
      <w:lang w:val="en-US"/>
    </w:rPr>
  </w:style>
  <w:style w:type="character" w:customStyle="1" w:styleId="aff5">
    <w:name w:val="Текст примечания Знак"/>
    <w:link w:val="aff4"/>
    <w:uiPriority w:val="99"/>
    <w:rPr>
      <w:lang w:eastAsia="ar-SA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Pr>
      <w:b/>
      <w:bCs/>
    </w:rPr>
  </w:style>
  <w:style w:type="character" w:customStyle="1" w:styleId="aff7">
    <w:name w:val="Тема примечания Знак"/>
    <w:link w:val="aff6"/>
    <w:uiPriority w:val="99"/>
    <w:semiHidden/>
    <w:rPr>
      <w:b/>
      <w:bCs/>
      <w:lang w:eastAsia="ar-SA"/>
    </w:rPr>
  </w:style>
  <w:style w:type="paragraph" w:styleId="aff8">
    <w:name w:val="Revision"/>
    <w:hidden/>
    <w:uiPriority w:val="99"/>
    <w:semiHidden/>
    <w:rsid w:val="00DE78C0"/>
    <w:rPr>
      <w:sz w:val="24"/>
      <w:szCs w:val="24"/>
      <w:lang w:eastAsia="ar-SA"/>
    </w:rPr>
  </w:style>
  <w:style w:type="character" w:customStyle="1" w:styleId="UnresolvedMention">
    <w:name w:val="Unresolved Mention"/>
    <w:uiPriority w:val="99"/>
    <w:semiHidden/>
    <w:unhideWhenUsed/>
    <w:rsid w:val="00633A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2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vgazetep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gazetep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688DC-739F-4FCA-9490-FE503B541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5068</CharactersWithSpaces>
  <SharedDoc>false</SharedDoc>
  <HLinks>
    <vt:vector size="12" baseType="variant">
      <vt:variant>
        <vt:i4>1507403</vt:i4>
      </vt:variant>
      <vt:variant>
        <vt:i4>3</vt:i4>
      </vt:variant>
      <vt:variant>
        <vt:i4>0</vt:i4>
      </vt:variant>
      <vt:variant>
        <vt:i4>5</vt:i4>
      </vt:variant>
      <vt:variant>
        <vt:lpwstr>http://vgazetepv.ru/</vt:lpwstr>
      </vt:variant>
      <vt:variant>
        <vt:lpwstr/>
      </vt:variant>
      <vt:variant>
        <vt:i4>1507403</vt:i4>
      </vt:variant>
      <vt:variant>
        <vt:i4>0</vt:i4>
      </vt:variant>
      <vt:variant>
        <vt:i4>0</vt:i4>
      </vt:variant>
      <vt:variant>
        <vt:i4>5</vt:i4>
      </vt:variant>
      <vt:variant>
        <vt:lpwstr>http://vgazetepv.ru/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Ступницкая Виктория Викторовна</cp:lastModifiedBy>
  <cp:revision>2</cp:revision>
  <dcterms:created xsi:type="dcterms:W3CDTF">2025-09-03T12:39:00Z</dcterms:created>
  <dcterms:modified xsi:type="dcterms:W3CDTF">2025-09-03T12:39:00Z</dcterms:modified>
  <cp:version>917504</cp:version>
</cp:coreProperties>
</file>