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proofErr w:type="gramStart"/>
      <w:r w:rsidRPr="00C903B3">
        <w:rPr>
          <w:b/>
        </w:rPr>
        <w:t>«</w:t>
      </w:r>
      <w:r w:rsidR="00EF6407" w:rsidRPr="00EF6407">
        <w:rPr>
          <w:b/>
        </w:rPr>
        <w:t xml:space="preserve">О внесении изменений в Порядок предоставления гарантий лицам, замещающим муниципальные должности на постоянной основе в городе </w:t>
      </w:r>
      <w:proofErr w:type="spellStart"/>
      <w:r w:rsidR="00EF6407" w:rsidRPr="00EF6407">
        <w:rPr>
          <w:b/>
        </w:rPr>
        <w:t>Покачи</w:t>
      </w:r>
      <w:proofErr w:type="spellEnd"/>
      <w:r w:rsidR="00EF6407" w:rsidRPr="00EF6407">
        <w:rPr>
          <w:b/>
        </w:rPr>
        <w:t xml:space="preserve">, утвержденный решением Думы города </w:t>
      </w:r>
      <w:proofErr w:type="spellStart"/>
      <w:r w:rsidR="00EF6407" w:rsidRPr="00EF6407">
        <w:rPr>
          <w:b/>
        </w:rPr>
        <w:t>Покачи</w:t>
      </w:r>
      <w:proofErr w:type="spellEnd"/>
      <w:r w:rsidR="00EF6407" w:rsidRPr="00EF6407">
        <w:rPr>
          <w:b/>
        </w:rPr>
        <w:t xml:space="preserve"> от 29.05.2025 №33 «О Порядке предоставления гарантий лицам, замещающим муниципальные должности в городе </w:t>
      </w:r>
      <w:proofErr w:type="spellStart"/>
      <w:r w:rsidR="00EF6407" w:rsidRPr="00EF6407">
        <w:rPr>
          <w:b/>
        </w:rPr>
        <w:t>Покачи</w:t>
      </w:r>
      <w:proofErr w:type="spellEnd"/>
      <w:r w:rsidR="00EF6407" w:rsidRPr="00EF6407">
        <w:rPr>
          <w:b/>
        </w:rPr>
        <w:t xml:space="preserve"> на постоянной и на непостоянной основе</w:t>
      </w:r>
      <w:r w:rsidR="00D36686" w:rsidRPr="00D36686">
        <w:rPr>
          <w:b/>
        </w:rPr>
        <w:t>»</w:t>
      </w:r>
      <w:proofErr w:type="gramEnd"/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</w:t>
      </w:r>
      <w:proofErr w:type="gramStart"/>
      <w:r w:rsidRPr="00066F99">
        <w:t>прика</w:t>
      </w:r>
      <w:bookmarkStart w:id="0" w:name="_GoBack"/>
      <w:bookmarkEnd w:id="0"/>
      <w:r w:rsidRPr="00066F99">
        <w:t xml:space="preserve">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EF6407" w:rsidRPr="00EF6407">
        <w:t xml:space="preserve">О внесении изменений в Порядок предоставления гарантий лицам, замещающим муниципальные должности на постоянной основе в городе </w:t>
      </w:r>
      <w:proofErr w:type="spellStart"/>
      <w:r w:rsidR="00EF6407" w:rsidRPr="00EF6407">
        <w:t>Покачи</w:t>
      </w:r>
      <w:proofErr w:type="spellEnd"/>
      <w:r w:rsidR="00EF6407" w:rsidRPr="00EF6407">
        <w:t xml:space="preserve">, утвержденный решением Думы города </w:t>
      </w:r>
      <w:proofErr w:type="spellStart"/>
      <w:r w:rsidR="00EF6407" w:rsidRPr="00EF6407">
        <w:t>Покачи</w:t>
      </w:r>
      <w:proofErr w:type="spellEnd"/>
      <w:r w:rsidR="00EF6407" w:rsidRPr="00EF6407">
        <w:t xml:space="preserve"> от 29.05.2025 №33 «О Порядке предоставления гарантий лицам, замещающим муниципальные должности в городе </w:t>
      </w:r>
      <w:proofErr w:type="spellStart"/>
      <w:r w:rsidR="00EF6407" w:rsidRPr="00EF6407">
        <w:t>Покачи</w:t>
      </w:r>
      <w:proofErr w:type="spellEnd"/>
      <w:r w:rsidR="00EF6407" w:rsidRPr="00EF6407">
        <w:t xml:space="preserve"> на постоянной и на непостоянной основе</w:t>
      </w:r>
      <w:r w:rsidR="00D36686">
        <w:t>»</w:t>
      </w:r>
      <w:r w:rsidRPr="00066F99">
        <w:t xml:space="preserve"> (далее – проект решения), по результатам</w:t>
      </w:r>
      <w:proofErr w:type="gramEnd"/>
      <w:r w:rsidRPr="00066F99">
        <w:t xml:space="preserve"> </w:t>
      </w:r>
      <w:proofErr w:type="gramStart"/>
      <w:r w:rsidRPr="00066F99">
        <w:t>которой</w:t>
      </w:r>
      <w:proofErr w:type="gramEnd"/>
      <w:r w:rsidRPr="00066F99">
        <w:t xml:space="preserve"> подготовлено настоящее заключение.</w:t>
      </w:r>
    </w:p>
    <w:p w:rsidR="007345DE" w:rsidRDefault="00EF6407" w:rsidP="007345DE">
      <w:pPr>
        <w:spacing w:line="340" w:lineRule="exact"/>
        <w:ind w:firstLine="708"/>
        <w:jc w:val="both"/>
      </w:pPr>
      <w:proofErr w:type="gramStart"/>
      <w:r>
        <w:t>Н</w:t>
      </w:r>
      <w:r w:rsidRPr="00EF6407">
        <w:t>еобходимость разработки настоящего проекта возникла в связи с принятием постановления Правительства Ханты-Мансийского автономного округа - Югры от 11.12.2024 №476-п «О внесении изменений в приложение к постановлению Правительства Ханты-Мансийского автономного округа - Югры от 23.08.2019 №278-п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Югре», вступающего</w:t>
      </w:r>
      <w:proofErr w:type="gramEnd"/>
      <w:r w:rsidRPr="00EF6407">
        <w:t xml:space="preserve"> в силу с 1 октября 2025 года, </w:t>
      </w:r>
      <w:r w:rsidR="00700F79" w:rsidRPr="00700F79">
        <w:t>согласно которого базовый должностной оклад увеличен на 4%.</w:t>
      </w:r>
    </w:p>
    <w:p w:rsidR="00700F79" w:rsidRDefault="00700F79" w:rsidP="005B3CC8">
      <w:pPr>
        <w:spacing w:line="340" w:lineRule="exact"/>
        <w:ind w:firstLine="708"/>
        <w:jc w:val="both"/>
      </w:pPr>
      <w:r w:rsidRPr="00700F79">
        <w:t xml:space="preserve">По результатам проведенной </w:t>
      </w:r>
      <w:proofErr w:type="gramStart"/>
      <w:r w:rsidRPr="00700F79">
        <w:t>эксперти</w:t>
      </w:r>
      <w:r>
        <w:t xml:space="preserve">зы проекта решения Думы города </w:t>
      </w:r>
      <w:r w:rsidRPr="00700F79">
        <w:t>предложений</w:t>
      </w:r>
      <w:proofErr w:type="gramEnd"/>
      <w:r w:rsidRPr="00700F79">
        <w:t xml:space="preserve">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EF6407">
        <w:rPr>
          <w:rFonts w:eastAsia="Calibri"/>
          <w:color w:val="000000" w:themeColor="text1"/>
          <w:lang w:eastAsia="en-US"/>
        </w:rPr>
        <w:t>10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700F79">
        <w:rPr>
          <w:rFonts w:eastAsia="Calibri"/>
          <w:color w:val="000000" w:themeColor="text1"/>
          <w:lang w:eastAsia="en-US"/>
        </w:rPr>
        <w:t>06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700F79">
        <w:rPr>
          <w:rFonts w:eastAsia="Calibri"/>
          <w:color w:val="000000" w:themeColor="text1"/>
          <w:lang w:eastAsia="en-US"/>
        </w:rPr>
        <w:t>2</w:t>
      </w:r>
      <w:r w:rsidR="00EF6407">
        <w:rPr>
          <w:rFonts w:eastAsia="Calibri"/>
          <w:color w:val="000000" w:themeColor="text1"/>
          <w:lang w:eastAsia="en-US"/>
        </w:rPr>
        <w:t>6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2243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9974-B570-4A14-B335-E9425D2D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2025-11-26T11:26:00Z</dcterms:created>
  <dcterms:modified xsi:type="dcterms:W3CDTF">2025-11-26T11:26:00Z</dcterms:modified>
</cp:coreProperties>
</file>