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95134" w:rsidTr="00F95134">
        <w:tc>
          <w:tcPr>
            <w:tcW w:w="4785" w:type="dxa"/>
          </w:tcPr>
          <w:p w:rsidR="00F95134" w:rsidRPr="00272FB1" w:rsidRDefault="00F95134" w:rsidP="00F9513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Toc67296676"/>
          </w:p>
        </w:tc>
        <w:tc>
          <w:tcPr>
            <w:tcW w:w="4786" w:type="dxa"/>
          </w:tcPr>
          <w:p w:rsidR="00761023" w:rsidRPr="00761023" w:rsidRDefault="00761023" w:rsidP="007610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2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  <w:p w:rsidR="00761023" w:rsidRPr="00761023" w:rsidRDefault="00761023" w:rsidP="007610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23">
              <w:rPr>
                <w:rFonts w:ascii="Times New Roman" w:hAnsi="Times New Roman"/>
                <w:sz w:val="24"/>
                <w:szCs w:val="24"/>
              </w:rPr>
              <w:t>к протоколу                                                                          первого собрания депутатского объединения Всероссийской политической партии «ЕДИНАЯ РОССИЯ» в Думе города Покачи седьмого созыва от 18.01.2024 №1</w:t>
            </w:r>
          </w:p>
          <w:p w:rsidR="00F95134" w:rsidRPr="00272FB1" w:rsidRDefault="00F95134" w:rsidP="00F95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4DD" w:rsidRPr="008524DD" w:rsidRDefault="008734AE" w:rsidP="00F95134">
      <w:pPr>
        <w:spacing w:before="6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34AE">
        <w:rPr>
          <w:rFonts w:ascii="Times New Roman" w:eastAsia="Times New Roman" w:hAnsi="Times New Roman" w:cs="Times New Roman"/>
          <w:b/>
          <w:sz w:val="24"/>
          <w:lang w:eastAsia="ru-RU"/>
        </w:rPr>
        <w:t>Отчет о деятельности</w:t>
      </w:r>
      <w:r w:rsidR="008524DD" w:rsidRPr="008734AE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депутатского</w:t>
      </w:r>
      <w:r w:rsidR="008524DD" w:rsidRPr="008524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объединени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</w:t>
      </w:r>
      <w:r w:rsidR="008524DD" w:rsidRPr="008524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Всероссийской политической партии «ЕДИНАЯ РОССИЯ»</w:t>
      </w:r>
      <w:bookmarkEnd w:id="0"/>
      <w:r w:rsidR="008524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8620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 Думе города Покачи </w:t>
      </w:r>
      <w:r w:rsidR="008524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 </w:t>
      </w:r>
      <w:r w:rsidR="004756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</w:t>
      </w:r>
      <w:r w:rsidR="00127D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="008524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p w:rsidR="008E0A43" w:rsidRDefault="008E0A43" w:rsidP="008E0A4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030" w:rsidRPr="008E0A43" w:rsidRDefault="008E0A43" w:rsidP="008E0A4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Организационная работа.</w:t>
      </w:r>
    </w:p>
    <w:p w:rsidR="0018620A" w:rsidRDefault="0018620A" w:rsidP="00393D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депутатского объединения Всероссийской политической партии «ЕДИНАЯ РОССИЯ» в Думе города Покачи седьмого созыва (далее – </w:t>
      </w:r>
      <w:r w:rsidR="00D4618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города) входят 1</w:t>
      </w:r>
      <w:r w:rsidR="005B5F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депутатов, в том числе членов партии  </w:t>
      </w:r>
      <w:r w:rsidRPr="001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«ЕДИНАЯ РОССИЯ»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8F2C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сторонников партии </w:t>
      </w:r>
      <w:r w:rsidRPr="0018620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«ЕДИНАЯ РОССИЯ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- 3.</w:t>
      </w:r>
    </w:p>
    <w:p w:rsidR="0018620A" w:rsidRDefault="0018620A" w:rsidP="00393D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="00D4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18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в соответствии с планом работы</w:t>
      </w:r>
      <w:r w:rsidR="006B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27D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собрания </w:t>
      </w:r>
      <w:r w:rsidR="00D4618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7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27D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согласованным с Местным отделением </w:t>
      </w:r>
      <w:r w:rsidRPr="001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политической партии «ЕДИНАЯ РОССИЯ»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Покачи.</w:t>
      </w:r>
    </w:p>
    <w:p w:rsidR="00360BD1" w:rsidRDefault="006748CF" w:rsidP="00393D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E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Николаевич Буйко досрочно прекратил полномочия депутата Думы города Покачи седьмого созыва по </w:t>
      </w:r>
      <w:r w:rsidRPr="0067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одномандатному избирательному округу №2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собственному желанию, в связи с переездом на новое место жительство.</w:t>
      </w:r>
    </w:p>
    <w:p w:rsidR="00296815" w:rsidRPr="00393D30" w:rsidRDefault="008524DD" w:rsidP="00393D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46189" w:rsidRPr="0067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 проведено</w:t>
      </w:r>
      <w:r w:rsidRPr="0067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8CF" w:rsidRPr="006748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52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189" w:rsidRPr="0067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 фракции</w:t>
      </w:r>
      <w:r w:rsidR="00A45743" w:rsidRPr="0067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гл</w:t>
      </w:r>
      <w:r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авы города и руководителей политсовета местного отделения партии, на которых рассмотрели </w:t>
      </w:r>
      <w:r w:rsidR="00597080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8734AE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97080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34AE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 и информаций,</w:t>
      </w:r>
      <w:r w:rsidR="009E396A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 w:rsidR="008F2C55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7080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5647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</w:t>
      </w:r>
      <w:r w:rsidR="00E94152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475647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E94152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E396A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4AE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080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734AE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организационных</w:t>
      </w:r>
      <w:r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597080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5743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явка составляет </w:t>
      </w:r>
      <w:r w:rsidR="00597080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3F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5743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9E360D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080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4872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743" w:rsidRPr="00597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посещают заседания фракции регулярно:</w:t>
      </w:r>
    </w:p>
    <w:p w:rsidR="006B7FF3" w:rsidRDefault="00B135DA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135DA">
        <w:rPr>
          <w:rFonts w:ascii="Times New Roman" w:eastAsiaTheme="minorEastAsia" w:hAnsi="Times New Roman" w:cs="Times New Roman"/>
          <w:b/>
          <w:sz w:val="24"/>
          <w:szCs w:val="24"/>
        </w:rPr>
        <w:t xml:space="preserve">1. </w:t>
      </w:r>
      <w:r w:rsidR="00127D11">
        <w:rPr>
          <w:rFonts w:ascii="Times New Roman" w:eastAsiaTheme="minorEastAsia" w:hAnsi="Times New Roman" w:cs="Times New Roman"/>
          <w:b/>
          <w:sz w:val="24"/>
          <w:szCs w:val="24"/>
        </w:rPr>
        <w:t>13.01.2023</w:t>
      </w:r>
      <w:r w:rsidR="00AD43F6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присутствовало </w:t>
      </w:r>
      <w:r w:rsidR="00127D11">
        <w:rPr>
          <w:rFonts w:ascii="Times New Roman" w:eastAsiaTheme="minorEastAsia" w:hAnsi="Times New Roman" w:cs="Times New Roman"/>
          <w:b/>
          <w:sz w:val="24"/>
          <w:szCs w:val="24"/>
        </w:rPr>
        <w:t>13</w:t>
      </w:r>
      <w:r w:rsidR="00AD43F6">
        <w:rPr>
          <w:rFonts w:ascii="Times New Roman" w:eastAsiaTheme="minorEastAsia" w:hAnsi="Times New Roman" w:cs="Times New Roman"/>
          <w:b/>
          <w:sz w:val="24"/>
          <w:szCs w:val="24"/>
        </w:rPr>
        <w:t xml:space="preserve"> членов фракции, рассмотрено </w:t>
      </w:r>
      <w:r w:rsidR="00127D11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="00AD43F6">
        <w:rPr>
          <w:rFonts w:ascii="Times New Roman" w:eastAsiaTheme="minorEastAsia" w:hAnsi="Times New Roman" w:cs="Times New Roman"/>
          <w:b/>
          <w:sz w:val="24"/>
          <w:szCs w:val="24"/>
        </w:rPr>
        <w:t xml:space="preserve"> вопроса:</w:t>
      </w:r>
    </w:p>
    <w:p w:rsidR="00127D11" w:rsidRPr="00127D11" w:rsidRDefault="00127D11" w:rsidP="00127D1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7D11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27D11">
        <w:rPr>
          <w:rFonts w:ascii="Times New Roman" w:eastAsiaTheme="minorEastAsia" w:hAnsi="Times New Roman" w:cs="Times New Roman"/>
          <w:sz w:val="24"/>
          <w:szCs w:val="24"/>
        </w:rPr>
        <w:t xml:space="preserve"> Об утверждении отчета о результатах деятельности депутатского объединения ВПП «ЕДИНАЯ РОССИЯ» в Думе города Покачи седьмого созыва за 2022 год.</w:t>
      </w:r>
    </w:p>
    <w:p w:rsidR="00127D11" w:rsidRPr="00127D11" w:rsidRDefault="00127D11" w:rsidP="00127D1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127D11">
        <w:rPr>
          <w:rFonts w:ascii="Times New Roman" w:eastAsiaTheme="minorEastAsia" w:hAnsi="Times New Roman" w:cs="Times New Roman"/>
          <w:sz w:val="24"/>
          <w:szCs w:val="24"/>
        </w:rPr>
        <w:t xml:space="preserve"> Об утверждении плана работы депутатского объединения ВПП «ЕДИНАЯ РОССИЯ» в Думе города Покачи  седьмого созыва на 2023 год.</w:t>
      </w:r>
    </w:p>
    <w:p w:rsidR="00127D11" w:rsidRPr="00127D11" w:rsidRDefault="00127D11" w:rsidP="00127D1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127D11">
        <w:rPr>
          <w:rFonts w:ascii="Times New Roman" w:eastAsiaTheme="minorEastAsia" w:hAnsi="Times New Roman" w:cs="Times New Roman"/>
          <w:sz w:val="24"/>
          <w:szCs w:val="24"/>
        </w:rPr>
        <w:t xml:space="preserve"> О графике заседаний депутатского объединения ВПП «ЕДИНАЯ РОССИЯ» в Думе города Покачи седьмого созыва на 2023 год.</w:t>
      </w:r>
    </w:p>
    <w:p w:rsidR="00127D11" w:rsidRPr="00127D11" w:rsidRDefault="00127D11" w:rsidP="00127D1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7D11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27D11">
        <w:rPr>
          <w:rFonts w:ascii="Times New Roman" w:eastAsiaTheme="minorEastAsia" w:hAnsi="Times New Roman" w:cs="Times New Roman"/>
          <w:sz w:val="24"/>
          <w:szCs w:val="24"/>
        </w:rPr>
        <w:t xml:space="preserve">  О графике приема граждан депутатами депутатского объединения ВПП «ЕДИНАЯ РОССИЯ» в Думе города Покачи седьмого созыва в Общественной приемной ВПП «ЕДИНАЯ РОССИЯ» города Покачи на 2023 год.</w:t>
      </w:r>
    </w:p>
    <w:p w:rsidR="006B7FF3" w:rsidRDefault="00127D11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2. </w:t>
      </w:r>
      <w:r w:rsidR="00AD43F6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D43F6">
        <w:rPr>
          <w:rFonts w:ascii="Times New Roman" w:eastAsiaTheme="minorEastAsia" w:hAnsi="Times New Roman" w:cs="Times New Roman"/>
          <w:b/>
          <w:sz w:val="24"/>
          <w:szCs w:val="24"/>
        </w:rPr>
        <w:t>.02.202</w:t>
      </w:r>
      <w:r w:rsidR="00AA20F0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AD43F6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присутствовало 1</w:t>
      </w:r>
      <w:r w:rsidR="00AA20F0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AD43F6">
        <w:rPr>
          <w:rFonts w:ascii="Times New Roman" w:eastAsiaTheme="minorEastAsia" w:hAnsi="Times New Roman" w:cs="Times New Roman"/>
          <w:b/>
          <w:sz w:val="24"/>
          <w:szCs w:val="24"/>
        </w:rPr>
        <w:t xml:space="preserve"> членов фракции, рассмотрено 3 вопроса:</w:t>
      </w:r>
    </w:p>
    <w:p w:rsidR="00AA20F0" w:rsidRPr="00AA20F0" w:rsidRDefault="00AA20F0" w:rsidP="00AA20F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20F0">
        <w:rPr>
          <w:rFonts w:ascii="Times New Roman" w:eastAsiaTheme="minorEastAsia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AA20F0">
        <w:rPr>
          <w:rFonts w:ascii="Times New Roman" w:eastAsiaTheme="minorEastAsia" w:hAnsi="Times New Roman" w:cs="Times New Roman"/>
          <w:sz w:val="24"/>
          <w:szCs w:val="24"/>
        </w:rPr>
        <w:t xml:space="preserve"> О повестке очередного выездного тридцать первого заседания Думы города Покачи седьмого созыва 10.02.2023 года.</w:t>
      </w:r>
    </w:p>
    <w:p w:rsidR="00AA20F0" w:rsidRPr="00AA20F0" w:rsidRDefault="00AA20F0" w:rsidP="00AA20F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AA20F0">
        <w:rPr>
          <w:rFonts w:ascii="Times New Roman" w:eastAsiaTheme="minorEastAsia" w:hAnsi="Times New Roman" w:cs="Times New Roman"/>
          <w:sz w:val="24"/>
          <w:szCs w:val="24"/>
        </w:rPr>
        <w:t xml:space="preserve"> «О ежегодных отчетах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Покачи, в 2022 году».</w:t>
      </w:r>
    </w:p>
    <w:p w:rsidR="00AA20F0" w:rsidRPr="00AA20F0" w:rsidRDefault="00AA20F0" w:rsidP="00AA20F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AA2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20F0">
        <w:rPr>
          <w:rFonts w:ascii="Times New Roman" w:eastAsiaTheme="minorEastAsia" w:hAnsi="Times New Roman" w:cs="Times New Roman"/>
          <w:bCs/>
          <w:sz w:val="24"/>
          <w:szCs w:val="24"/>
        </w:rPr>
        <w:t>О порядке предоставления депутатами Думы города Покачи сведений о доходах, расходах, об имуществе и обязательствах имущественного характера своих, супруги (супруга) и несовершеннолетних детей в Думе города Покачи в 2023 году за 2022 год.</w:t>
      </w:r>
    </w:p>
    <w:p w:rsidR="00AA20F0" w:rsidRDefault="00AD43F6" w:rsidP="00AA20F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43F6">
        <w:rPr>
          <w:rFonts w:ascii="Times New Roman" w:eastAsiaTheme="minorEastAsia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A20F0">
        <w:rPr>
          <w:rFonts w:ascii="Times New Roman" w:eastAsiaTheme="minorEastAsia" w:hAnsi="Times New Roman" w:cs="Times New Roman"/>
          <w:b/>
          <w:sz w:val="24"/>
          <w:szCs w:val="24"/>
        </w:rPr>
        <w:t>28.03.2023 присутствовало 8 членов фракции, рассмотрено 8 вопросов:</w:t>
      </w:r>
    </w:p>
    <w:p w:rsidR="00AD43F6" w:rsidRDefault="00AA20F0" w:rsidP="00AA20F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43F6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AD43F6">
        <w:t xml:space="preserve"> </w:t>
      </w:r>
      <w:r w:rsidRPr="00AA20F0">
        <w:rPr>
          <w:rFonts w:ascii="Times New Roman" w:eastAsiaTheme="minorEastAsia" w:hAnsi="Times New Roman" w:cs="Times New Roman"/>
          <w:sz w:val="24"/>
          <w:szCs w:val="24"/>
        </w:rPr>
        <w:t>О повестке очередного тридцать второго заседания Думы города Покачи седьмого созыва 28.03.2023 года.</w:t>
      </w:r>
    </w:p>
    <w:p w:rsidR="00AA20F0" w:rsidRDefault="00AD43F6" w:rsidP="00AA20F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43F6">
        <w:rPr>
          <w:rFonts w:ascii="Times New Roman" w:eastAsiaTheme="minorEastAsia" w:hAnsi="Times New Roman" w:cs="Times New Roman"/>
          <w:b/>
          <w:sz w:val="24"/>
          <w:szCs w:val="24"/>
        </w:rPr>
        <w:t xml:space="preserve">4. </w:t>
      </w:r>
      <w:r w:rsidR="00AA20F0">
        <w:rPr>
          <w:rFonts w:ascii="Times New Roman" w:eastAsiaTheme="minorEastAsia" w:hAnsi="Times New Roman" w:cs="Times New Roman"/>
          <w:b/>
          <w:sz w:val="24"/>
          <w:szCs w:val="24"/>
        </w:rPr>
        <w:t>25.04.2023 присутствовало 7 членов фракции, рассмотрено 15 вопросов:</w:t>
      </w:r>
    </w:p>
    <w:p w:rsidR="00AA20F0" w:rsidRDefault="00AA20F0" w:rsidP="00AA20F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5743">
        <w:rPr>
          <w:rFonts w:ascii="Times New Roman" w:eastAsiaTheme="minorEastAsia" w:hAnsi="Times New Roman" w:cs="Times New Roman"/>
          <w:sz w:val="24"/>
          <w:szCs w:val="24"/>
        </w:rPr>
        <w:t xml:space="preserve">1)  </w:t>
      </w:r>
      <w:r w:rsidRPr="00AA20F0">
        <w:rPr>
          <w:rFonts w:ascii="Times New Roman" w:eastAsiaTheme="minorEastAsia" w:hAnsi="Times New Roman" w:cs="Times New Roman"/>
          <w:sz w:val="24"/>
          <w:szCs w:val="24"/>
        </w:rPr>
        <w:t>О повестке очередного тридцать третьего заседания Думы города Покачи седьмого созыва 25.04.2023 года.</w:t>
      </w:r>
    </w:p>
    <w:p w:rsidR="00AD43F6" w:rsidRPr="00AA20F0" w:rsidRDefault="00AD43F6" w:rsidP="00AA20F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43F6">
        <w:rPr>
          <w:rFonts w:ascii="Times New Roman" w:eastAsiaTheme="minorEastAsia" w:hAnsi="Times New Roman" w:cs="Times New Roman"/>
          <w:b/>
          <w:sz w:val="24"/>
          <w:szCs w:val="24"/>
        </w:rPr>
        <w:t xml:space="preserve">5. </w:t>
      </w:r>
      <w:r w:rsidR="00AA20F0">
        <w:rPr>
          <w:rFonts w:ascii="Times New Roman" w:eastAsiaTheme="minorEastAsia" w:hAnsi="Times New Roman" w:cs="Times New Roman"/>
          <w:b/>
          <w:sz w:val="24"/>
          <w:szCs w:val="24"/>
        </w:rPr>
        <w:t>22.05.2023</w:t>
      </w:r>
      <w:r w:rsidR="00A4574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45743" w:rsidRPr="001A5149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присутствовало </w:t>
      </w:r>
      <w:r w:rsidR="0039048C" w:rsidRPr="001A5149">
        <w:rPr>
          <w:rFonts w:ascii="Times New Roman" w:eastAsiaTheme="minorEastAsia" w:hAnsi="Times New Roman" w:cs="Times New Roman"/>
          <w:b/>
          <w:sz w:val="24"/>
          <w:szCs w:val="24"/>
        </w:rPr>
        <w:t>11 членов фракции, рассмотрено</w:t>
      </w:r>
      <w:r w:rsidR="001A5149">
        <w:rPr>
          <w:rFonts w:ascii="Times New Roman" w:eastAsiaTheme="minorEastAsia" w:hAnsi="Times New Roman" w:cs="Times New Roman"/>
          <w:b/>
          <w:sz w:val="24"/>
          <w:szCs w:val="24"/>
        </w:rPr>
        <w:t xml:space="preserve"> 10 </w:t>
      </w:r>
      <w:r w:rsidR="00A45743" w:rsidRPr="001A5149">
        <w:rPr>
          <w:rFonts w:ascii="Times New Roman" w:eastAsiaTheme="minorEastAsia" w:hAnsi="Times New Roman" w:cs="Times New Roman"/>
          <w:b/>
          <w:sz w:val="24"/>
          <w:szCs w:val="24"/>
        </w:rPr>
        <w:t>вопросов:</w:t>
      </w:r>
    </w:p>
    <w:p w:rsidR="00A45743" w:rsidRDefault="00AA20F0" w:rsidP="00BB4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5743" w:rsidRPr="00225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B40A0" w:rsidRPr="00BB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повестки очередного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четвертого</w:t>
      </w:r>
      <w:r w:rsidR="00BB40A0" w:rsidRPr="00BB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Покачи седьмого созыва 30 мая 2023</w:t>
      </w:r>
      <w:r w:rsidR="00BB40A0" w:rsidRPr="00BB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9048C" w:rsidRPr="0039048C" w:rsidRDefault="0039048C" w:rsidP="0039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9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ходе реализации проектов (предложений) «Карты развития Югры».</w:t>
      </w:r>
    </w:p>
    <w:p w:rsidR="0039048C" w:rsidRPr="0039048C" w:rsidRDefault="0039048C" w:rsidP="0039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9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активности депутатов, членов фракции ВПП «Единая Россия» в российских социальных сетях. </w:t>
      </w:r>
    </w:p>
    <w:p w:rsidR="0039048C" w:rsidRPr="0039048C" w:rsidRDefault="0039048C" w:rsidP="0039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9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депутатов Думы города, членов фракции во встрече участников предварительного голосования «Единой России» на пост губернатора Тюменской области с активом Ханты-Мансийского регионального отделения Партии,  выполнение задач в рамках </w:t>
      </w:r>
      <w:proofErr w:type="gramStart"/>
      <w:r w:rsidRPr="00390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предвыборной компании</w:t>
      </w:r>
      <w:proofErr w:type="gramEnd"/>
      <w:r w:rsidRPr="0039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Тюменской области        </w:t>
      </w:r>
    </w:p>
    <w:p w:rsidR="0039048C" w:rsidRDefault="0039048C" w:rsidP="0039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9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обращении творческой студии «Два жирафа» об оказании финансовой поддержки в провидении детского праздника для детей с ограниченными 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20F0" w:rsidRPr="00E94152" w:rsidRDefault="00AA20F0" w:rsidP="00BB40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2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CD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AA2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.06.2023</w:t>
      </w:r>
      <w:r w:rsidRPr="00AA20F0">
        <w:t xml:space="preserve"> </w:t>
      </w:r>
      <w:r w:rsidRPr="00E9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 1</w:t>
      </w:r>
      <w:r w:rsidR="00E94152" w:rsidRPr="00E9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9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фракции, рассмотрено </w:t>
      </w:r>
      <w:r w:rsidR="00E94152" w:rsidRPr="00E9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9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вопросов:</w:t>
      </w:r>
    </w:p>
    <w:p w:rsidR="00AA20F0" w:rsidRPr="00E94152" w:rsidRDefault="00AA20F0" w:rsidP="00AA20F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94152">
        <w:rPr>
          <w:rFonts w:ascii="Times New Roman" w:hAnsi="Times New Roman" w:cs="Times New Roman"/>
          <w:sz w:val="24"/>
        </w:rPr>
        <w:t>1)</w:t>
      </w:r>
      <w:r w:rsidRPr="00E94152">
        <w:t xml:space="preserve"> </w:t>
      </w:r>
      <w:r w:rsidRPr="00E94152">
        <w:rPr>
          <w:rFonts w:ascii="Times New Roman" w:hAnsi="Times New Roman" w:cs="Times New Roman"/>
          <w:sz w:val="24"/>
        </w:rPr>
        <w:t xml:space="preserve">О повестке очередного тридцать пятого заседания Думы города Покачи седьмого созыва 20.06.2023 года. </w:t>
      </w:r>
    </w:p>
    <w:p w:rsidR="00E94152" w:rsidRPr="00E94152" w:rsidRDefault="00E94152" w:rsidP="00AA20F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94152">
        <w:rPr>
          <w:rFonts w:ascii="Times New Roman" w:hAnsi="Times New Roman" w:cs="Times New Roman"/>
          <w:sz w:val="24"/>
        </w:rPr>
        <w:t>2)</w:t>
      </w:r>
      <w:r w:rsidR="008A0817" w:rsidRPr="00E94152">
        <w:rPr>
          <w:rFonts w:ascii="Times New Roman" w:hAnsi="Times New Roman" w:cs="Times New Roman"/>
          <w:sz w:val="24"/>
        </w:rPr>
        <w:t xml:space="preserve"> Об информации по итогам совещания РДС  Югра по работе с брендом «Команда Югры».</w:t>
      </w:r>
      <w:r w:rsidR="00AA20F0" w:rsidRPr="00E94152">
        <w:rPr>
          <w:rFonts w:ascii="Times New Roman" w:hAnsi="Times New Roman" w:cs="Times New Roman"/>
          <w:sz w:val="24"/>
        </w:rPr>
        <w:t xml:space="preserve">  </w:t>
      </w:r>
    </w:p>
    <w:p w:rsidR="00E94152" w:rsidRPr="00AA20F0" w:rsidRDefault="00E94152" w:rsidP="00E941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4152">
        <w:rPr>
          <w:rFonts w:ascii="Times New Roman" w:hAnsi="Times New Roman" w:cs="Times New Roman"/>
          <w:b/>
          <w:sz w:val="24"/>
        </w:rPr>
        <w:t xml:space="preserve">7. 05.07.2023 </w:t>
      </w:r>
      <w:r w:rsidR="00AA20F0" w:rsidRPr="00E94152">
        <w:rPr>
          <w:rFonts w:ascii="Times New Roman" w:hAnsi="Times New Roman" w:cs="Times New Roman"/>
          <w:b/>
          <w:sz w:val="24"/>
        </w:rPr>
        <w:t xml:space="preserve"> </w:t>
      </w:r>
      <w:r w:rsidRPr="00E9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 8 членов фракции, рассмотрено 4 вопроса:</w:t>
      </w:r>
    </w:p>
    <w:p w:rsidR="00E94152" w:rsidRPr="00AA20F0" w:rsidRDefault="00E94152" w:rsidP="00E9415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Pr="00AA20F0">
        <w:t xml:space="preserve"> </w:t>
      </w:r>
      <w:r w:rsidRPr="00AA20F0">
        <w:rPr>
          <w:rFonts w:ascii="Times New Roman" w:hAnsi="Times New Roman" w:cs="Times New Roman"/>
          <w:sz w:val="24"/>
        </w:rPr>
        <w:t xml:space="preserve">О повестке </w:t>
      </w:r>
      <w:r>
        <w:rPr>
          <w:rFonts w:ascii="Times New Roman" w:hAnsi="Times New Roman" w:cs="Times New Roman"/>
          <w:sz w:val="24"/>
        </w:rPr>
        <w:t xml:space="preserve">совместного </w:t>
      </w:r>
      <w:r w:rsidRPr="00AA20F0">
        <w:rPr>
          <w:rFonts w:ascii="Times New Roman" w:hAnsi="Times New Roman" w:cs="Times New Roman"/>
          <w:sz w:val="24"/>
        </w:rPr>
        <w:t xml:space="preserve">заседания </w:t>
      </w:r>
      <w:r>
        <w:rPr>
          <w:rFonts w:ascii="Times New Roman" w:hAnsi="Times New Roman" w:cs="Times New Roman"/>
          <w:sz w:val="24"/>
        </w:rPr>
        <w:t xml:space="preserve">постоянных комиссий </w:t>
      </w:r>
      <w:r w:rsidRPr="00AA20F0">
        <w:rPr>
          <w:rFonts w:ascii="Times New Roman" w:hAnsi="Times New Roman" w:cs="Times New Roman"/>
          <w:sz w:val="24"/>
        </w:rPr>
        <w:t>Думы города Покачи седьмого созыва</w:t>
      </w:r>
      <w:r>
        <w:rPr>
          <w:rFonts w:ascii="Times New Roman" w:hAnsi="Times New Roman" w:cs="Times New Roman"/>
          <w:sz w:val="24"/>
        </w:rPr>
        <w:t xml:space="preserve"> 05.07</w:t>
      </w:r>
      <w:r w:rsidRPr="00AA20F0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3</w:t>
      </w:r>
      <w:r w:rsidRPr="00AA20F0">
        <w:rPr>
          <w:rFonts w:ascii="Times New Roman" w:hAnsi="Times New Roman" w:cs="Times New Roman"/>
          <w:sz w:val="24"/>
        </w:rPr>
        <w:t xml:space="preserve"> года. </w:t>
      </w:r>
    </w:p>
    <w:p w:rsidR="00E94152" w:rsidRDefault="00E94152" w:rsidP="00E9415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2)</w:t>
      </w:r>
      <w:r w:rsidRPr="00AA20F0">
        <w:rPr>
          <w:rFonts w:ascii="Times New Roman" w:hAnsi="Times New Roman" w:cs="Times New Roman"/>
          <w:sz w:val="24"/>
        </w:rPr>
        <w:t xml:space="preserve"> Об отчете о деятельности депутатского объединения ВПП «ЕДИНАЯ РОССИЯ</w:t>
      </w:r>
      <w:r>
        <w:rPr>
          <w:rFonts w:ascii="Times New Roman" w:hAnsi="Times New Roman" w:cs="Times New Roman"/>
          <w:sz w:val="24"/>
        </w:rPr>
        <w:t>»</w:t>
      </w:r>
      <w:r w:rsidR="00360BD1">
        <w:rPr>
          <w:rFonts w:ascii="Times New Roman" w:hAnsi="Times New Roman" w:cs="Times New Roman"/>
          <w:sz w:val="24"/>
        </w:rPr>
        <w:t xml:space="preserve"> за </w:t>
      </w:r>
      <w:r w:rsidRPr="00AA20F0">
        <w:rPr>
          <w:rFonts w:ascii="Times New Roman" w:hAnsi="Times New Roman" w:cs="Times New Roman"/>
          <w:sz w:val="24"/>
        </w:rPr>
        <w:t xml:space="preserve"> </w:t>
      </w:r>
      <w:r w:rsidR="00E763A8">
        <w:rPr>
          <w:rFonts w:ascii="Times New Roman" w:hAnsi="Times New Roman" w:cs="Times New Roman"/>
          <w:sz w:val="24"/>
        </w:rPr>
        <w:t xml:space="preserve">первое полугодие </w:t>
      </w:r>
      <w:r w:rsidRPr="00AA20F0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3</w:t>
      </w:r>
      <w:r w:rsidR="00360BD1">
        <w:rPr>
          <w:rFonts w:ascii="Times New Roman" w:hAnsi="Times New Roman" w:cs="Times New Roman"/>
          <w:sz w:val="24"/>
        </w:rPr>
        <w:t xml:space="preserve"> год</w:t>
      </w:r>
      <w:r w:rsidRPr="00AA20F0">
        <w:rPr>
          <w:rFonts w:ascii="Times New Roman" w:hAnsi="Times New Roman" w:cs="Times New Roman"/>
          <w:sz w:val="24"/>
        </w:rPr>
        <w:t xml:space="preserve">.           </w:t>
      </w:r>
    </w:p>
    <w:p w:rsidR="005B5F8D" w:rsidRDefault="00AA20F0" w:rsidP="001C3E2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94152">
        <w:rPr>
          <w:rFonts w:ascii="Times New Roman" w:hAnsi="Times New Roman" w:cs="Times New Roman"/>
          <w:b/>
          <w:sz w:val="24"/>
        </w:rPr>
        <w:t xml:space="preserve">   </w:t>
      </w:r>
      <w:r w:rsidR="005B5F8D">
        <w:rPr>
          <w:rFonts w:ascii="Times New Roman" w:hAnsi="Times New Roman" w:cs="Times New Roman"/>
          <w:b/>
          <w:sz w:val="24"/>
        </w:rPr>
        <w:t xml:space="preserve">8. 27.09.2023 присутствовало </w:t>
      </w:r>
      <w:r w:rsidR="00E763A8">
        <w:rPr>
          <w:rFonts w:ascii="Times New Roman" w:hAnsi="Times New Roman" w:cs="Times New Roman"/>
          <w:b/>
          <w:sz w:val="24"/>
        </w:rPr>
        <w:t xml:space="preserve">10 </w:t>
      </w:r>
      <w:r w:rsidR="005B5F8D">
        <w:rPr>
          <w:rFonts w:ascii="Times New Roman" w:hAnsi="Times New Roman" w:cs="Times New Roman"/>
          <w:b/>
          <w:sz w:val="24"/>
        </w:rPr>
        <w:t xml:space="preserve">членов фракции, рассмотрено  </w:t>
      </w:r>
      <w:r w:rsidR="00E763A8">
        <w:rPr>
          <w:rFonts w:ascii="Times New Roman" w:hAnsi="Times New Roman" w:cs="Times New Roman"/>
          <w:b/>
          <w:sz w:val="24"/>
        </w:rPr>
        <w:t xml:space="preserve">20 </w:t>
      </w:r>
      <w:r w:rsidR="005B5F8D">
        <w:rPr>
          <w:rFonts w:ascii="Times New Roman" w:hAnsi="Times New Roman" w:cs="Times New Roman"/>
          <w:b/>
          <w:sz w:val="24"/>
        </w:rPr>
        <w:t>вопрос</w:t>
      </w:r>
      <w:r w:rsidR="00E763A8">
        <w:rPr>
          <w:rFonts w:ascii="Times New Roman" w:hAnsi="Times New Roman" w:cs="Times New Roman"/>
          <w:b/>
          <w:sz w:val="24"/>
        </w:rPr>
        <w:t>ов</w:t>
      </w:r>
      <w:r w:rsidR="005B5F8D">
        <w:rPr>
          <w:rFonts w:ascii="Times New Roman" w:hAnsi="Times New Roman" w:cs="Times New Roman"/>
          <w:b/>
          <w:sz w:val="24"/>
        </w:rPr>
        <w:t>:</w:t>
      </w:r>
    </w:p>
    <w:p w:rsidR="008F2C55" w:rsidRPr="008F2C55" w:rsidRDefault="008F2C55" w:rsidP="008F2C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</w:rPr>
        <w:t>1)</w:t>
      </w:r>
      <w:r w:rsidRPr="008F2C55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8F2C55">
        <w:rPr>
          <w:rFonts w:ascii="Times New Roman" w:eastAsia="Times New Roman" w:hAnsi="Times New Roman" w:cs="Times New Roman"/>
          <w:sz w:val="24"/>
          <w:szCs w:val="26"/>
          <w:lang w:eastAsia="ru-RU"/>
        </w:rPr>
        <w:t>О повестке очередного тридцать шестого заседания Думы города Покачи седьмого созыва 27.09.2023 года.</w:t>
      </w:r>
    </w:p>
    <w:p w:rsidR="008F2C55" w:rsidRPr="008F2C55" w:rsidRDefault="008F2C55" w:rsidP="008F2C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8F2C55">
        <w:rPr>
          <w:rFonts w:ascii="Times New Roman" w:eastAsia="Calibri" w:hAnsi="Times New Roman" w:cs="Times New Roman"/>
          <w:sz w:val="24"/>
          <w:szCs w:val="26"/>
        </w:rPr>
        <w:t>2</w:t>
      </w:r>
      <w:r>
        <w:rPr>
          <w:rFonts w:ascii="Times New Roman" w:eastAsia="Calibri" w:hAnsi="Times New Roman" w:cs="Times New Roman"/>
          <w:sz w:val="24"/>
          <w:szCs w:val="26"/>
        </w:rPr>
        <w:t>)</w:t>
      </w:r>
      <w:r w:rsidRPr="008F2C55">
        <w:rPr>
          <w:rFonts w:ascii="Times New Roman" w:eastAsia="Calibri" w:hAnsi="Times New Roman" w:cs="Times New Roman"/>
          <w:sz w:val="24"/>
          <w:szCs w:val="26"/>
        </w:rPr>
        <w:t xml:space="preserve"> «О досрочном прекращении полномочий депутата Думы города Покачи седьмого созыва».</w:t>
      </w:r>
    </w:p>
    <w:p w:rsidR="005B5F8D" w:rsidRDefault="005B5F8D" w:rsidP="001C3E2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9. 24.10.2023 присутствовало членов </w:t>
      </w:r>
      <w:r w:rsidR="00E763A8">
        <w:rPr>
          <w:rFonts w:ascii="Times New Roman" w:hAnsi="Times New Roman" w:cs="Times New Roman"/>
          <w:b/>
          <w:sz w:val="24"/>
        </w:rPr>
        <w:t xml:space="preserve">10 </w:t>
      </w:r>
      <w:r>
        <w:rPr>
          <w:rFonts w:ascii="Times New Roman" w:hAnsi="Times New Roman" w:cs="Times New Roman"/>
          <w:b/>
          <w:sz w:val="24"/>
        </w:rPr>
        <w:t>фракции, рассмотрено</w:t>
      </w:r>
      <w:r w:rsidR="00E763A8">
        <w:rPr>
          <w:rFonts w:ascii="Times New Roman" w:hAnsi="Times New Roman" w:cs="Times New Roman"/>
          <w:b/>
          <w:sz w:val="24"/>
        </w:rPr>
        <w:t xml:space="preserve"> 20</w:t>
      </w:r>
      <w:r>
        <w:rPr>
          <w:rFonts w:ascii="Times New Roman" w:hAnsi="Times New Roman" w:cs="Times New Roman"/>
          <w:b/>
          <w:sz w:val="24"/>
        </w:rPr>
        <w:t xml:space="preserve"> вопросов:</w:t>
      </w:r>
    </w:p>
    <w:p w:rsidR="008F2C55" w:rsidRPr="008F2C55" w:rsidRDefault="00E763A8" w:rsidP="008F2C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1)</w:t>
      </w:r>
      <w:r w:rsidR="008F2C55" w:rsidRPr="008F2C55">
        <w:rPr>
          <w:rFonts w:ascii="Times New Roman" w:eastAsia="Calibri" w:hAnsi="Times New Roman" w:cs="Times New Roman"/>
          <w:sz w:val="24"/>
          <w:szCs w:val="26"/>
        </w:rPr>
        <w:t xml:space="preserve"> О повестке совместного заседания постоянных комиссий Думы города Покачи седьмого созыва 24.10.2023 года. </w:t>
      </w:r>
    </w:p>
    <w:p w:rsidR="008F2C55" w:rsidRPr="008F2C55" w:rsidRDefault="00E763A8" w:rsidP="008F2C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2) </w:t>
      </w:r>
      <w:r w:rsidR="008F2C55" w:rsidRPr="008F2C55">
        <w:rPr>
          <w:rFonts w:ascii="Times New Roman" w:eastAsia="Calibri" w:hAnsi="Times New Roman" w:cs="Times New Roman"/>
          <w:sz w:val="24"/>
          <w:szCs w:val="26"/>
        </w:rPr>
        <w:t>Об активности депутатов, членов фракции ВПП «ЕДИНАЯ РОССИЯ» в приложениях «Вверх», «Агитатор».</w:t>
      </w:r>
    </w:p>
    <w:p w:rsidR="008F2C55" w:rsidRPr="008F2C55" w:rsidRDefault="00E763A8" w:rsidP="008F2C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3)</w:t>
      </w:r>
      <w:r w:rsidR="008F2C55" w:rsidRPr="008F2C55">
        <w:rPr>
          <w:rFonts w:ascii="Times New Roman" w:eastAsia="Calibri" w:hAnsi="Times New Roman" w:cs="Times New Roman"/>
          <w:sz w:val="24"/>
          <w:szCs w:val="26"/>
        </w:rPr>
        <w:t xml:space="preserve"> О качестве ведения депутатами, членами ВПП «ЕДИНАЯ РОССИЯ» российских социальных сетей.</w:t>
      </w:r>
    </w:p>
    <w:p w:rsidR="008F2C55" w:rsidRPr="008F2C55" w:rsidRDefault="00E763A8" w:rsidP="00E763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4)</w:t>
      </w:r>
      <w:r w:rsidR="008F2C55" w:rsidRPr="008F2C55">
        <w:rPr>
          <w:rFonts w:ascii="Times New Roman" w:eastAsia="Calibri" w:hAnsi="Times New Roman" w:cs="Times New Roman"/>
          <w:sz w:val="24"/>
          <w:szCs w:val="26"/>
        </w:rPr>
        <w:t xml:space="preserve"> О техническом задании ВПП «ЕДИНАЯ РОССИЯ»  по реализации проекта «30 лет Конституции Российской Федерации – проверь себя!».</w:t>
      </w:r>
    </w:p>
    <w:p w:rsidR="00E763A8" w:rsidRDefault="005B5F8D" w:rsidP="001C3E2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 16.11.2023 присутствовало</w:t>
      </w:r>
      <w:r w:rsidR="00E763A8">
        <w:rPr>
          <w:rFonts w:ascii="Times New Roman" w:hAnsi="Times New Roman" w:cs="Times New Roman"/>
          <w:b/>
          <w:sz w:val="24"/>
        </w:rPr>
        <w:t xml:space="preserve"> 9</w:t>
      </w:r>
      <w:r>
        <w:rPr>
          <w:rFonts w:ascii="Times New Roman" w:hAnsi="Times New Roman" w:cs="Times New Roman"/>
          <w:b/>
          <w:sz w:val="24"/>
        </w:rPr>
        <w:t xml:space="preserve"> членов фракции, рассмотрено </w:t>
      </w:r>
      <w:r w:rsidR="00E763A8">
        <w:rPr>
          <w:rFonts w:ascii="Times New Roman" w:hAnsi="Times New Roman" w:cs="Times New Roman"/>
          <w:b/>
          <w:sz w:val="24"/>
        </w:rPr>
        <w:t xml:space="preserve">5 </w:t>
      </w:r>
      <w:r>
        <w:rPr>
          <w:rFonts w:ascii="Times New Roman" w:hAnsi="Times New Roman" w:cs="Times New Roman"/>
          <w:b/>
          <w:sz w:val="24"/>
        </w:rPr>
        <w:t>вопросов:</w:t>
      </w:r>
      <w:r w:rsidR="00AA20F0" w:rsidRPr="00E94152">
        <w:rPr>
          <w:rFonts w:ascii="Times New Roman" w:hAnsi="Times New Roman" w:cs="Times New Roman"/>
          <w:b/>
          <w:sz w:val="24"/>
        </w:rPr>
        <w:t xml:space="preserve"> </w:t>
      </w:r>
    </w:p>
    <w:p w:rsidR="00E763A8" w:rsidRDefault="00E763A8" w:rsidP="001C3E24">
      <w:pPr>
        <w:pStyle w:val="ab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1) </w:t>
      </w:r>
      <w:r w:rsidRPr="00E763A8">
        <w:rPr>
          <w:rFonts w:ascii="Times New Roman" w:eastAsia="Calibri" w:hAnsi="Times New Roman" w:cs="Times New Roman"/>
          <w:sz w:val="24"/>
          <w:szCs w:val="26"/>
        </w:rPr>
        <w:t xml:space="preserve">О повестке совместного заседания постоянных комиссий Думы города Покачи седьмого созыва </w:t>
      </w:r>
      <w:r>
        <w:rPr>
          <w:rFonts w:ascii="Times New Roman" w:eastAsia="Calibri" w:hAnsi="Times New Roman" w:cs="Times New Roman"/>
          <w:sz w:val="24"/>
          <w:szCs w:val="26"/>
        </w:rPr>
        <w:t>16</w:t>
      </w:r>
      <w:r w:rsidRPr="00E763A8">
        <w:rPr>
          <w:rFonts w:ascii="Times New Roman" w:eastAsia="Calibri" w:hAnsi="Times New Roman" w:cs="Times New Roman"/>
          <w:sz w:val="24"/>
          <w:szCs w:val="26"/>
        </w:rPr>
        <w:t>.1</w:t>
      </w:r>
      <w:r>
        <w:rPr>
          <w:rFonts w:ascii="Times New Roman" w:eastAsia="Calibri" w:hAnsi="Times New Roman" w:cs="Times New Roman"/>
          <w:sz w:val="24"/>
          <w:szCs w:val="26"/>
        </w:rPr>
        <w:t>1</w:t>
      </w:r>
      <w:r w:rsidRPr="00E763A8">
        <w:rPr>
          <w:rFonts w:ascii="Times New Roman" w:eastAsia="Calibri" w:hAnsi="Times New Roman" w:cs="Times New Roman"/>
          <w:sz w:val="24"/>
          <w:szCs w:val="26"/>
        </w:rPr>
        <w:t>.2023 года.</w:t>
      </w:r>
    </w:p>
    <w:p w:rsidR="00E763A8" w:rsidRDefault="00E763A8" w:rsidP="001C3E24">
      <w:pPr>
        <w:pStyle w:val="ab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2) Об </w:t>
      </w:r>
      <w:r w:rsidRPr="00E763A8">
        <w:rPr>
          <w:rFonts w:ascii="Times New Roman" w:eastAsia="Calibri" w:hAnsi="Times New Roman" w:cs="Times New Roman"/>
          <w:sz w:val="24"/>
          <w:szCs w:val="26"/>
        </w:rPr>
        <w:t>отчете о деятельности депутатского объединения ВПП «ЕДИ</w:t>
      </w:r>
      <w:r>
        <w:rPr>
          <w:rFonts w:ascii="Times New Roman" w:eastAsia="Calibri" w:hAnsi="Times New Roman" w:cs="Times New Roman"/>
          <w:sz w:val="24"/>
          <w:szCs w:val="26"/>
        </w:rPr>
        <w:t xml:space="preserve">НАЯ РОССИЯ» за </w:t>
      </w:r>
      <w:r w:rsidRPr="00E763A8">
        <w:rPr>
          <w:rFonts w:ascii="Times New Roman" w:eastAsia="Calibri" w:hAnsi="Times New Roman" w:cs="Times New Roman"/>
          <w:sz w:val="24"/>
          <w:szCs w:val="26"/>
        </w:rPr>
        <w:t xml:space="preserve"> 2023 год.           </w:t>
      </w:r>
    </w:p>
    <w:p w:rsidR="00CD63A9" w:rsidRPr="001C3E24" w:rsidRDefault="00E763A8" w:rsidP="001C3E2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3) </w:t>
      </w:r>
      <w:r w:rsidRPr="008F2C55">
        <w:rPr>
          <w:rFonts w:ascii="Times New Roman" w:eastAsia="Calibri" w:hAnsi="Times New Roman" w:cs="Times New Roman"/>
          <w:sz w:val="24"/>
          <w:szCs w:val="26"/>
        </w:rPr>
        <w:t>О графике приема граждан депутатами Думы города Покачи седьмого созыва, в рамках недели приемов граждан по вопросам жилищно-коммунального хозяйства с 20.11.2023 по  24.11.2023 года.</w:t>
      </w:r>
      <w:r w:rsidR="00AA20F0" w:rsidRPr="00E94152"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 w:rsidR="001C3E24">
        <w:rPr>
          <w:rFonts w:ascii="Times New Roman" w:hAnsi="Times New Roman" w:cs="Times New Roman"/>
          <w:b/>
          <w:sz w:val="24"/>
        </w:rPr>
        <w:t xml:space="preserve">                            </w:t>
      </w:r>
    </w:p>
    <w:p w:rsidR="00F95134" w:rsidRDefault="00AA20F0" w:rsidP="00AA20F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F95134">
        <w:rPr>
          <w:rFonts w:ascii="Times New Roman" w:hAnsi="Times New Roman" w:cs="Times New Roman"/>
          <w:b/>
          <w:sz w:val="24"/>
        </w:rPr>
        <w:t xml:space="preserve"> </w:t>
      </w:r>
      <w:r w:rsidR="00C20DF2">
        <w:rPr>
          <w:rFonts w:ascii="Times New Roman" w:hAnsi="Times New Roman" w:cs="Times New Roman"/>
          <w:b/>
          <w:sz w:val="24"/>
        </w:rPr>
        <w:t>11.</w:t>
      </w:r>
      <w:r w:rsidR="00F95134" w:rsidRPr="00F95134">
        <w:rPr>
          <w:rFonts w:ascii="Times New Roman" w:hAnsi="Times New Roman" w:cs="Times New Roman"/>
          <w:b/>
          <w:sz w:val="24"/>
        </w:rPr>
        <w:t xml:space="preserve"> 12.12.2023 присутствовало 10 членов</w:t>
      </w:r>
      <w:r w:rsidR="00F95134">
        <w:rPr>
          <w:rFonts w:ascii="Times New Roman" w:hAnsi="Times New Roman" w:cs="Times New Roman"/>
          <w:b/>
          <w:sz w:val="24"/>
        </w:rPr>
        <w:t xml:space="preserve"> фракции, рассмотрено 4 вопроса</w:t>
      </w:r>
      <w:r w:rsidR="00F95134" w:rsidRPr="00F95134">
        <w:rPr>
          <w:rFonts w:ascii="Times New Roman" w:hAnsi="Times New Roman" w:cs="Times New Roman"/>
          <w:b/>
          <w:sz w:val="24"/>
        </w:rPr>
        <w:t>:</w:t>
      </w:r>
    </w:p>
    <w:p w:rsidR="00B871FE" w:rsidRPr="00C20DF2" w:rsidRDefault="00B871FE" w:rsidP="00C20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1)</w:t>
      </w:r>
      <w:r w:rsidRPr="00B871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повестке дня очередного тридцать восьмого заседания Думы города Покачи </w:t>
      </w:r>
      <w:r w:rsidR="00C20DF2">
        <w:rPr>
          <w:rFonts w:ascii="Times New Roman" w:eastAsia="Times New Roman" w:hAnsi="Times New Roman" w:cs="Times New Roman"/>
          <w:sz w:val="24"/>
          <w:szCs w:val="28"/>
          <w:lang w:eastAsia="ru-RU"/>
        </w:rPr>
        <w:t>седьмого созыва 12.12.2023 года</w:t>
      </w:r>
      <w:r w:rsidRPr="00B871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B871FE" w:rsidRPr="00B871FE" w:rsidRDefault="00B871FE" w:rsidP="00C20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2)</w:t>
      </w:r>
      <w:r w:rsidRPr="00B871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Обзор актуальных задач на декабрь 2023 года и 1-ый квартал 2024 года.</w:t>
      </w:r>
    </w:p>
    <w:p w:rsidR="00B871FE" w:rsidRPr="00B871FE" w:rsidRDefault="00B871FE" w:rsidP="00C20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3)</w:t>
      </w:r>
      <w:r w:rsidRPr="00B871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подведении итогов работы в социальных сетях депутатами, членами ВПП «ЕДИНАЯ РОССИЯ» российских социальных сетей.</w:t>
      </w:r>
    </w:p>
    <w:p w:rsidR="00B871FE" w:rsidRPr="00B871FE" w:rsidRDefault="00B871FE" w:rsidP="00C20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4)</w:t>
      </w:r>
      <w:r w:rsidRPr="00B871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 активности депутатов, членов фракции ВПП «ЕДИНАЯ РОССИЯ» в приложениях «Вверх», «Агитатор».</w:t>
      </w:r>
    </w:p>
    <w:p w:rsidR="00B871FE" w:rsidRPr="00F95134" w:rsidRDefault="00B871FE" w:rsidP="00C20DF2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B40A0" w:rsidRPr="00AA20F0" w:rsidRDefault="00BB40A0" w:rsidP="00AA20F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состав структуры Думы города Покачи входят: постоянная комиссия</w:t>
      </w:r>
      <w:r w:rsidRPr="00BB40A0">
        <w:t xml:space="preserve"> </w:t>
      </w:r>
      <w:r w:rsidRPr="00BB40A0">
        <w:rPr>
          <w:rFonts w:ascii="Times New Roman" w:eastAsiaTheme="minorEastAsia" w:hAnsi="Times New Roman" w:cs="Times New Roman"/>
          <w:sz w:val="24"/>
          <w:szCs w:val="24"/>
        </w:rPr>
        <w:t>по бюджету, налогам</w:t>
      </w:r>
      <w:r w:rsidR="00AA20F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BB40A0">
        <w:rPr>
          <w:rFonts w:ascii="Times New Roman" w:eastAsiaTheme="minorEastAsia" w:hAnsi="Times New Roman" w:cs="Times New Roman"/>
          <w:sz w:val="24"/>
          <w:szCs w:val="24"/>
        </w:rPr>
        <w:t>финансовым вопросам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BB40A0">
        <w:t xml:space="preserve"> </w:t>
      </w:r>
      <w:r w:rsidRPr="00BB40A0">
        <w:rPr>
          <w:rFonts w:ascii="Times New Roman" w:eastAsiaTheme="minorEastAsia" w:hAnsi="Times New Roman" w:cs="Times New Roman"/>
          <w:sz w:val="24"/>
          <w:szCs w:val="24"/>
        </w:rPr>
        <w:t>постоянн</w:t>
      </w:r>
      <w:r>
        <w:rPr>
          <w:rFonts w:ascii="Times New Roman" w:eastAsiaTheme="minorEastAsia" w:hAnsi="Times New Roman" w:cs="Times New Roman"/>
          <w:sz w:val="24"/>
          <w:szCs w:val="24"/>
        </w:rPr>
        <w:t>ая комиссия</w:t>
      </w:r>
      <w:r w:rsidRPr="00BB40A0">
        <w:rPr>
          <w:rFonts w:ascii="Times New Roman" w:eastAsiaTheme="minorEastAsia" w:hAnsi="Times New Roman" w:cs="Times New Roman"/>
          <w:sz w:val="24"/>
          <w:szCs w:val="24"/>
        </w:rPr>
        <w:t xml:space="preserve"> Думы города Покачи </w:t>
      </w:r>
      <w:r w:rsidRPr="00BB40A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седьмого </w:t>
      </w:r>
      <w:r w:rsidR="00AA20F0">
        <w:rPr>
          <w:rFonts w:ascii="Times New Roman" w:eastAsiaTheme="minorEastAsia" w:hAnsi="Times New Roman" w:cs="Times New Roman"/>
          <w:sz w:val="24"/>
          <w:szCs w:val="24"/>
        </w:rPr>
        <w:t xml:space="preserve">созыва по социальной политике, </w:t>
      </w:r>
      <w:r w:rsidRPr="00BB40A0">
        <w:rPr>
          <w:rFonts w:ascii="Times New Roman" w:eastAsiaTheme="minorEastAsia" w:hAnsi="Times New Roman" w:cs="Times New Roman"/>
          <w:sz w:val="24"/>
          <w:szCs w:val="24"/>
        </w:rPr>
        <w:t>местному самоуправлению</w:t>
      </w:r>
      <w:r w:rsidR="00AA20F0">
        <w:rPr>
          <w:rFonts w:ascii="Times New Roman" w:eastAsiaTheme="minorEastAsia" w:hAnsi="Times New Roman" w:cs="Times New Roman"/>
          <w:sz w:val="24"/>
          <w:szCs w:val="24"/>
        </w:rPr>
        <w:t xml:space="preserve"> и наградам</w:t>
      </w:r>
      <w:r>
        <w:rPr>
          <w:rFonts w:ascii="Times New Roman" w:eastAsiaTheme="minorEastAsia" w:hAnsi="Times New Roman" w:cs="Times New Roman"/>
          <w:sz w:val="24"/>
          <w:szCs w:val="24"/>
        </w:rPr>
        <w:t>, совместная комиссия и фракция.</w:t>
      </w:r>
    </w:p>
    <w:p w:rsidR="00BB40A0" w:rsidRDefault="00BB40A0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Деятельность комиссий осуществляется в порядке, установленным Регламентом Думы города, Положением о постоянных комиссиях Думы города Покачи седьмого созыва, а также в соответствии с планом работы </w:t>
      </w:r>
      <w:r w:rsidR="00AA20F0">
        <w:rPr>
          <w:rFonts w:ascii="Times New Roman" w:eastAsiaTheme="minorEastAsia" w:hAnsi="Times New Roman" w:cs="Times New Roman"/>
          <w:sz w:val="24"/>
          <w:szCs w:val="24"/>
        </w:rPr>
        <w:t>Думы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города Покачи </w:t>
      </w:r>
      <w:r w:rsidR="00360BD1">
        <w:rPr>
          <w:rFonts w:ascii="Times New Roman" w:eastAsiaTheme="minorEastAsia" w:hAnsi="Times New Roman" w:cs="Times New Roman"/>
          <w:sz w:val="24"/>
          <w:szCs w:val="24"/>
        </w:rPr>
        <w:t xml:space="preserve">за </w:t>
      </w:r>
      <w:r>
        <w:rPr>
          <w:rFonts w:ascii="Times New Roman" w:eastAsiaTheme="minorEastAsia" w:hAnsi="Times New Roman" w:cs="Times New Roman"/>
          <w:sz w:val="24"/>
          <w:szCs w:val="24"/>
        </w:rPr>
        <w:t>202</w:t>
      </w:r>
      <w:r w:rsidR="00AA20F0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360BD1">
        <w:rPr>
          <w:rFonts w:ascii="Times New Roman" w:eastAsiaTheme="minorEastAsia" w:hAnsi="Times New Roman" w:cs="Times New Roman"/>
          <w:sz w:val="24"/>
          <w:szCs w:val="24"/>
        </w:rPr>
        <w:t xml:space="preserve"> год</w:t>
      </w:r>
      <w:r>
        <w:rPr>
          <w:rFonts w:ascii="Times New Roman" w:eastAsiaTheme="minorEastAsia" w:hAnsi="Times New Roman" w:cs="Times New Roman"/>
          <w:sz w:val="24"/>
          <w:szCs w:val="24"/>
        </w:rPr>
        <w:t>. За отчетный период члены фракции приняли участие:</w:t>
      </w:r>
    </w:p>
    <w:p w:rsidR="00BB40A0" w:rsidRPr="00B871FE" w:rsidRDefault="00BB40A0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9A4554">
        <w:rPr>
          <w:rFonts w:ascii="Times New Roman" w:eastAsiaTheme="minorEastAsia" w:hAnsi="Times New Roman" w:cs="Times New Roman"/>
          <w:sz w:val="24"/>
          <w:szCs w:val="24"/>
        </w:rPr>
        <w:t>-  в</w:t>
      </w:r>
      <w:r w:rsidR="00363F9B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  <w:r w:rsidRPr="009A4554">
        <w:rPr>
          <w:rFonts w:ascii="Times New Roman" w:eastAsiaTheme="minorEastAsia" w:hAnsi="Times New Roman" w:cs="Times New Roman"/>
          <w:sz w:val="24"/>
          <w:szCs w:val="24"/>
        </w:rPr>
        <w:t>-и заседаниях Думы города, на которых рассмотрено</w:t>
      </w:r>
      <w:r w:rsidR="006D2F91" w:rsidRPr="009A45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C2469" w:rsidRPr="00FC2469">
        <w:rPr>
          <w:rFonts w:ascii="Times New Roman" w:eastAsiaTheme="minorEastAsia" w:hAnsi="Times New Roman" w:cs="Times New Roman"/>
          <w:sz w:val="24"/>
          <w:szCs w:val="24"/>
        </w:rPr>
        <w:t>111</w:t>
      </w:r>
      <w:r w:rsidR="00E94152" w:rsidRPr="00FC24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4872" w:rsidRPr="00FC2469">
        <w:rPr>
          <w:rFonts w:ascii="Times New Roman" w:eastAsiaTheme="minorEastAsia" w:hAnsi="Times New Roman" w:cs="Times New Roman"/>
          <w:sz w:val="24"/>
          <w:szCs w:val="24"/>
        </w:rPr>
        <w:t>вопрос</w:t>
      </w:r>
      <w:r w:rsidR="00FC2469" w:rsidRPr="00FC2469">
        <w:rPr>
          <w:rFonts w:ascii="Times New Roman" w:eastAsiaTheme="minorEastAsia" w:hAnsi="Times New Roman" w:cs="Times New Roman"/>
          <w:sz w:val="24"/>
          <w:szCs w:val="24"/>
        </w:rPr>
        <w:t>ов</w:t>
      </w:r>
      <w:r w:rsidR="006D2F91" w:rsidRPr="00FC246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6D2F91" w:rsidRPr="009A4554">
        <w:rPr>
          <w:rFonts w:ascii="Times New Roman" w:eastAsiaTheme="minorEastAsia" w:hAnsi="Times New Roman" w:cs="Times New Roman"/>
          <w:sz w:val="24"/>
          <w:szCs w:val="24"/>
        </w:rPr>
        <w:t xml:space="preserve">принято </w:t>
      </w:r>
      <w:r w:rsidR="009A4554" w:rsidRPr="009A4554">
        <w:rPr>
          <w:rFonts w:ascii="Times New Roman" w:eastAsiaTheme="minorEastAsia" w:hAnsi="Times New Roman" w:cs="Times New Roman"/>
          <w:sz w:val="24"/>
          <w:szCs w:val="24"/>
        </w:rPr>
        <w:t>91</w:t>
      </w:r>
      <w:r w:rsidR="006D2F91" w:rsidRPr="009A4554">
        <w:rPr>
          <w:rFonts w:ascii="Times New Roman" w:eastAsiaTheme="minorEastAsia" w:hAnsi="Times New Roman" w:cs="Times New Roman"/>
          <w:sz w:val="24"/>
          <w:szCs w:val="24"/>
        </w:rPr>
        <w:t xml:space="preserve"> решени</w:t>
      </w:r>
      <w:r w:rsidR="009A4554" w:rsidRPr="009A4554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E763A8" w:rsidRPr="009A45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D2F91" w:rsidRPr="009A4554">
        <w:rPr>
          <w:rFonts w:ascii="Times New Roman" w:eastAsiaTheme="minorEastAsia" w:hAnsi="Times New Roman" w:cs="Times New Roman"/>
          <w:sz w:val="24"/>
          <w:szCs w:val="24"/>
        </w:rPr>
        <w:t xml:space="preserve"> (председатель Думы города  - член фракции Руденко А.С., явка членов фракции </w:t>
      </w:r>
      <w:r w:rsidR="006D2F91" w:rsidRPr="00363F9B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363F9B" w:rsidRPr="00363F9B">
        <w:rPr>
          <w:rFonts w:ascii="Times New Roman" w:eastAsiaTheme="minorEastAsia" w:hAnsi="Times New Roman" w:cs="Times New Roman"/>
          <w:sz w:val="24"/>
          <w:szCs w:val="24"/>
        </w:rPr>
        <w:t>65</w:t>
      </w:r>
      <w:r w:rsidR="006D2F91" w:rsidRPr="00363F9B">
        <w:rPr>
          <w:rFonts w:ascii="Times New Roman" w:eastAsiaTheme="minorEastAsia" w:hAnsi="Times New Roman" w:cs="Times New Roman"/>
          <w:sz w:val="24"/>
          <w:szCs w:val="24"/>
        </w:rPr>
        <w:t>%);</w:t>
      </w:r>
    </w:p>
    <w:p w:rsidR="00BB40A0" w:rsidRPr="00B871FE" w:rsidRDefault="00BB40A0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9A4554">
        <w:rPr>
          <w:rFonts w:ascii="Times New Roman" w:eastAsiaTheme="minorEastAsia" w:hAnsi="Times New Roman" w:cs="Times New Roman"/>
          <w:sz w:val="24"/>
          <w:szCs w:val="24"/>
        </w:rPr>
        <w:t xml:space="preserve">- в </w:t>
      </w:r>
      <w:r w:rsidR="00E763A8" w:rsidRPr="009A4554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9A4554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C63B4" w:rsidRPr="009A455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9A4554">
        <w:rPr>
          <w:rFonts w:ascii="Times New Roman" w:eastAsiaTheme="minorEastAsia" w:hAnsi="Times New Roman" w:cs="Times New Roman"/>
          <w:sz w:val="24"/>
          <w:szCs w:val="24"/>
        </w:rPr>
        <w:t xml:space="preserve"> заседани</w:t>
      </w:r>
      <w:r w:rsidR="000E2F34" w:rsidRPr="009A4554">
        <w:rPr>
          <w:rFonts w:ascii="Times New Roman" w:eastAsiaTheme="minorEastAsia" w:hAnsi="Times New Roman" w:cs="Times New Roman"/>
          <w:sz w:val="24"/>
          <w:szCs w:val="24"/>
        </w:rPr>
        <w:t>ях</w:t>
      </w:r>
      <w:r w:rsidRPr="009A4554">
        <w:rPr>
          <w:rFonts w:ascii="Times New Roman" w:eastAsiaTheme="minorEastAsia" w:hAnsi="Times New Roman" w:cs="Times New Roman"/>
          <w:sz w:val="24"/>
          <w:szCs w:val="24"/>
        </w:rPr>
        <w:t xml:space="preserve"> постоянной комиссии</w:t>
      </w:r>
      <w:r w:rsidRPr="009A4554">
        <w:t xml:space="preserve"> </w:t>
      </w:r>
      <w:r w:rsidR="000E2F34" w:rsidRPr="009A4554">
        <w:rPr>
          <w:rFonts w:ascii="Times New Roman" w:eastAsiaTheme="minorEastAsia" w:hAnsi="Times New Roman" w:cs="Times New Roman"/>
          <w:sz w:val="24"/>
          <w:szCs w:val="24"/>
        </w:rPr>
        <w:t xml:space="preserve">по социальной политике, </w:t>
      </w:r>
      <w:r w:rsidRPr="009A4554">
        <w:rPr>
          <w:rFonts w:ascii="Times New Roman" w:eastAsiaTheme="minorEastAsia" w:hAnsi="Times New Roman" w:cs="Times New Roman"/>
          <w:sz w:val="24"/>
          <w:szCs w:val="24"/>
        </w:rPr>
        <w:t>местному самоуправлению</w:t>
      </w:r>
      <w:r w:rsidR="000E2F34" w:rsidRPr="009A4554">
        <w:rPr>
          <w:rFonts w:ascii="Times New Roman" w:eastAsiaTheme="minorEastAsia" w:hAnsi="Times New Roman" w:cs="Times New Roman"/>
          <w:sz w:val="24"/>
          <w:szCs w:val="24"/>
        </w:rPr>
        <w:t xml:space="preserve"> и наградам</w:t>
      </w:r>
      <w:r w:rsidR="00A119CA" w:rsidRPr="009A4554">
        <w:rPr>
          <w:rFonts w:ascii="Times New Roman" w:eastAsiaTheme="minorEastAsia" w:hAnsi="Times New Roman" w:cs="Times New Roman"/>
          <w:sz w:val="24"/>
          <w:szCs w:val="24"/>
        </w:rPr>
        <w:t xml:space="preserve"> на котором рассмотрено</w:t>
      </w:r>
      <w:r w:rsidR="00164173" w:rsidRPr="009A45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63A8" w:rsidRPr="00FC246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FC2469" w:rsidRPr="00FC2469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164173" w:rsidRPr="00FC2469">
        <w:rPr>
          <w:rFonts w:ascii="Times New Roman" w:eastAsiaTheme="minorEastAsia" w:hAnsi="Times New Roman" w:cs="Times New Roman"/>
          <w:sz w:val="24"/>
          <w:szCs w:val="24"/>
        </w:rPr>
        <w:t xml:space="preserve"> вопросов</w:t>
      </w:r>
      <w:r w:rsidRPr="00FC2469">
        <w:rPr>
          <w:rFonts w:ascii="Times New Roman" w:eastAsiaTheme="minorEastAsia" w:hAnsi="Times New Roman" w:cs="Times New Roman"/>
          <w:sz w:val="24"/>
          <w:szCs w:val="24"/>
        </w:rPr>
        <w:t xml:space="preserve"> (председатель – член фракции Ю.В. Швалев, в составе 7 членов фракции, явка членов фракции </w:t>
      </w:r>
      <w:r w:rsidRPr="00363F9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6F4872" w:rsidRPr="00363F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3F9B" w:rsidRPr="00363F9B">
        <w:rPr>
          <w:rFonts w:ascii="Times New Roman" w:eastAsiaTheme="minorEastAsia" w:hAnsi="Times New Roman" w:cs="Times New Roman"/>
          <w:sz w:val="24"/>
          <w:szCs w:val="24"/>
        </w:rPr>
        <w:t>77</w:t>
      </w:r>
      <w:r w:rsidRPr="00363F9B">
        <w:rPr>
          <w:rFonts w:ascii="Times New Roman" w:eastAsiaTheme="minorEastAsia" w:hAnsi="Times New Roman" w:cs="Times New Roman"/>
          <w:sz w:val="24"/>
          <w:szCs w:val="24"/>
        </w:rPr>
        <w:t>%);</w:t>
      </w:r>
    </w:p>
    <w:p w:rsidR="006D2F91" w:rsidRDefault="006D2F91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A4554">
        <w:rPr>
          <w:rFonts w:ascii="Times New Roman" w:eastAsiaTheme="minorEastAsia" w:hAnsi="Times New Roman" w:cs="Times New Roman"/>
          <w:sz w:val="24"/>
          <w:szCs w:val="24"/>
        </w:rPr>
        <w:t xml:space="preserve">- в </w:t>
      </w:r>
      <w:r w:rsidR="006E60AA" w:rsidRPr="009A4554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9A4554" w:rsidRPr="009A455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1C3E24" w:rsidRPr="009A4554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9A4554">
        <w:rPr>
          <w:rFonts w:ascii="Times New Roman" w:eastAsiaTheme="minorEastAsia" w:hAnsi="Times New Roman" w:cs="Times New Roman"/>
          <w:sz w:val="24"/>
          <w:szCs w:val="24"/>
        </w:rPr>
        <w:t>и совместных заседаниях постоянных комиссий</w:t>
      </w:r>
      <w:r w:rsidR="00A119CA" w:rsidRPr="009A4554">
        <w:rPr>
          <w:rFonts w:ascii="Times New Roman" w:eastAsiaTheme="minorEastAsia" w:hAnsi="Times New Roman" w:cs="Times New Roman"/>
          <w:sz w:val="24"/>
          <w:szCs w:val="24"/>
        </w:rPr>
        <w:t xml:space="preserve">, на которых </w:t>
      </w:r>
      <w:r w:rsidR="00A119CA" w:rsidRPr="00B01E35">
        <w:rPr>
          <w:rFonts w:ascii="Times New Roman" w:eastAsiaTheme="minorEastAsia" w:hAnsi="Times New Roman" w:cs="Times New Roman"/>
          <w:sz w:val="24"/>
          <w:szCs w:val="24"/>
        </w:rPr>
        <w:t>рассмотрено</w:t>
      </w:r>
      <w:r w:rsidR="00B01E35" w:rsidRPr="00B01E35">
        <w:rPr>
          <w:rFonts w:ascii="Times New Roman" w:eastAsiaTheme="minorEastAsia" w:hAnsi="Times New Roman" w:cs="Times New Roman"/>
          <w:sz w:val="24"/>
          <w:szCs w:val="24"/>
        </w:rPr>
        <w:t xml:space="preserve"> 119</w:t>
      </w:r>
      <w:r w:rsidR="006E60AA" w:rsidRPr="00B01E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119CA" w:rsidRPr="00B01E35">
        <w:rPr>
          <w:rFonts w:ascii="Times New Roman" w:eastAsiaTheme="minorEastAsia" w:hAnsi="Times New Roman" w:cs="Times New Roman"/>
          <w:sz w:val="24"/>
          <w:szCs w:val="24"/>
        </w:rPr>
        <w:t>вопрос</w:t>
      </w:r>
      <w:r w:rsidR="00B01E35" w:rsidRPr="00B01E35">
        <w:rPr>
          <w:rFonts w:ascii="Times New Roman" w:eastAsiaTheme="minorEastAsia" w:hAnsi="Times New Roman" w:cs="Times New Roman"/>
          <w:sz w:val="24"/>
          <w:szCs w:val="24"/>
        </w:rPr>
        <w:t>ов</w:t>
      </w:r>
      <w:r w:rsidRPr="00B01E35">
        <w:rPr>
          <w:rFonts w:ascii="Times New Roman" w:eastAsiaTheme="minorEastAsia" w:hAnsi="Times New Roman" w:cs="Times New Roman"/>
          <w:sz w:val="24"/>
          <w:szCs w:val="24"/>
        </w:rPr>
        <w:t xml:space="preserve"> (председательствующий, председатель Думы города – Руд</w:t>
      </w:r>
      <w:r w:rsidR="00BB1D97" w:rsidRPr="00B01E35">
        <w:rPr>
          <w:rFonts w:ascii="Times New Roman" w:eastAsiaTheme="minorEastAsia" w:hAnsi="Times New Roman" w:cs="Times New Roman"/>
          <w:sz w:val="24"/>
          <w:szCs w:val="24"/>
        </w:rPr>
        <w:t xml:space="preserve">енко А.С., явка членов </w:t>
      </w:r>
      <w:r w:rsidR="00BB1D97" w:rsidRPr="00363F9B">
        <w:rPr>
          <w:rFonts w:ascii="Times New Roman" w:eastAsiaTheme="minorEastAsia" w:hAnsi="Times New Roman" w:cs="Times New Roman"/>
          <w:sz w:val="24"/>
          <w:szCs w:val="24"/>
        </w:rPr>
        <w:t>фракции</w:t>
      </w:r>
      <w:r w:rsidR="00363F9B" w:rsidRPr="00363F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3F9B">
        <w:rPr>
          <w:rFonts w:ascii="Times New Roman" w:eastAsiaTheme="minorEastAsia" w:hAnsi="Times New Roman" w:cs="Times New Roman"/>
          <w:sz w:val="24"/>
          <w:szCs w:val="24"/>
        </w:rPr>
        <w:t>65,6</w:t>
      </w:r>
      <w:r w:rsidRPr="00363F9B">
        <w:rPr>
          <w:rFonts w:ascii="Times New Roman" w:eastAsiaTheme="minorEastAsia" w:hAnsi="Times New Roman" w:cs="Times New Roman"/>
          <w:sz w:val="24"/>
          <w:szCs w:val="24"/>
        </w:rPr>
        <w:t>%).</w:t>
      </w:r>
    </w:p>
    <w:p w:rsidR="006D2F91" w:rsidRDefault="006D2F91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Также в отчетном периоде члены фракции принимали активное  участие в работе следующих координационных и совещательных органах:</w:t>
      </w:r>
    </w:p>
    <w:p w:rsidR="003F06C6" w:rsidRDefault="003F06C6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к</w:t>
      </w:r>
      <w:r w:rsidRPr="003F06C6">
        <w:rPr>
          <w:rFonts w:ascii="Times New Roman" w:eastAsiaTheme="minorEastAsia" w:hAnsi="Times New Roman" w:cs="Times New Roman"/>
          <w:sz w:val="24"/>
          <w:szCs w:val="24"/>
        </w:rPr>
        <w:t>онференции Местного отделения Всероссийской Политической Партии «ЕДИНАЯ РОССИЯ» города Покачи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(все депутаты, члены ВПП «ЕДИНАЯ РОССИЯ»)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F06C6" w:rsidRDefault="003F06C6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заседания Местного политического совета</w:t>
      </w:r>
      <w:r w:rsidRPr="003F06C6">
        <w:t xml:space="preserve"> </w:t>
      </w:r>
      <w:r w:rsidRPr="003F06C6">
        <w:rPr>
          <w:rFonts w:ascii="Times New Roman" w:eastAsiaTheme="minorEastAsia" w:hAnsi="Times New Roman" w:cs="Times New Roman"/>
          <w:sz w:val="24"/>
          <w:szCs w:val="24"/>
        </w:rPr>
        <w:t>Всероссийской Политической Партии «ЕДИНАЯ РОССИЯ» города Покачи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0A43" w:rsidRPr="008E0A43">
        <w:rPr>
          <w:rFonts w:ascii="Times New Roman" w:eastAsiaTheme="minorEastAsia" w:hAnsi="Times New Roman" w:cs="Times New Roman"/>
          <w:sz w:val="24"/>
          <w:szCs w:val="24"/>
        </w:rPr>
        <w:t>(все депутаты, члены ВПП «ЕДИНАЯ РОССИЯ»)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83747" w:rsidRDefault="00283747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4ADE">
        <w:rPr>
          <w:rFonts w:ascii="Times New Roman" w:eastAsiaTheme="minorEastAsia" w:hAnsi="Times New Roman" w:cs="Times New Roman"/>
          <w:sz w:val="24"/>
          <w:szCs w:val="24"/>
        </w:rPr>
        <w:t>- заседани</w:t>
      </w:r>
      <w:r w:rsidR="001C3E24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954A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4ADE" w:rsidRPr="00954ADE">
        <w:rPr>
          <w:rFonts w:ascii="Times New Roman" w:eastAsiaTheme="minorEastAsia" w:hAnsi="Times New Roman" w:cs="Times New Roman"/>
          <w:sz w:val="24"/>
          <w:szCs w:val="24"/>
        </w:rPr>
        <w:t>оперативного</w:t>
      </w:r>
      <w:r w:rsidRPr="00954ADE">
        <w:rPr>
          <w:rFonts w:ascii="Times New Roman" w:eastAsiaTheme="minorEastAsia" w:hAnsi="Times New Roman" w:cs="Times New Roman"/>
          <w:sz w:val="24"/>
          <w:szCs w:val="24"/>
        </w:rPr>
        <w:t xml:space="preserve"> штаба </w:t>
      </w:r>
      <w:r w:rsidR="00954ADE" w:rsidRPr="00954ADE">
        <w:rPr>
          <w:rFonts w:ascii="Times New Roman" w:eastAsiaTheme="minorEastAsia" w:hAnsi="Times New Roman" w:cs="Times New Roman"/>
          <w:sz w:val="24"/>
          <w:szCs w:val="24"/>
        </w:rPr>
        <w:t>Ханты-Мансийского автономного округа - Югры</w:t>
      </w:r>
      <w:r w:rsidRPr="00954ADE">
        <w:rPr>
          <w:rFonts w:ascii="Times New Roman" w:eastAsiaTheme="minorEastAsia" w:hAnsi="Times New Roman" w:cs="Times New Roman"/>
          <w:sz w:val="24"/>
          <w:szCs w:val="24"/>
        </w:rPr>
        <w:t xml:space="preserve"> (Руденко А.С.);</w:t>
      </w:r>
    </w:p>
    <w:p w:rsidR="003F06C6" w:rsidRDefault="003F06C6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3F06C6">
        <w:rPr>
          <w:rFonts w:ascii="Times New Roman" w:hAnsi="Times New Roman"/>
          <w:sz w:val="24"/>
        </w:rPr>
        <w:t>межведомственный Совет при главе города по противодействию коррупции</w:t>
      </w:r>
      <w:r w:rsidR="008E0A43">
        <w:rPr>
          <w:rFonts w:ascii="Times New Roman" w:hAnsi="Times New Roman"/>
          <w:sz w:val="24"/>
        </w:rPr>
        <w:t xml:space="preserve"> (Руденко А.С.)</w:t>
      </w:r>
      <w:r>
        <w:rPr>
          <w:rFonts w:ascii="Times New Roman" w:hAnsi="Times New Roman"/>
          <w:sz w:val="24"/>
        </w:rPr>
        <w:t>;</w:t>
      </w:r>
    </w:p>
    <w:p w:rsidR="003F06C6" w:rsidRDefault="003F06C6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DC73AF">
        <w:rPr>
          <w:rFonts w:ascii="Times New Roman" w:hAnsi="Times New Roman"/>
        </w:rPr>
        <w:t>Координационный Совет представительных органов муниципальных образований и Думы ХМ</w:t>
      </w:r>
      <w:r w:rsidRPr="003F06C6">
        <w:rPr>
          <w:rFonts w:ascii="Times New Roman" w:hAnsi="Times New Roman"/>
          <w:sz w:val="24"/>
        </w:rPr>
        <w:t xml:space="preserve">АО – Югры </w:t>
      </w:r>
      <w:r w:rsidR="00954ADE">
        <w:rPr>
          <w:rFonts w:ascii="Times New Roman" w:hAnsi="Times New Roman"/>
          <w:sz w:val="24"/>
        </w:rPr>
        <w:t>седьмого созыва</w:t>
      </w:r>
      <w:r w:rsidR="008E0A43">
        <w:rPr>
          <w:rFonts w:ascii="Times New Roman" w:hAnsi="Times New Roman"/>
          <w:sz w:val="24"/>
        </w:rPr>
        <w:t xml:space="preserve"> (Руденко А.С.)</w:t>
      </w:r>
      <w:r>
        <w:rPr>
          <w:rFonts w:ascii="Times New Roman" w:hAnsi="Times New Roman"/>
          <w:sz w:val="24"/>
        </w:rPr>
        <w:t>;</w:t>
      </w:r>
    </w:p>
    <w:p w:rsidR="006D2F91" w:rsidRDefault="003F06C6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комиссии по наградам и почетным званиям города Покачи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(Дмитрюк С.А.)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F06C6" w:rsidRDefault="003F06C6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комиссии по предоставлению субсидий субъектам малого и среднего предпринимательства в рамках муниципальной программы «Поддержка и развитие малого и среднего предпринимательства, агропромышленного комплекса на территории города Покачи»</w:t>
      </w:r>
      <w:r w:rsidR="008E0A43" w:rsidRPr="008E0A43">
        <w:t xml:space="preserve"> </w:t>
      </w:r>
      <w:r w:rsidR="008E0A43" w:rsidRPr="008E0A43">
        <w:rPr>
          <w:rFonts w:ascii="Times New Roman" w:eastAsiaTheme="minorEastAsia" w:hAnsi="Times New Roman" w:cs="Times New Roman"/>
          <w:sz w:val="24"/>
          <w:szCs w:val="24"/>
        </w:rPr>
        <w:t>(Руденко А.С., Дмитрюк С.А.);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F06C6" w:rsidRDefault="003F06C6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заседания координационного совета по реализации Стратегии социально-экономического развития города Покачи до 2030 года и вопросам развития инвестиционной деятельности города Покачи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0A43" w:rsidRPr="008E0A43">
        <w:rPr>
          <w:rFonts w:ascii="Times New Roman" w:eastAsiaTheme="minorEastAsia" w:hAnsi="Times New Roman" w:cs="Times New Roman"/>
          <w:sz w:val="24"/>
          <w:szCs w:val="24"/>
        </w:rPr>
        <w:t>(Руденко А.С., Дмитрюк С.А.);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F06C6" w:rsidRDefault="003F06C6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 комиссии по проблемам оплаты труда при администрации города Покачи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(Собур В.</w:t>
      </w:r>
      <w:r w:rsidR="001C3E24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>.)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3787D" w:rsidRDefault="00F3787D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F3787D">
        <w:rPr>
          <w:rFonts w:ascii="Times New Roman" w:eastAsiaTheme="minorEastAsia" w:hAnsi="Times New Roman" w:cs="Times New Roman"/>
          <w:sz w:val="24"/>
          <w:szCs w:val="24"/>
        </w:rPr>
        <w:t xml:space="preserve">заседание комиссии по </w:t>
      </w:r>
      <w:r w:rsidR="00BD100A">
        <w:rPr>
          <w:rFonts w:ascii="Times New Roman" w:eastAsiaTheme="minorEastAsia" w:hAnsi="Times New Roman" w:cs="Times New Roman"/>
          <w:sz w:val="24"/>
          <w:szCs w:val="24"/>
        </w:rPr>
        <w:t xml:space="preserve">обеспечению </w:t>
      </w:r>
      <w:r w:rsidRPr="00F3787D">
        <w:rPr>
          <w:rFonts w:ascii="Times New Roman" w:eastAsiaTheme="minorEastAsia" w:hAnsi="Times New Roman" w:cs="Times New Roman"/>
          <w:sz w:val="24"/>
          <w:szCs w:val="24"/>
        </w:rPr>
        <w:t>безопасности дорожного движения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5C3A">
        <w:rPr>
          <w:rFonts w:ascii="Times New Roman" w:eastAsiaTheme="minorEastAsia" w:hAnsi="Times New Roman" w:cs="Times New Roman"/>
          <w:sz w:val="24"/>
          <w:szCs w:val="24"/>
        </w:rPr>
        <w:t xml:space="preserve">при администрации города Покачи </w:t>
      </w:r>
      <w:r>
        <w:rPr>
          <w:rFonts w:ascii="Times New Roman" w:eastAsiaTheme="minorEastAsia" w:hAnsi="Times New Roman" w:cs="Times New Roman"/>
          <w:sz w:val="24"/>
          <w:szCs w:val="24"/>
        </w:rPr>
        <w:t>(Дмитрюк С.А.</w:t>
      </w:r>
      <w:r w:rsidR="008D5C3A">
        <w:rPr>
          <w:rFonts w:ascii="Times New Roman" w:eastAsiaTheme="minorEastAsia" w:hAnsi="Times New Roman" w:cs="Times New Roman"/>
          <w:sz w:val="24"/>
          <w:szCs w:val="24"/>
        </w:rPr>
        <w:t>, Швалев Ю.В., Тимошенко А.В.</w:t>
      </w:r>
      <w:r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8D5C3A" w:rsidRDefault="008D5C3A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заседание комиссии по предупреждению и ликвидации чрезвычайных ситуаций и обеспечению пожарной безопасности города Покачи (Руденко А.С.);</w:t>
      </w:r>
    </w:p>
    <w:p w:rsidR="003F06C6" w:rsidRPr="003F06C6" w:rsidRDefault="003F06C6" w:rsidP="003F06C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 а</w:t>
      </w:r>
      <w:r w:rsidRPr="003F06C6">
        <w:rPr>
          <w:rFonts w:ascii="Times New Roman" w:eastAsiaTheme="minorEastAsia" w:hAnsi="Times New Roman" w:cs="Times New Roman"/>
          <w:sz w:val="24"/>
          <w:szCs w:val="24"/>
        </w:rPr>
        <w:t>ттестационная комиссия администрации города Покачи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787D">
        <w:rPr>
          <w:rFonts w:ascii="Times New Roman" w:eastAsiaTheme="minorEastAsia" w:hAnsi="Times New Roman" w:cs="Times New Roman"/>
          <w:sz w:val="24"/>
          <w:szCs w:val="24"/>
        </w:rPr>
        <w:t>(Дмитрюк С.А.);</w:t>
      </w:r>
    </w:p>
    <w:p w:rsidR="003F06C6" w:rsidRDefault="003F06C6" w:rsidP="003F06C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к</w:t>
      </w:r>
      <w:r w:rsidRPr="003F06C6">
        <w:rPr>
          <w:rFonts w:ascii="Times New Roman" w:eastAsiaTheme="minorEastAsia" w:hAnsi="Times New Roman" w:cs="Times New Roman"/>
          <w:sz w:val="24"/>
          <w:szCs w:val="24"/>
        </w:rPr>
        <w:t>валификационная комиссия администрации города Покачи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(Дмитрюк С.А.)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F06C6" w:rsidRDefault="003F06C6" w:rsidP="003F06C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к</w:t>
      </w:r>
      <w:r w:rsidRPr="003F06C6">
        <w:rPr>
          <w:rFonts w:ascii="Times New Roman" w:eastAsiaTheme="minorEastAsia" w:hAnsi="Times New Roman" w:cs="Times New Roman"/>
          <w:sz w:val="24"/>
          <w:szCs w:val="24"/>
        </w:rPr>
        <w:t>омисси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3F06C6">
        <w:rPr>
          <w:rFonts w:ascii="Times New Roman" w:eastAsiaTheme="minorEastAsia" w:hAnsi="Times New Roman" w:cs="Times New Roman"/>
          <w:sz w:val="24"/>
          <w:szCs w:val="24"/>
        </w:rPr>
        <w:t xml:space="preserve"> по проведению конкурса на замещение вакантных должностей муниципальной службы в а</w:t>
      </w:r>
      <w:r>
        <w:rPr>
          <w:rFonts w:ascii="Times New Roman" w:eastAsiaTheme="minorEastAsia" w:hAnsi="Times New Roman" w:cs="Times New Roman"/>
          <w:sz w:val="24"/>
          <w:szCs w:val="24"/>
        </w:rPr>
        <w:t>дминистрации города</w:t>
      </w:r>
      <w:r w:rsidRPr="003F06C6">
        <w:rPr>
          <w:rFonts w:ascii="Times New Roman" w:eastAsiaTheme="minorEastAsia" w:hAnsi="Times New Roman" w:cs="Times New Roman"/>
          <w:sz w:val="24"/>
          <w:szCs w:val="24"/>
        </w:rPr>
        <w:t xml:space="preserve"> Покачи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(Дмитрюк С.А.)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F06C6" w:rsidRDefault="003F06C6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п</w:t>
      </w:r>
      <w:r w:rsidRPr="003F06C6">
        <w:rPr>
          <w:rFonts w:ascii="Times New Roman" w:eastAsiaTheme="minorEastAsia" w:hAnsi="Times New Roman" w:cs="Times New Roman"/>
          <w:sz w:val="24"/>
          <w:szCs w:val="24"/>
        </w:rPr>
        <w:t>ризывная комиссия города Покачи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(Яхьяев С.Я.)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56421" w:rsidRDefault="00856421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856421">
        <w:rPr>
          <w:rFonts w:ascii="Times New Roman" w:eastAsiaTheme="minorEastAsia" w:hAnsi="Times New Roman" w:cs="Times New Roman"/>
          <w:sz w:val="24"/>
          <w:szCs w:val="24"/>
        </w:rPr>
        <w:t xml:space="preserve"> заседание комиссии по противодействию незаконному обороту промышленной продукции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(Медведев Ю.И.);</w:t>
      </w:r>
    </w:p>
    <w:p w:rsidR="003F06C6" w:rsidRDefault="003F06C6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м</w:t>
      </w:r>
      <w:r w:rsidRPr="003F06C6">
        <w:rPr>
          <w:rFonts w:ascii="Times New Roman" w:eastAsiaTheme="minorEastAsia" w:hAnsi="Times New Roman" w:cs="Times New Roman"/>
          <w:sz w:val="24"/>
          <w:szCs w:val="24"/>
        </w:rPr>
        <w:t xml:space="preserve">ежведомственная комиссия по установлению необходимости проведения капитального </w:t>
      </w:r>
      <w:r>
        <w:rPr>
          <w:rFonts w:ascii="Times New Roman" w:eastAsiaTheme="minorEastAsia" w:hAnsi="Times New Roman" w:cs="Times New Roman"/>
          <w:sz w:val="24"/>
          <w:szCs w:val="24"/>
        </w:rPr>
        <w:t>ремонта общего имущества в много</w:t>
      </w:r>
      <w:r w:rsidRPr="003F06C6">
        <w:rPr>
          <w:rFonts w:ascii="Times New Roman" w:eastAsiaTheme="minorEastAsia" w:hAnsi="Times New Roman" w:cs="Times New Roman"/>
          <w:sz w:val="24"/>
          <w:szCs w:val="24"/>
        </w:rPr>
        <w:t>квартирных домах, расположенных на территории города муниципального образования город Покачи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(Тимошенко А.В., </w:t>
      </w:r>
      <w:proofErr w:type="spellStart"/>
      <w:r w:rsidR="008E0A43">
        <w:rPr>
          <w:rFonts w:ascii="Times New Roman" w:eastAsiaTheme="minorEastAsia" w:hAnsi="Times New Roman" w:cs="Times New Roman"/>
          <w:sz w:val="24"/>
          <w:szCs w:val="24"/>
        </w:rPr>
        <w:t>Халиулин</w:t>
      </w:r>
      <w:proofErr w:type="spellEnd"/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А.Р.)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F06C6" w:rsidRDefault="003F06C6" w:rsidP="003F06C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м</w:t>
      </w:r>
      <w:r w:rsidRPr="003F06C6">
        <w:rPr>
          <w:rFonts w:ascii="Times New Roman" w:eastAsiaTheme="minorEastAsia" w:hAnsi="Times New Roman" w:cs="Times New Roman"/>
          <w:sz w:val="24"/>
          <w:szCs w:val="24"/>
        </w:rPr>
        <w:t>ежведомственная комиссия при администрации города Покачи по вопросам погашения задолженности потребителей за предоставленные жилищно - коммунальные услуги</w:t>
      </w:r>
      <w:r w:rsidR="008E0A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0A43" w:rsidRPr="008E0A43">
        <w:rPr>
          <w:rFonts w:ascii="Times New Roman" w:eastAsiaTheme="minorEastAsia" w:hAnsi="Times New Roman" w:cs="Times New Roman"/>
          <w:sz w:val="24"/>
          <w:szCs w:val="24"/>
        </w:rPr>
        <w:t xml:space="preserve">(Тимошенко А.В., </w:t>
      </w:r>
      <w:proofErr w:type="spellStart"/>
      <w:r w:rsidR="008E0A43" w:rsidRPr="008E0A43">
        <w:rPr>
          <w:rFonts w:ascii="Times New Roman" w:eastAsiaTheme="minorEastAsia" w:hAnsi="Times New Roman" w:cs="Times New Roman"/>
          <w:sz w:val="24"/>
          <w:szCs w:val="24"/>
        </w:rPr>
        <w:t>Халиулин</w:t>
      </w:r>
      <w:proofErr w:type="spellEnd"/>
      <w:r w:rsidR="008E0A43" w:rsidRPr="008E0A43">
        <w:rPr>
          <w:rFonts w:ascii="Times New Roman" w:eastAsiaTheme="minorEastAsia" w:hAnsi="Times New Roman" w:cs="Times New Roman"/>
          <w:sz w:val="24"/>
          <w:szCs w:val="24"/>
        </w:rPr>
        <w:t xml:space="preserve"> А.Р.)</w:t>
      </w:r>
      <w:r w:rsidR="00BD100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D100A" w:rsidRDefault="00BD100A" w:rsidP="003F06C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заседание оперативного штаба в области обращения с животными без владельцев на территории ХМАО-Югры (Курбанов А.Р.);</w:t>
      </w:r>
    </w:p>
    <w:p w:rsidR="00BD100A" w:rsidRDefault="00BD100A" w:rsidP="003F06C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межотраслевой совет потребителей по вопросам деятельности субъектов естественных монополий при Губернаторе ХМАО-Югры (Руденко А.С.);</w:t>
      </w:r>
    </w:p>
    <w:p w:rsidR="00BD100A" w:rsidRDefault="00BD100A" w:rsidP="008D5C3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совместно заседание Проектного комитета ХМАО-Югры и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ХМАО-Югры (Руденко А.С.)</w:t>
      </w:r>
      <w:r w:rsidR="008D5C3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0A43" w:rsidRDefault="008E0A43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0A43" w:rsidRPr="008E0A43" w:rsidRDefault="008E0A43" w:rsidP="008E0A43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0A43">
        <w:rPr>
          <w:rFonts w:ascii="Times New Roman" w:eastAsiaTheme="minorEastAsia" w:hAnsi="Times New Roman" w:cs="Times New Roman"/>
          <w:b/>
          <w:sz w:val="24"/>
          <w:szCs w:val="24"/>
        </w:rPr>
        <w:t>2. Работа с обращениями граждан</w:t>
      </w:r>
    </w:p>
    <w:p w:rsidR="008E0A43" w:rsidRPr="008E0A43" w:rsidRDefault="008E0A43" w:rsidP="008E0A4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0A43">
        <w:rPr>
          <w:rFonts w:ascii="Times New Roman" w:eastAsiaTheme="minorEastAsia" w:hAnsi="Times New Roman" w:cs="Times New Roman"/>
          <w:sz w:val="24"/>
          <w:szCs w:val="24"/>
        </w:rPr>
        <w:t xml:space="preserve">Одной из обязательных форм работы каждого депутата является решение вопросов, содержащихся в обращениях, предложениях, заявлениях и жалобах граждан. Эта работа носит системный характер и осуществляется по нескольким направлениям. Работа с поступающими обращениями граждан осуществляется в соответствии с Федеральным </w:t>
      </w:r>
      <w:r w:rsidRPr="008E0A43">
        <w:rPr>
          <w:rFonts w:ascii="Times New Roman" w:eastAsiaTheme="minorEastAsia" w:hAnsi="Times New Roman" w:cs="Times New Roman"/>
          <w:sz w:val="24"/>
          <w:szCs w:val="24"/>
        </w:rPr>
        <w:lastRenderedPageBreak/>
        <w:t>законом от 02.05.2006 №59-ФЗ «О порядке рассмотрения обращений граждан Российской Федерации».</w:t>
      </w:r>
    </w:p>
    <w:p w:rsidR="00BD0807" w:rsidRPr="00650EB0" w:rsidRDefault="00E7011D" w:rsidP="006E60A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Еженедельно в помещениях Думы города, по месту работы депутата, общественной приемной местного отделения </w:t>
      </w:r>
      <w:r w:rsidRPr="00E7011D">
        <w:rPr>
          <w:rFonts w:ascii="Times New Roman" w:eastAsiaTheme="minorEastAsia" w:hAnsi="Times New Roman" w:cs="Times New Roman"/>
          <w:sz w:val="24"/>
        </w:rPr>
        <w:t xml:space="preserve">Всероссийской Политической Партии «ЕДИНАЯ РОССИЯ» города Покачи </w:t>
      </w:r>
      <w:r w:rsidRPr="008E0A43">
        <w:rPr>
          <w:rFonts w:ascii="Times New Roman" w:eastAsiaTheme="minorEastAsia" w:hAnsi="Times New Roman" w:cs="Times New Roman"/>
          <w:sz w:val="24"/>
        </w:rPr>
        <w:t>депутат</w:t>
      </w:r>
      <w:r>
        <w:rPr>
          <w:rFonts w:ascii="Times New Roman" w:eastAsiaTheme="minorEastAsia" w:hAnsi="Times New Roman" w:cs="Times New Roman"/>
          <w:sz w:val="24"/>
        </w:rPr>
        <w:t>ы, члены фракции</w:t>
      </w:r>
      <w:r w:rsidRPr="008E0A43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осуществляю</w:t>
      </w:r>
      <w:r w:rsidRPr="008E0A43">
        <w:rPr>
          <w:rFonts w:ascii="Times New Roman" w:eastAsiaTheme="minorEastAsia" w:hAnsi="Times New Roman" w:cs="Times New Roman"/>
          <w:sz w:val="24"/>
        </w:rPr>
        <w:t>т личны</w:t>
      </w:r>
      <w:r>
        <w:rPr>
          <w:rFonts w:ascii="Times New Roman" w:eastAsiaTheme="minorEastAsia" w:hAnsi="Times New Roman" w:cs="Times New Roman"/>
          <w:sz w:val="24"/>
        </w:rPr>
        <w:t>е</w:t>
      </w:r>
      <w:r w:rsidRPr="008E0A43">
        <w:rPr>
          <w:rFonts w:ascii="Times New Roman" w:eastAsiaTheme="minorEastAsia" w:hAnsi="Times New Roman" w:cs="Times New Roman"/>
          <w:sz w:val="24"/>
        </w:rPr>
        <w:t xml:space="preserve"> прием</w:t>
      </w:r>
      <w:r>
        <w:rPr>
          <w:rFonts w:ascii="Times New Roman" w:eastAsiaTheme="minorEastAsia" w:hAnsi="Times New Roman" w:cs="Times New Roman"/>
          <w:sz w:val="24"/>
        </w:rPr>
        <w:t>ы</w:t>
      </w:r>
      <w:r w:rsidRPr="008E0A43">
        <w:rPr>
          <w:rFonts w:ascii="Times New Roman" w:eastAsiaTheme="minorEastAsia" w:hAnsi="Times New Roman" w:cs="Times New Roman"/>
          <w:sz w:val="24"/>
        </w:rPr>
        <w:t xml:space="preserve"> граждан</w:t>
      </w:r>
      <w:r>
        <w:rPr>
          <w:rFonts w:ascii="Times New Roman" w:eastAsiaTheme="minorEastAsia" w:hAnsi="Times New Roman" w:cs="Times New Roman"/>
          <w:sz w:val="24"/>
        </w:rPr>
        <w:t>. График приема размещается на официальном сайте Думы города Покачи, а также публикуется в газете «Покачевский вестник», в социальных сетях в ВК в группе «Фракция «Единая Россия» в Думе города Покачи»</w:t>
      </w:r>
      <w:r w:rsidR="007D2960">
        <w:rPr>
          <w:rFonts w:ascii="Times New Roman" w:eastAsiaTheme="minorEastAsia" w:hAnsi="Times New Roman" w:cs="Times New Roman"/>
          <w:sz w:val="24"/>
        </w:rPr>
        <w:t xml:space="preserve">, </w:t>
      </w:r>
      <w:r w:rsidR="007D2960" w:rsidRPr="007D2960">
        <w:rPr>
          <w:rFonts w:ascii="Times New Roman" w:eastAsiaTheme="minorEastAsia" w:hAnsi="Times New Roman" w:cs="Times New Roman"/>
          <w:sz w:val="24"/>
        </w:rPr>
        <w:t xml:space="preserve">в «Одноклассниках» в группе «Дума города </w:t>
      </w:r>
      <w:r w:rsidR="007D2960" w:rsidRPr="00650EB0">
        <w:rPr>
          <w:rFonts w:ascii="Times New Roman" w:eastAsiaTheme="minorEastAsia" w:hAnsi="Times New Roman" w:cs="Times New Roman"/>
          <w:sz w:val="24"/>
        </w:rPr>
        <w:t>Покачи».</w:t>
      </w:r>
    </w:p>
    <w:p w:rsidR="00E7011D" w:rsidRDefault="00E7011D" w:rsidP="002E492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0EB0">
        <w:rPr>
          <w:rFonts w:eastAsiaTheme="minorEastAsia"/>
        </w:rPr>
        <w:t xml:space="preserve"> </w:t>
      </w:r>
      <w:r w:rsidRPr="00650EB0">
        <w:rPr>
          <w:rFonts w:ascii="Times New Roman" w:eastAsiaTheme="minorEastAsia" w:hAnsi="Times New Roman" w:cs="Times New Roman"/>
          <w:sz w:val="24"/>
          <w:szCs w:val="24"/>
        </w:rPr>
        <w:t>За 202</w:t>
      </w:r>
      <w:r w:rsidR="000E2F34" w:rsidRPr="00650EB0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B52D6" w:rsidRPr="00650EB0">
        <w:rPr>
          <w:rFonts w:ascii="Times New Roman" w:eastAsiaTheme="minorEastAsia" w:hAnsi="Times New Roman" w:cs="Times New Roman"/>
          <w:sz w:val="24"/>
          <w:szCs w:val="24"/>
        </w:rPr>
        <w:t xml:space="preserve"> год</w:t>
      </w:r>
      <w:r w:rsidRPr="00650EB0">
        <w:rPr>
          <w:rFonts w:ascii="Times New Roman" w:eastAsiaTheme="minorEastAsia" w:hAnsi="Times New Roman" w:cs="Times New Roman"/>
          <w:sz w:val="24"/>
          <w:szCs w:val="24"/>
        </w:rPr>
        <w:t xml:space="preserve"> членами фракции проведено </w:t>
      </w:r>
      <w:r w:rsidR="002E492B" w:rsidRPr="00650EB0">
        <w:rPr>
          <w:rFonts w:ascii="Times New Roman" w:eastAsiaTheme="minorEastAsia" w:hAnsi="Times New Roman" w:cs="Times New Roman"/>
          <w:sz w:val="24"/>
          <w:szCs w:val="24"/>
        </w:rPr>
        <w:t xml:space="preserve">22 </w:t>
      </w:r>
      <w:r w:rsidRPr="00650EB0">
        <w:rPr>
          <w:rFonts w:ascii="Times New Roman" w:eastAsiaTheme="minorEastAsia" w:hAnsi="Times New Roman" w:cs="Times New Roman"/>
          <w:sz w:val="24"/>
          <w:szCs w:val="24"/>
        </w:rPr>
        <w:t>встреч</w:t>
      </w:r>
      <w:r w:rsidR="002E492B" w:rsidRPr="00650EB0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650EB0">
        <w:rPr>
          <w:rFonts w:ascii="Times New Roman" w:eastAsiaTheme="minorEastAsia" w:hAnsi="Times New Roman" w:cs="Times New Roman"/>
          <w:sz w:val="24"/>
          <w:szCs w:val="24"/>
        </w:rPr>
        <w:t xml:space="preserve"> с жителями города, в том числе в общественной приемной местного отделения Всероссийской Политической Партии «ЕДИНАЯ РОССИЯ» города Покачи - </w:t>
      </w:r>
      <w:r w:rsidR="002E492B" w:rsidRPr="00650EB0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650EB0">
        <w:rPr>
          <w:rFonts w:ascii="Times New Roman" w:eastAsiaTheme="minorEastAsia" w:hAnsi="Times New Roman" w:cs="Times New Roman"/>
          <w:sz w:val="24"/>
          <w:szCs w:val="24"/>
        </w:rPr>
        <w:t>. Всего принят</w:t>
      </w:r>
      <w:r w:rsidR="002E492B" w:rsidRPr="00650EB0">
        <w:rPr>
          <w:rFonts w:ascii="Times New Roman" w:eastAsiaTheme="minorEastAsia" w:hAnsi="Times New Roman" w:cs="Times New Roman"/>
          <w:sz w:val="24"/>
          <w:szCs w:val="24"/>
        </w:rPr>
        <w:t>о 1</w:t>
      </w:r>
      <w:r w:rsidR="00650EB0" w:rsidRPr="00650EB0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2E492B" w:rsidRPr="00650E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50EB0">
        <w:rPr>
          <w:rFonts w:ascii="Times New Roman" w:eastAsiaTheme="minorEastAsia" w:hAnsi="Times New Roman" w:cs="Times New Roman"/>
          <w:sz w:val="24"/>
          <w:szCs w:val="24"/>
        </w:rPr>
        <w:t>человек</w:t>
      </w:r>
      <w:r w:rsidR="002E492B" w:rsidRPr="00650EB0">
        <w:rPr>
          <w:rFonts w:ascii="Times New Roman" w:eastAsiaTheme="minorEastAsia" w:hAnsi="Times New Roman" w:cs="Times New Roman"/>
          <w:sz w:val="24"/>
          <w:szCs w:val="24"/>
        </w:rPr>
        <w:t>. Ни один житель города, обратившийся с вопросом не остался без квалифицированного ответа или помощи.</w:t>
      </w:r>
    </w:p>
    <w:p w:rsidR="007D2960" w:rsidRDefault="007D2960" w:rsidP="002E492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неделя приема граждан по вопросам материнства и детства с 05 июня по 09 июня 2023 года</w:t>
      </w:r>
      <w:r w:rsidR="00B20F5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20F5F" w:rsidRPr="00F91E44" w:rsidRDefault="00B20F5F" w:rsidP="002E492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20F5F">
        <w:rPr>
          <w:rFonts w:ascii="Times New Roman" w:eastAsiaTheme="minorEastAsia" w:hAnsi="Times New Roman" w:cs="Times New Roman"/>
          <w:sz w:val="24"/>
          <w:szCs w:val="24"/>
        </w:rPr>
        <w:t>недел</w:t>
      </w:r>
      <w:r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B20F5F">
        <w:rPr>
          <w:rFonts w:ascii="Times New Roman" w:eastAsiaTheme="minorEastAsia" w:hAnsi="Times New Roman" w:cs="Times New Roman"/>
          <w:sz w:val="24"/>
          <w:szCs w:val="24"/>
        </w:rPr>
        <w:t xml:space="preserve"> прием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4B52D6">
        <w:rPr>
          <w:rFonts w:ascii="Times New Roman" w:eastAsiaTheme="minorEastAsia" w:hAnsi="Times New Roman" w:cs="Times New Roman"/>
          <w:sz w:val="24"/>
          <w:szCs w:val="24"/>
        </w:rPr>
        <w:t xml:space="preserve"> граждан</w:t>
      </w:r>
      <w:r w:rsidRPr="00B20F5F">
        <w:rPr>
          <w:rFonts w:ascii="Times New Roman" w:eastAsiaTheme="minorEastAsia" w:hAnsi="Times New Roman" w:cs="Times New Roman"/>
          <w:sz w:val="24"/>
          <w:szCs w:val="24"/>
        </w:rPr>
        <w:t xml:space="preserve"> п</w:t>
      </w:r>
      <w:r>
        <w:rPr>
          <w:rFonts w:ascii="Times New Roman" w:eastAsiaTheme="minorEastAsia" w:hAnsi="Times New Roman" w:cs="Times New Roman"/>
          <w:sz w:val="24"/>
          <w:szCs w:val="24"/>
        </w:rPr>
        <w:t>о вопросам социальной поддержки с 03 июля по 07 июля 2023 года.</w:t>
      </w:r>
    </w:p>
    <w:p w:rsidR="00F91E44" w:rsidRDefault="004B52D6" w:rsidP="004A03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2D6">
        <w:rPr>
          <w:rFonts w:ascii="Times New Roman" w:eastAsiaTheme="minorEastAsia" w:hAnsi="Times New Roman" w:cs="Times New Roman"/>
          <w:b/>
          <w:sz w:val="24"/>
          <w:szCs w:val="24"/>
        </w:rPr>
        <w:t xml:space="preserve">- </w:t>
      </w:r>
      <w:r w:rsidRPr="004B5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приемов граждан</w:t>
      </w:r>
      <w:r w:rsidRPr="004B5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защите прав трудящихся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02 сентября по 06 сентября 2023 года.</w:t>
      </w:r>
    </w:p>
    <w:p w:rsidR="004B52D6" w:rsidRDefault="004B52D6" w:rsidP="004A03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неделя приема граждан по вопросам жилищно-коммунального хозяйства с 20 ноября по 24 ноября 2023 года.</w:t>
      </w:r>
    </w:p>
    <w:p w:rsidR="00597080" w:rsidRPr="004B52D6" w:rsidRDefault="00597080" w:rsidP="004A030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522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недел</w:t>
      </w:r>
      <w:r w:rsidR="00052202" w:rsidRPr="000522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я</w:t>
      </w:r>
      <w:r w:rsidRPr="000522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прием</w:t>
      </w:r>
      <w:r w:rsidR="00052202" w:rsidRPr="000522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</w:t>
      </w:r>
      <w:r w:rsidRPr="000522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граждан, приуроченн</w:t>
      </w:r>
      <w:r w:rsidR="00052202" w:rsidRPr="000522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ая</w:t>
      </w:r>
      <w:r w:rsidRPr="000522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ко Дню рождения партии «ЕДИНАЯ РОССИЯ»</w:t>
      </w:r>
      <w:r w:rsidR="00052202" w:rsidRPr="000522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0522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 </w:t>
      </w:r>
      <w:r w:rsidR="00052202" w:rsidRPr="000522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01</w:t>
      </w:r>
      <w:r w:rsidR="000522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декабря по 10 декабря </w:t>
      </w:r>
      <w:r w:rsidR="00052202" w:rsidRPr="000522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2023</w:t>
      </w:r>
      <w:r w:rsidR="000522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года.</w:t>
      </w:r>
    </w:p>
    <w:p w:rsidR="004B52D6" w:rsidRDefault="004B52D6" w:rsidP="00F91E44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91E44" w:rsidRDefault="00F91E44" w:rsidP="00F91E44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3. О</w:t>
      </w:r>
      <w:r w:rsidRPr="00F91E44">
        <w:rPr>
          <w:rFonts w:ascii="Times New Roman" w:eastAsiaTheme="minorEastAsia" w:hAnsi="Times New Roman" w:cs="Times New Roman"/>
          <w:b/>
          <w:sz w:val="24"/>
          <w:szCs w:val="24"/>
        </w:rPr>
        <w:t xml:space="preserve">свещение деятельности фракции в СМИ, </w:t>
      </w:r>
    </w:p>
    <w:p w:rsidR="008E0A43" w:rsidRPr="00F91E44" w:rsidRDefault="00F91E44" w:rsidP="00F91E44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1E44">
        <w:rPr>
          <w:rFonts w:ascii="Times New Roman" w:eastAsiaTheme="minorEastAsia" w:hAnsi="Times New Roman" w:cs="Times New Roman"/>
          <w:b/>
          <w:sz w:val="24"/>
          <w:szCs w:val="24"/>
        </w:rPr>
        <w:t>практика работы членов фракции в социальных сетях</w:t>
      </w:r>
    </w:p>
    <w:p w:rsidR="008E0A43" w:rsidRDefault="008E0A43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0A43" w:rsidRDefault="00F91E44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Информация о работе фракции и деятельности каждого ее члена в отдельности размещается на официальном сайте Думы города Покачи, в газете «Покачевский вестник», </w:t>
      </w:r>
      <w:r w:rsidRPr="00F91E44">
        <w:rPr>
          <w:rFonts w:ascii="Times New Roman" w:eastAsiaTheme="minorEastAsia" w:hAnsi="Times New Roman" w:cs="Times New Roman"/>
          <w:sz w:val="24"/>
          <w:szCs w:val="24"/>
        </w:rPr>
        <w:t>в социальных сетях в ВК в группе «Фракция «Едина</w:t>
      </w:r>
      <w:r w:rsidR="007D2960">
        <w:rPr>
          <w:rFonts w:ascii="Times New Roman" w:eastAsiaTheme="minorEastAsia" w:hAnsi="Times New Roman" w:cs="Times New Roman"/>
          <w:sz w:val="24"/>
          <w:szCs w:val="24"/>
        </w:rPr>
        <w:t>я Россия» в Думе города Покачи», в «Одноклассниках» в группе «Дума города Покачи».</w:t>
      </w:r>
    </w:p>
    <w:p w:rsidR="007D2960" w:rsidRDefault="007D2960" w:rsidP="00AD43F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5C3A" w:rsidRDefault="008D5C3A" w:rsidP="00F91E44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D5C3A" w:rsidRDefault="008D5C3A" w:rsidP="00F91E44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0A43" w:rsidRDefault="00F91E44" w:rsidP="00F91E44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1E44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4. Участие в общественно-политических мероприятиях</w:t>
      </w:r>
    </w:p>
    <w:p w:rsidR="004A030C" w:rsidRDefault="004A030C" w:rsidP="004A030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планом работы </w:t>
      </w:r>
      <w:r w:rsidR="001A5149">
        <w:rPr>
          <w:rFonts w:ascii="Times New Roman" w:eastAsiaTheme="minorEastAsia" w:hAnsi="Times New Roman" w:cs="Times New Roman"/>
          <w:sz w:val="24"/>
          <w:szCs w:val="24"/>
        </w:rPr>
        <w:t>фракции на 202</w:t>
      </w:r>
      <w:r w:rsidR="00243A3E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E60AA">
        <w:rPr>
          <w:rFonts w:ascii="Times New Roman" w:eastAsiaTheme="minorEastAsia" w:hAnsi="Times New Roman" w:cs="Times New Roman"/>
          <w:sz w:val="24"/>
          <w:szCs w:val="24"/>
        </w:rPr>
        <w:t xml:space="preserve"> год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депутаты приняли участие в общественно – политических мероприятиях:</w:t>
      </w:r>
    </w:p>
    <w:p w:rsidR="00D82F9B" w:rsidRPr="001A5149" w:rsidRDefault="00D82F9B" w:rsidP="00D82F9B">
      <w:pPr>
        <w:pStyle w:val="ad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преддверии Дня защитника Отечества в Покачах состоялся праздничный митинг-концерт </w:t>
      </w:r>
      <w:r w:rsidR="00CD63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Слава защитникам Отечества</w:t>
      </w:r>
      <w:r w:rsidR="00CD63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Жители города собрались, чтобы продемонстрировать единство и выразить поддержку Вооруженным </w:t>
      </w:r>
      <w:proofErr w:type="spellStart"/>
      <w:proofErr w:type="gramStart"/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C</w:t>
      </w:r>
      <w:proofErr w:type="gramEnd"/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илам</w:t>
      </w:r>
      <w:proofErr w:type="spellEnd"/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России.</w:t>
      </w:r>
    </w:p>
    <w:p w:rsidR="00066302" w:rsidRPr="001A5149" w:rsidRDefault="00066302" w:rsidP="00D82F9B">
      <w:pPr>
        <w:pStyle w:val="ad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02 февраля 2023 года в День воинской славы России и 80-летие победы в Сталинградской битве </w:t>
      </w:r>
      <w:r w:rsid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состоялся митинг в парке Победы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На митинге выступил председатель Думы города Покачи Александр Степанович Руденко. Ученики МАОУ СОШ №1 г. Покачи, Александр Руденко и заместитель председателя Сергей Дмитрюк возложили цветы к монументу </w:t>
      </w:r>
      <w:r w:rsidR="00CD63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Защитнику Отечества</w:t>
      </w:r>
      <w:r w:rsidR="00CD63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066302" w:rsidRPr="00066302" w:rsidRDefault="00066302" w:rsidP="005922A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6302">
        <w:rPr>
          <w:rFonts w:ascii="Times New Roman" w:eastAsiaTheme="minorEastAsia" w:hAnsi="Times New Roman" w:cs="Times New Roman"/>
          <w:sz w:val="24"/>
          <w:szCs w:val="24"/>
        </w:rPr>
        <w:t>2 февраля, во второй школе прошёл памятный урок, который был посвящен 80-летию окончания Сталинградской битвы. Урок начался с приветственного слова Председателя Думы города Покачи Александра Степановича Руденко.</w:t>
      </w:r>
    </w:p>
    <w:p w:rsidR="00D82F9B" w:rsidRPr="001A5149" w:rsidRDefault="00D82F9B" w:rsidP="001A5149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34-ая годовщина вывода советских войск из Афганистана. Ежегодно 15 февраля </w:t>
      </w:r>
      <w:proofErr w:type="spellStart"/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покачёвцы</w:t>
      </w:r>
      <w:proofErr w:type="spellEnd"/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собираются у монумента </w:t>
      </w:r>
      <w:r w:rsidR="00CD63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Защитникам Отечества</w:t>
      </w:r>
      <w:r w:rsidR="00CD63A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чтобы отдать дань памяти тем, кто тогда не вернулся с этой войны</w:t>
      </w:r>
    </w:p>
    <w:p w:rsidR="00066302" w:rsidRPr="00533DBA" w:rsidRDefault="00066302" w:rsidP="00533DBA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5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февраля 2023 года на площади у монумента </w:t>
      </w:r>
      <w:r w:rsidR="00C252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A5149">
        <w:rPr>
          <w:rFonts w:ascii="Times New Roman" w:hAnsi="Times New Roman" w:cs="Times New Roman"/>
          <w:sz w:val="24"/>
          <w:szCs w:val="24"/>
          <w:shd w:val="clear" w:color="auto" w:fill="FFFFFF"/>
        </w:rPr>
        <w:t>Неизвестному солдату</w:t>
      </w:r>
      <w:r w:rsidR="00C252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A5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состоялась церемония возложения цветов.</w:t>
      </w:r>
      <w:r w:rsidR="008D3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Депутат Думы города, заместитель председателя Думы города представитель депутатского объединения партии </w:t>
      </w:r>
      <w:r w:rsidR="00C252D6" w:rsidRPr="00533DB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33DBA">
        <w:rPr>
          <w:rFonts w:ascii="Times New Roman" w:hAnsi="Times New Roman" w:cs="Times New Roman"/>
          <w:sz w:val="24"/>
          <w:szCs w:val="24"/>
          <w:shd w:val="clear" w:color="auto" w:fill="FFFFFF"/>
        </w:rPr>
        <w:t>ЕДИНАЯ РОССИЯ</w:t>
      </w:r>
      <w:r w:rsidR="00C252D6" w:rsidRPr="00533DB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3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Думе города Покачи Сергей Дмитрюк совместно с ветеранами военных действий и кадетскими классами школ города Покачи почтили минутой молчания и возложили цветы к памятнику Защитнику Отечества в День памяти о россиянах, исполнявших служебный долг за пределами Отечества.</w:t>
      </w:r>
      <w:proofErr w:type="gramEnd"/>
      <w:r w:rsidRPr="00533DB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 своей речи Сергей Дмитрюк отметил: </w:t>
      </w:r>
      <w:proofErr w:type="gramStart"/>
      <w:r w:rsidR="00C252D6" w:rsidRPr="00533DB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3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Ограниченный контингент войск, интернациональный долг, сегодня эти слова помнят немногие, для большинства это война в Афганистане, 15 февраля день окончания вывода войск — это не день победы и не дата отступления, это тысячи спасенных жизней, которые неизменно приходят к монументам памяти, склонить голову перед </w:t>
      </w:r>
      <w:r w:rsidR="001A5149" w:rsidRPr="00533DBA">
        <w:rPr>
          <w:rFonts w:ascii="Times New Roman" w:hAnsi="Times New Roman" w:cs="Times New Roman"/>
          <w:sz w:val="24"/>
          <w:szCs w:val="24"/>
          <w:shd w:val="clear" w:color="auto" w:fill="FFFFFF"/>
        </w:rPr>
        <w:t>теми,</w:t>
      </w:r>
      <w:r w:rsidRPr="0053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так и не услышал приказ возвращаться домой</w:t>
      </w:r>
      <w:r w:rsidR="00C252D6" w:rsidRPr="00533DB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33D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E043F" w:rsidRPr="006E043F" w:rsidRDefault="00066302" w:rsidP="00D82F9B">
      <w:pPr>
        <w:pStyle w:val="ad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6 февраля в школьной библиотеке состоялась встреча с учащимися 9-А класса, посвящённая юбилейному событию - 80-летию разгрома немецко-фашистских войск под Сталинградом. На встрече присутствовали гости</w:t>
      </w:r>
      <w:r w:rsidR="00C252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 директор школы О. Н. </w:t>
      </w:r>
      <w:proofErr w:type="spellStart"/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Гуржеева</w:t>
      </w:r>
      <w:proofErr w:type="spellEnd"/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депутаты Думы города С. А. Дмитрюк, А. Р. </w:t>
      </w:r>
      <w:proofErr w:type="spellStart"/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Халиулин</w:t>
      </w:r>
      <w:proofErr w:type="spellEnd"/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А. В. Тимошенко. Цель мероприятия - познакомить с историческими вехами события, рассказать о героях Сталинграда, познакомить с произведениями литературы и искусства, отражающими </w:t>
      </w: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стойкость и силу духа защитников Отечества, рассказать о формировании образа Сталинградской битвы в исторической памяти. </w:t>
      </w:r>
    </w:p>
    <w:p w:rsidR="00066302" w:rsidRPr="0077657C" w:rsidRDefault="00066302" w:rsidP="00D82F9B">
      <w:pPr>
        <w:pStyle w:val="ad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27 февраля 2023 года в преддверии 80-летия Сталинградской битв</w:t>
      </w:r>
      <w:proofErr w:type="gramStart"/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ы-</w:t>
      </w:r>
      <w:proofErr w:type="gramEnd"/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годовщины полного снятия советскими войсками блокады Ленинграда</w:t>
      </w:r>
      <w:r w:rsidRPr="006E043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ДК </w:t>
      </w:r>
      <w:r w:rsidR="001A5149"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Октябрь</w:t>
      </w:r>
      <w:r w:rsidR="001A5149"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прошла встреча председателя Думы города Александра Руденко, руководителя депутатского объединения ВПП </w:t>
      </w:r>
      <w:r w:rsidR="001A5149"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Единая Россия</w:t>
      </w:r>
      <w:r w:rsidR="001A5149"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» </w:t>
      </w: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Анастасии Тимошенко, депутата Думы города седьмого созыва Солтанпаша Яхьяев с учениками кадетского класса школы №4, юнармейцами школы №2. Вниманию присутствующих был представлен художественный фильм </w:t>
      </w:r>
      <w:r w:rsidR="001A5149"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Офицеры</w:t>
      </w:r>
      <w:r w:rsidR="001A5149"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По окончании просмотра ученикам было предложено задать интересующие в рамках фильма вопросы, на которые отвечали Александр Руденко, Анастасия Тимошенко и Солтанпаша Яхьяев.</w:t>
      </w: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Подводя итоги встречи Але</w:t>
      </w:r>
      <w:r w:rsidR="001A5149"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ксандр Руденко прокомментировал</w:t>
      </w: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</w:t>
      </w:r>
      <w:r w:rsidR="001A5149"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«</w:t>
      </w: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Тема Великой Отечественной войны будет всегда актуальна, чтобы воспитывать в будущих россиянах глубокое уважение и гордость за наших отцов, дедов, матерей, отдавших свою жизнь ради нашей мирной и счастливой жизни. Из поколения в поколение мы должны передавать память о тех трагических днях. Трагедия блокады навсегда изменила судьбы не только участников тех событий, но и последующих поколений. Помнить о героях Великой Отечественной войны – священный долг потомков</w:t>
      </w:r>
      <w:r w:rsidR="001A5149"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6E04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77657C" w:rsidRPr="0077657C" w:rsidRDefault="0077657C" w:rsidP="00D82F9B">
      <w:pPr>
        <w:pStyle w:val="ad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20-21 марта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огалым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прошел семинар </w:t>
      </w:r>
      <w:r w:rsidR="00604CC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на тему: «Технологии и стратегии работы с гражданами», 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организованный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604CC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Региональным отделением ВПП «Единая Россия». В работе семинара приняли участие: Анастасия Тимошенко, Елена Александрова, Солтанпаша Яхьяев, Сергей Дмитрюк и Альберт Халиулин.</w:t>
      </w:r>
    </w:p>
    <w:p w:rsidR="0077657C" w:rsidRPr="0077657C" w:rsidRDefault="0077657C" w:rsidP="00D82F9B">
      <w:pPr>
        <w:pStyle w:val="ad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40"/>
          <w:szCs w:val="24"/>
        </w:rPr>
      </w:pPr>
      <w:r w:rsidRP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23-25 мая в г.  Ханты-Мансийске прошел Всероссийский форум национального единства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мероприятии принял участие Солтанпаша Яхьяев.</w:t>
      </w:r>
    </w:p>
    <w:p w:rsidR="004A030C" w:rsidRPr="00286D56" w:rsidRDefault="004A030C" w:rsidP="004A030C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6D56">
        <w:rPr>
          <w:rFonts w:ascii="Times New Roman" w:eastAsiaTheme="minorEastAsia" w:hAnsi="Times New Roman" w:cs="Times New Roman"/>
          <w:sz w:val="24"/>
          <w:szCs w:val="24"/>
        </w:rPr>
        <w:t xml:space="preserve">совместно с главой города </w:t>
      </w:r>
      <w:r w:rsidR="009A00F5">
        <w:rPr>
          <w:rFonts w:ascii="Times New Roman" w:eastAsiaTheme="minorEastAsia" w:hAnsi="Times New Roman" w:cs="Times New Roman"/>
          <w:sz w:val="24"/>
          <w:szCs w:val="24"/>
        </w:rPr>
        <w:t>Виктором Львовичем</w:t>
      </w:r>
      <w:r w:rsidRPr="00286D56">
        <w:rPr>
          <w:rFonts w:ascii="Times New Roman" w:eastAsiaTheme="minorEastAsia" w:hAnsi="Times New Roman" w:cs="Times New Roman"/>
          <w:sz w:val="24"/>
          <w:szCs w:val="24"/>
        </w:rPr>
        <w:t>, ветеранами военных действий и кадетскими классами школ города Покачи почтили минутой молчания и возложили цветы к памятнику Защитнику Отечества в День памяти о Россиянах исполнявших служебный долг за пределами Отечества</w:t>
      </w:r>
      <w:r w:rsidR="009A00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6302" w:rsidRPr="0077657C" w:rsidRDefault="00066302" w:rsidP="004A030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Депутат Думы города Покачи седьмого созыва Александр Лихачев и сотрудники аппарата Думы города Покачи, приняли участие в Международной акции  </w:t>
      </w:r>
      <w:r w:rsidR="00C252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Диктант Победы</w:t>
      </w:r>
      <w:r w:rsidR="00C252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»;</w:t>
      </w:r>
    </w:p>
    <w:p w:rsidR="0077657C" w:rsidRPr="0077657C" w:rsidRDefault="0077657C" w:rsidP="004A030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40"/>
          <w:szCs w:val="24"/>
        </w:rPr>
      </w:pPr>
      <w:r w:rsidRP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участие в стратегической сессии по реализации общественно значимых проектов </w:t>
      </w:r>
      <w:proofErr w:type="gramStart"/>
      <w:r w:rsidRP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proofErr w:type="gramEnd"/>
      <w:r w:rsidRP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Ханты-Мансийском</w:t>
      </w:r>
      <w:proofErr w:type="gramEnd"/>
      <w:r w:rsidRP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автономном округе-Югре, посвящённых Победе в Великой Отечественной войне 1941-1945 годов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в сессии приняла участие руководитель депутатского  объединения, депутат Думы города Покачи Анастасия Тимошенко</w:t>
      </w:r>
      <w:r w:rsidR="001758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4A030C" w:rsidRPr="001A5149" w:rsidRDefault="00066302" w:rsidP="00066302">
      <w:pPr>
        <w:pStyle w:val="ad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Мероприятия ко Дню местного самоуправления.</w:t>
      </w:r>
      <w:r w:rsidRPr="001A5149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Депутаты Думы города, члена депутатского объединения </w:t>
      </w:r>
      <w:r w:rsidR="00C252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Единая Россия</w:t>
      </w:r>
      <w:r w:rsidR="00C252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Елена Александрова, Александр Лихачёв провели тематическую встречу со старшеклассниками МАОУ СОШ 1. Ребятам рассказали об истории праздника – Дня местного самоуправления, о том, чем занимаются депутаты и какие функции выполняют. И в завершении мероприятия ответили на всё интересующие молодое поколение вопросы.</w:t>
      </w:r>
    </w:p>
    <w:p w:rsidR="001A5149" w:rsidRPr="001A5149" w:rsidRDefault="001A5149" w:rsidP="00066302">
      <w:pPr>
        <w:pStyle w:val="ad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Theme="minorEastAsia" w:hAnsi="Times New Roman" w:cs="Times New Roman"/>
          <w:sz w:val="40"/>
          <w:szCs w:val="24"/>
        </w:rPr>
      </w:pP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Команда Югры во главе председателя Думы города Покачи, члена фракции ВПП Единая Россия приняла участие в </w:t>
      </w:r>
      <w:proofErr w:type="spellStart"/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экозабеге</w:t>
      </w:r>
      <w:proofErr w:type="spellEnd"/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proofErr w:type="spellStart"/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Экозабег</w:t>
      </w:r>
      <w:proofErr w:type="spellEnd"/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это легкоатлетическая разминка, при которой бег трусцой сочетается со сбором мусора. Мероприятие проводи</w:t>
      </w:r>
      <w:r w:rsidR="00C8415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ло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</w:t>
      </w:r>
      <w:r w:rsidR="00C8415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ь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рамках XX международной экологической акции «Спасти и сохранить».</w:t>
      </w:r>
    </w:p>
    <w:p w:rsidR="001A5149" w:rsidRPr="001A5149" w:rsidRDefault="001A5149" w:rsidP="00066302">
      <w:pPr>
        <w:pStyle w:val="ad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Theme="minorEastAsia" w:hAnsi="Times New Roman" w:cs="Times New Roman"/>
          <w:sz w:val="48"/>
          <w:szCs w:val="24"/>
        </w:rPr>
      </w:pP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Депутаты Думы города Покачи Александр Паутов и Солтанпаша </w:t>
      </w:r>
      <w:proofErr w:type="spellStart"/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Яхьеяв</w:t>
      </w:r>
      <w:proofErr w:type="spellEnd"/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приняли участие в торжественном мероприятии и поздравили предпринимателей города Покачи с их профессиональным праздником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1A5149" w:rsidRPr="00751658" w:rsidRDefault="001A5149" w:rsidP="00066302">
      <w:pPr>
        <w:pStyle w:val="ad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Theme="minorEastAsia" w:hAnsi="Times New Roman" w:cs="Times New Roman"/>
          <w:sz w:val="48"/>
          <w:szCs w:val="24"/>
        </w:rPr>
      </w:pP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депутаты Думы города, члены фракции ВПП </w:t>
      </w:r>
      <w:r w:rsidR="00C252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ЕДИНАЯ РОССИЯ</w:t>
      </w:r>
      <w:r w:rsidR="00C252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1A51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приняли участие в мероприятии, направленное на уборку (покраску) могил ветеранов Великой Отечественной Войны и тружеников тыла на муниципальном кладбище города Покачи. В данном мероприятии приняли участие депутаты - Александр Руденко, председатель Думы города Покачи, Юрий Медведев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751658" w:rsidRPr="000875E6" w:rsidRDefault="00751658" w:rsidP="00066302">
      <w:pPr>
        <w:pStyle w:val="ad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Theme="minorEastAsia" w:hAnsi="Times New Roman" w:cs="Times New Roman"/>
          <w:sz w:val="56"/>
          <w:szCs w:val="24"/>
        </w:rPr>
      </w:pPr>
      <w:r w:rsidRPr="007516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торжественное открытие местного отделения Российского движения детей и молодежи </w:t>
      </w:r>
      <w:r w:rsidR="00C252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7516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Движение первых</w:t>
      </w:r>
      <w:r w:rsidR="00C252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7516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городе Покачи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Тимошенко Анастасия</w:t>
      </w:r>
      <w:r w:rsidR="00C252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</w:t>
      </w:r>
      <w:r w:rsidR="0049770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Дмитрюк Сергей</w:t>
      </w:r>
      <w:r w:rsidR="00C252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;</w:t>
      </w:r>
    </w:p>
    <w:p w:rsidR="000875E6" w:rsidRPr="000020C1" w:rsidRDefault="000875E6" w:rsidP="000875E6">
      <w:pPr>
        <w:pStyle w:val="ad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Theme="minorEastAsia" w:hAnsi="Times New Roman" w:cs="Times New Roman"/>
          <w:sz w:val="56"/>
          <w:szCs w:val="24"/>
        </w:rPr>
      </w:pPr>
      <w:r w:rsidRPr="000875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встреча Единороссов Югры в городе </w:t>
      </w:r>
      <w:proofErr w:type="gramStart"/>
      <w:r w:rsidRPr="000875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Ханты - </w:t>
      </w:r>
      <w:proofErr w:type="spellStart"/>
      <w:r w:rsidRPr="000875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Мансийске</w:t>
      </w:r>
      <w:proofErr w:type="spellEnd"/>
      <w:proofErr w:type="gramEnd"/>
      <w:r w:rsidRPr="000875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 участниками предварительного голосования на должность Губернатора Тюменской области. 13 мая кандидаты ПГ - действующий губернатор Тюменской области Александр </w:t>
      </w:r>
      <w:proofErr w:type="spellStart"/>
      <w:r w:rsidRPr="000875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Моор</w:t>
      </w:r>
      <w:proofErr w:type="spellEnd"/>
      <w:r w:rsidRPr="000875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два депутата Тюменской областной Думы Владимир Фомин и Владимир Пушкарёв - встретились с секретарями первичных и местных отделений «Единой России» и активом партии.</w:t>
      </w:r>
      <w:r w:rsidR="00747C7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Участие во встречи принял председатель Думы города Александр Руденко.</w:t>
      </w:r>
    </w:p>
    <w:p w:rsidR="000020C1" w:rsidRPr="000020C1" w:rsidRDefault="000020C1" w:rsidP="000020C1">
      <w:pPr>
        <w:pStyle w:val="ad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2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июля в Ханты-Мансийске в рамках форума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2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 Югры проходила</w:t>
      </w:r>
      <w:r w:rsidRPr="000020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итоговая Стратегическая сессия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2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«Пространственное развитие территорий: «Югорский стандарт» как основа градостроительной деятельности, развития градостроительного потенциала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В сессии приняла участие руководитель депутатского объединения, депутат Думы города Анастасия Тимошенко</w:t>
      </w:r>
      <w:r w:rsidR="00F6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6302" w:rsidRDefault="001A5149" w:rsidP="004A030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5149">
        <w:rPr>
          <w:rFonts w:ascii="Times New Roman" w:eastAsiaTheme="minorEastAsia" w:hAnsi="Times New Roman" w:cs="Times New Roman"/>
          <w:sz w:val="24"/>
          <w:szCs w:val="24"/>
        </w:rPr>
        <w:lastRenderedPageBreak/>
        <w:t>•</w:t>
      </w:r>
      <w:r w:rsidRPr="001A5149">
        <w:rPr>
          <w:rFonts w:ascii="Times New Roman" w:eastAsiaTheme="minorEastAsia" w:hAnsi="Times New Roman" w:cs="Times New Roman"/>
          <w:sz w:val="24"/>
          <w:szCs w:val="24"/>
        </w:rPr>
        <w:tab/>
        <w:t>При финансовой поддержке депутатов города Покачи  в городе провели мероприятие, п</w:t>
      </w:r>
      <w:r>
        <w:rPr>
          <w:rFonts w:ascii="Times New Roman" w:eastAsiaTheme="minorEastAsia" w:hAnsi="Times New Roman" w:cs="Times New Roman"/>
          <w:sz w:val="24"/>
          <w:szCs w:val="24"/>
        </w:rPr>
        <w:t>риуроченное ко Дню защиты детей</w:t>
      </w:r>
      <w:r w:rsidR="00C3617E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для детей с ограниченными возможностями здоровья.</w:t>
      </w:r>
    </w:p>
    <w:p w:rsidR="00C3617E" w:rsidRDefault="00C3617E" w:rsidP="00C3617E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Акция, приуроченная ко Дню русского языка (публичное чтение стихотворения А.С. Пушкина «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Клеветникам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России», Александр Руденко, Елен</w:t>
      </w:r>
      <w:r w:rsidR="00531F64">
        <w:rPr>
          <w:rFonts w:ascii="Times New Roman" w:eastAsiaTheme="minorEastAsia" w:hAnsi="Times New Roman" w:cs="Times New Roman"/>
          <w:sz w:val="24"/>
          <w:szCs w:val="24"/>
        </w:rPr>
        <w:t>а Александрова, Сергей Дмитрюк);</w:t>
      </w:r>
    </w:p>
    <w:p w:rsidR="0077657C" w:rsidRPr="0077657C" w:rsidRDefault="0077657C" w:rsidP="00C3617E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7 июня в Когалыме прошла стратегическая сессия с участием губернатора Югры Натальи Комаровой «Пространственное развитие территорий: «Югорский стандарт» как основа градостроительной деятельности и градостроительного потенциала».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мероприятии принял участие Солтанпаша Яхьяев.</w:t>
      </w:r>
    </w:p>
    <w:p w:rsidR="00531F64" w:rsidRDefault="00531F64" w:rsidP="0077657C">
      <w:pPr>
        <w:pStyle w:val="ad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531F64">
        <w:rPr>
          <w:rFonts w:ascii="Times New Roman" w:eastAsiaTheme="minorEastAsia" w:hAnsi="Times New Roman" w:cs="Times New Roman"/>
          <w:sz w:val="24"/>
          <w:szCs w:val="24"/>
        </w:rPr>
        <w:t xml:space="preserve">частие во Всероссийской акции </w:t>
      </w:r>
      <w:r w:rsidR="0077657C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531F64">
        <w:rPr>
          <w:rFonts w:ascii="Times New Roman" w:eastAsiaTheme="minorEastAsia" w:hAnsi="Times New Roman" w:cs="Times New Roman"/>
          <w:sz w:val="24"/>
          <w:szCs w:val="24"/>
        </w:rPr>
        <w:t>Минута молчания</w:t>
      </w:r>
      <w:r w:rsidR="0077657C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531F6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1F64" w:rsidRDefault="00531F64" w:rsidP="00531F64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1F64">
        <w:rPr>
          <w:rFonts w:ascii="Times New Roman" w:eastAsiaTheme="minorEastAsia" w:hAnsi="Times New Roman" w:cs="Times New Roman"/>
          <w:sz w:val="24"/>
          <w:szCs w:val="24"/>
        </w:rPr>
        <w:t>21-22 июня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2023</w:t>
      </w:r>
      <w:r w:rsidRPr="00531F64">
        <w:rPr>
          <w:rFonts w:ascii="Times New Roman" w:eastAsiaTheme="minorEastAsia" w:hAnsi="Times New Roman" w:cs="Times New Roman"/>
          <w:sz w:val="24"/>
          <w:szCs w:val="24"/>
        </w:rPr>
        <w:t xml:space="preserve"> в городе Нижневартовск состоялось 22-ое заседание Координационного совета представительных орг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анов </w:t>
      </w:r>
      <w:r w:rsidRPr="00531F64">
        <w:rPr>
          <w:rFonts w:ascii="Times New Roman" w:eastAsiaTheme="minorEastAsia" w:hAnsi="Times New Roman" w:cs="Times New Roman"/>
          <w:sz w:val="24"/>
          <w:szCs w:val="24"/>
        </w:rPr>
        <w:t>муниципальных образований автономного округа и Думы Югры.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заседании принял участие председатель Думы города Покачи седьмого созыва – Александр Руденко.</w:t>
      </w:r>
    </w:p>
    <w:p w:rsidR="00531F64" w:rsidRDefault="00531F64" w:rsidP="00531F64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1F64">
        <w:rPr>
          <w:rFonts w:ascii="Times New Roman" w:eastAsiaTheme="minorEastAsia" w:hAnsi="Times New Roman" w:cs="Times New Roman"/>
          <w:sz w:val="24"/>
          <w:szCs w:val="24"/>
        </w:rPr>
        <w:t>Председатель Думы города Покачи Александр Руденко и депутат Думы города Покачи Юрий Медведев поздравили выпускников города с окончанием школы. Александр Степанович вручил ребятам Благодарственные письма председателя Думы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1F64" w:rsidRDefault="00531F64" w:rsidP="00531F64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1F64">
        <w:rPr>
          <w:rFonts w:ascii="Times New Roman" w:eastAsiaTheme="minorEastAsia" w:hAnsi="Times New Roman" w:cs="Times New Roman"/>
          <w:sz w:val="24"/>
          <w:szCs w:val="24"/>
        </w:rPr>
        <w:t>Председатель Думы города Покачи Александр Руденко и депутат Думы города Покачи Юрий Швалев, поздравили сотрудников Покачевской городской больницы с профессиональным праздником-Днем Медицинского работника. Александр Степанович вручил награды Думы города Покачи за профессионализм и многолетний добросовестный труд врачам и медсестрам.</w:t>
      </w:r>
    </w:p>
    <w:p w:rsidR="00B428FE" w:rsidRPr="00B428FE" w:rsidRDefault="00B428FE" w:rsidP="00531F64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</w:t>
      </w:r>
      <w:r w:rsidRPr="00B428F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егиональная акция «От всего </w:t>
      </w:r>
      <w:proofErr w:type="spellStart"/>
      <w:r w:rsidRPr="00B428F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сЕРдца</w:t>
      </w:r>
      <w:proofErr w:type="spellEnd"/>
      <w:r w:rsidRPr="00B428F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— школьникам Макеевки», которую в преддверии учебного года организовали </w:t>
      </w:r>
      <w:proofErr w:type="spellStart"/>
      <w:r w:rsidRPr="00B428F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югорские</w:t>
      </w:r>
      <w:proofErr w:type="spellEnd"/>
      <w:r w:rsidRPr="00B428F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единороссы.</w:t>
      </w:r>
      <w:r w:rsidRPr="00B428F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5 школьных рюкзаков от Местного отделения Всероссийской политической партии «ЕДИНАЯ РОССИЯ» города Покачи укомплектовали для детей, которые 1 сентября сядут за парты.</w:t>
      </w:r>
    </w:p>
    <w:p w:rsidR="00B428FE" w:rsidRPr="00D544D9" w:rsidRDefault="00B428FE" w:rsidP="00531F64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40"/>
          <w:szCs w:val="24"/>
        </w:rPr>
      </w:pPr>
      <w:r w:rsidRPr="00B428F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преддверии нового учебного года депутаты Думы города, члены фракции ВПП «Единая Россия» присоединились к традиционной благотворительной акции «Собери ребенка в школу». Цель акции - помочь подготовить детей из малообеспеченных, многодетных семей и детей участников СВО к началу учебного года.</w:t>
      </w:r>
    </w:p>
    <w:p w:rsidR="00F60AC7" w:rsidRPr="0077657C" w:rsidRDefault="00D544D9" w:rsidP="00D544D9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40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депутат</w:t>
      </w:r>
      <w:r w:rsidR="00302FFB">
        <w:rPr>
          <w:rFonts w:ascii="Times New Roman" w:eastAsiaTheme="minorEastAsia" w:hAnsi="Times New Roman" w:cs="Times New Roman"/>
          <w:sz w:val="24"/>
          <w:szCs w:val="24"/>
        </w:rPr>
        <w:t>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Думы города Покачи 10.09.2023 года </w:t>
      </w:r>
      <w:r w:rsidR="00302FFB">
        <w:rPr>
          <w:rFonts w:ascii="Times New Roman" w:eastAsiaTheme="minorEastAsia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D544D9">
        <w:rPr>
          <w:rFonts w:ascii="Times New Roman" w:eastAsiaTheme="minorEastAsia" w:hAnsi="Times New Roman" w:cs="Times New Roman"/>
          <w:sz w:val="24"/>
          <w:szCs w:val="24"/>
        </w:rPr>
        <w:t>выборах губернатора Тюменской области</w:t>
      </w:r>
      <w:r w:rsidR="00784F6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657C" w:rsidRPr="00747C7D" w:rsidRDefault="0077657C" w:rsidP="00D544D9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40"/>
          <w:szCs w:val="24"/>
        </w:rPr>
      </w:pPr>
      <w:r w:rsidRP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Встреча представителей духовенства с молодежью города, День солидарности в борьбе с терроризмом.</w:t>
      </w:r>
      <w:r w:rsidRPr="0077657C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мероприятии принял участие Солтанпаша Яхьяев.</w:t>
      </w:r>
    </w:p>
    <w:p w:rsidR="00747C7D" w:rsidRPr="0077657C" w:rsidRDefault="00747C7D" w:rsidP="00D544D9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48"/>
          <w:szCs w:val="24"/>
        </w:rPr>
      </w:pPr>
      <w:r w:rsidRPr="00747C7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14-15 сентября в Березовском районе состоялось двадцать третье заседание Координационного совета представительных органов местного самоуправления муниципальных образований Ханты-Мансийского автономного округа – Югры и региональной Думы.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работе заседания принял участие председатель Думы города Александр Руденко</w:t>
      </w:r>
      <w:r w:rsid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77657C" w:rsidRPr="0077657C" w:rsidRDefault="0077657C" w:rsidP="00D544D9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56"/>
          <w:szCs w:val="24"/>
        </w:rPr>
      </w:pPr>
      <w:r w:rsidRP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20 сентября 2023 года, в честь Благословенного месяца «РАБИУЛЬ АВВАЛЬ», в ресторане </w:t>
      </w:r>
      <w:r w:rsidR="001758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INTURIST</w:t>
      </w:r>
      <w:r w:rsidR="001758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прошло духовно - просветительское мероприятие "Вечер нравственности" с участием богословов Дагестана и ХМАО-Югры.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мероприятии принял участие Солтанпаша Яхьяев.</w:t>
      </w:r>
    </w:p>
    <w:p w:rsidR="0077657C" w:rsidRPr="0077657C" w:rsidRDefault="0077657C" w:rsidP="00D544D9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6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ноября в рамках празднования Дня народного единства в городской библиотеке имени А. А. Филатова провели литературный час «Дагестан – мой край родной».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мероприятии принял участие Солтанпаша Яхьяев</w:t>
      </w:r>
    </w:p>
    <w:p w:rsidR="00B871FE" w:rsidRDefault="00B01E35" w:rsidP="00D544D9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Депутат Руденко Александр и Солтанпаша Яхьяев</w:t>
      </w:r>
      <w:r w:rsidR="00AC3975">
        <w:rPr>
          <w:rFonts w:ascii="Times New Roman" w:eastAsiaTheme="minorEastAsia" w:hAnsi="Times New Roman" w:cs="Times New Roman"/>
          <w:sz w:val="24"/>
          <w:szCs w:val="24"/>
        </w:rPr>
        <w:t>, руководитель депутатского объединения ВПП «Единая Россия»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3975">
        <w:rPr>
          <w:rFonts w:ascii="Times New Roman" w:eastAsiaTheme="minorEastAsia" w:hAnsi="Times New Roman" w:cs="Times New Roman"/>
          <w:sz w:val="24"/>
          <w:szCs w:val="24"/>
        </w:rPr>
        <w:t xml:space="preserve">Анастасия Тимошенко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провели </w:t>
      </w:r>
      <w:r w:rsidR="00AC3975">
        <w:rPr>
          <w:rFonts w:ascii="Times New Roman" w:eastAsiaTheme="minorEastAsia" w:hAnsi="Times New Roman" w:cs="Times New Roman"/>
          <w:sz w:val="24"/>
          <w:szCs w:val="24"/>
        </w:rPr>
        <w:t xml:space="preserve">в школах города </w:t>
      </w:r>
      <w:r>
        <w:rPr>
          <w:rFonts w:ascii="Times New Roman" w:eastAsiaTheme="minorEastAsia" w:hAnsi="Times New Roman" w:cs="Times New Roman"/>
          <w:sz w:val="24"/>
          <w:szCs w:val="24"/>
        </w:rPr>
        <w:t>открыты</w:t>
      </w:r>
      <w:r w:rsidR="00AC3975"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урок</w:t>
      </w:r>
      <w:r w:rsidR="00AC3975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AC4365">
        <w:rPr>
          <w:rFonts w:ascii="Times New Roman" w:eastAsiaTheme="minorEastAsia" w:hAnsi="Times New Roman" w:cs="Times New Roman"/>
          <w:sz w:val="24"/>
          <w:szCs w:val="24"/>
        </w:rPr>
        <w:t>Разговоры о важном</w:t>
      </w:r>
      <w:r>
        <w:rPr>
          <w:rFonts w:ascii="Times New Roman" w:eastAsiaTheme="minorEastAsia" w:hAnsi="Times New Roman" w:cs="Times New Roman"/>
          <w:sz w:val="24"/>
          <w:szCs w:val="24"/>
        </w:rPr>
        <w:t>» - главный закон страны в преддверии празднования 30-летия</w:t>
      </w:r>
      <w:r w:rsidRPr="00AC43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Конституции РФ.</w:t>
      </w:r>
      <w:proofErr w:type="gramEnd"/>
    </w:p>
    <w:p w:rsidR="00C45FDE" w:rsidRPr="00735661" w:rsidRDefault="00781F88" w:rsidP="00D544D9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5661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B01E35" w:rsidRPr="00735661">
        <w:rPr>
          <w:rFonts w:ascii="Times New Roman" w:eastAsiaTheme="minorEastAsia" w:hAnsi="Times New Roman" w:cs="Times New Roman"/>
          <w:sz w:val="24"/>
          <w:szCs w:val="24"/>
        </w:rPr>
        <w:t>епутаты Думы города Покачи приняли у</w:t>
      </w:r>
      <w:r w:rsidR="00C45FDE" w:rsidRPr="00735661">
        <w:rPr>
          <w:rFonts w:ascii="Times New Roman" w:eastAsiaTheme="minorEastAsia" w:hAnsi="Times New Roman" w:cs="Times New Roman"/>
          <w:sz w:val="24"/>
          <w:szCs w:val="24"/>
        </w:rPr>
        <w:t xml:space="preserve">частие в онлайн-семинаре «Особенности работы с общественно-политической повесткой в </w:t>
      </w:r>
      <w:proofErr w:type="gramStart"/>
      <w:r w:rsidR="00C45FDE" w:rsidRPr="00735661">
        <w:rPr>
          <w:rFonts w:ascii="Times New Roman" w:eastAsiaTheme="minorEastAsia" w:hAnsi="Times New Roman" w:cs="Times New Roman"/>
          <w:sz w:val="24"/>
          <w:szCs w:val="24"/>
        </w:rPr>
        <w:t>новых</w:t>
      </w:r>
      <w:proofErr w:type="gramEnd"/>
      <w:r w:rsidR="00C45FDE" w:rsidRPr="00735661">
        <w:rPr>
          <w:rFonts w:ascii="Times New Roman" w:eastAsiaTheme="minorEastAsia" w:hAnsi="Times New Roman" w:cs="Times New Roman"/>
          <w:sz w:val="24"/>
          <w:szCs w:val="24"/>
        </w:rPr>
        <w:t xml:space="preserve"> медиа. Тренды сетевой коммуникации».</w:t>
      </w:r>
      <w:r w:rsidR="00DC768C" w:rsidRPr="007356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C768C" w:rsidRPr="00735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Спикеры в области новых медиа, поделились своими знаниями, опытом и лучшими практиками работы с общ</w:t>
      </w:r>
      <w:r w:rsidR="00DA4C22" w:rsidRPr="00735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ественно-политической повесткой, а также в течение года проходят обучение на платформе Высшая партийная школа «Образовательный курс для депутатов, сотрудников региональных исполнительных комитетов, секретарей и исполнительных секретарей местных отделений, актива партии «Единая Россия». </w:t>
      </w:r>
    </w:p>
    <w:p w:rsidR="0077657C" w:rsidRPr="0077657C" w:rsidRDefault="0077657C" w:rsidP="00D544D9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36"/>
          <w:szCs w:val="24"/>
        </w:rPr>
      </w:pPr>
      <w:r w:rsidRP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17 ноября </w:t>
      </w:r>
      <w:r w:rsidRPr="0077657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участие в VIII Международном гуманитарном форуме «Гражданские инициативы регионов 60-й параллели». Тема форума «Единство в многообразии. Гражданские инициативы объединяют мир».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форуме принял участие депутат Думы города Солтанпаша Яхьяевич.</w:t>
      </w:r>
    </w:p>
    <w:p w:rsidR="00781F88" w:rsidRPr="00747C7D" w:rsidRDefault="00781F88" w:rsidP="00D544D9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A114B2">
        <w:rPr>
          <w:rFonts w:ascii="Times New Roman" w:eastAsiaTheme="minorEastAsia" w:hAnsi="Times New Roman" w:cs="Times New Roman"/>
          <w:sz w:val="24"/>
          <w:szCs w:val="24"/>
        </w:rPr>
        <w:t>депутаты оказали финансовую поддержку по закупке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методических материалов для работы с детьми с ограниченными возможностями АНО «Центр семейного устройства «Счастье   в детях» города Покачи.</w:t>
      </w:r>
    </w:p>
    <w:p w:rsidR="00747C7D" w:rsidRPr="00735661" w:rsidRDefault="00747C7D" w:rsidP="00735661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48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18 декабря в городе Ханты – Мансийск состоялось</w:t>
      </w:r>
      <w:r w:rsidRPr="00747C7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двадцать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четвертое </w:t>
      </w:r>
      <w:r w:rsidRPr="00747C7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заседание Координационного совета представительных органов местного самоуправления муниципальных образований Ханты-Мансийского автономного округа – Югры и региональной Думы.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работе заседания принял участие председатель Думы города Александр Руденко.</w:t>
      </w:r>
    </w:p>
    <w:p w:rsidR="00781F88" w:rsidRPr="00781F88" w:rsidRDefault="0020167F" w:rsidP="00AC3975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781F8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депутаты приняли участие </w:t>
      </w:r>
      <w:r w:rsidR="00781F88" w:rsidRP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во </w:t>
      </w:r>
      <w:r w:rsidR="00781F88" w:rsidRP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Всероссийской благотворительной акции «Коробка храбрости».</w:t>
      </w:r>
      <w:r w:rsidR="00781F88" w:rsidRPr="00781F88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Акция</w:t>
      </w:r>
      <w:r w:rsidR="00781F88" w:rsidRP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направлена на поддержку детей, проходящих длительное лечение в больницах и хосписах. </w:t>
      </w:r>
      <w:r w:rsid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</w:t>
      </w:r>
      <w:r w:rsidR="00781F88" w:rsidRP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одарки </w:t>
      </w:r>
      <w:r w:rsid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(</w:t>
      </w:r>
      <w:r w:rsidR="00781F88" w:rsidRP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конструкторы, куклы, детские книжки, раскраски, фломастеры, наборы для творчества и </w:t>
      </w:r>
      <w:proofErr w:type="spellStart"/>
      <w:r w:rsidR="00781F88" w:rsidRP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</w:t>
      </w:r>
      <w:proofErr w:type="gramStart"/>
      <w:r w:rsidR="00781F88" w:rsidRP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.п</w:t>
      </w:r>
      <w:proofErr w:type="spellEnd"/>
      <w:proofErr w:type="gramEnd"/>
      <w:r w:rsid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  <w:r w:rsidR="00781F88" w:rsidRP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переданы</w:t>
      </w:r>
      <w:r w:rsidR="00781F88" w:rsidRPr="00781F8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больницы, где дети получат «награду» за храбрость, проявленную при болезненных процедурах. </w:t>
      </w:r>
    </w:p>
    <w:p w:rsidR="00784F68" w:rsidRPr="00781F88" w:rsidRDefault="000E39D1" w:rsidP="00AC3975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781F88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AC3975" w:rsidRPr="00781F88">
        <w:rPr>
          <w:rFonts w:ascii="Times New Roman" w:eastAsiaTheme="minorEastAsia" w:hAnsi="Times New Roman" w:cs="Times New Roman"/>
          <w:sz w:val="24"/>
          <w:szCs w:val="24"/>
        </w:rPr>
        <w:t xml:space="preserve">епутаты приняли участие во Всероссийской благотворительной акции «Елка желаний», вручили </w:t>
      </w:r>
      <w:r w:rsidR="00781F88">
        <w:rPr>
          <w:rFonts w:ascii="Times New Roman" w:eastAsiaTheme="minorEastAsia" w:hAnsi="Times New Roman" w:cs="Times New Roman"/>
          <w:sz w:val="24"/>
          <w:szCs w:val="24"/>
        </w:rPr>
        <w:t xml:space="preserve">и передали </w:t>
      </w:r>
      <w:r w:rsidR="00AC3975" w:rsidRPr="00781F88">
        <w:rPr>
          <w:rFonts w:ascii="Times New Roman" w:eastAsiaTheme="minorEastAsia" w:hAnsi="Times New Roman" w:cs="Times New Roman"/>
          <w:sz w:val="24"/>
          <w:szCs w:val="24"/>
        </w:rPr>
        <w:t>новогодние подарки ребенку из города Макеевка и ребенку с ограниченными возможностями города Покачи.</w:t>
      </w:r>
    </w:p>
    <w:p w:rsidR="00B72C79" w:rsidRPr="00735661" w:rsidRDefault="00B72C79" w:rsidP="0073566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283747" w:rsidRPr="00BA4734" w:rsidRDefault="004A030C" w:rsidP="00BA4734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A030C">
        <w:rPr>
          <w:rFonts w:ascii="Times New Roman" w:eastAsiaTheme="minorEastAsia" w:hAnsi="Times New Roman" w:cs="Times New Roman"/>
          <w:b/>
          <w:sz w:val="24"/>
          <w:szCs w:val="24"/>
        </w:rPr>
        <w:t>5. Вовлечение членов фракции в организа</w:t>
      </w:r>
      <w:r w:rsidR="00BA4734">
        <w:rPr>
          <w:rFonts w:ascii="Times New Roman" w:eastAsiaTheme="minorEastAsia" w:hAnsi="Times New Roman" w:cs="Times New Roman"/>
          <w:b/>
          <w:sz w:val="24"/>
          <w:szCs w:val="24"/>
        </w:rPr>
        <w:t>ционно-управленческую структуру</w:t>
      </w:r>
    </w:p>
    <w:p w:rsidR="00EA5EE9" w:rsidRDefault="00283747" w:rsidP="0028374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Включение членов фракции в управленческую схему решения ряда вопросов – это верный и эффективный вектор. Д</w:t>
      </w:r>
      <w:r w:rsidR="00651C5A">
        <w:rPr>
          <w:rFonts w:ascii="Times New Roman" w:eastAsiaTheme="minorEastAsia" w:hAnsi="Times New Roman" w:cs="Times New Roman"/>
          <w:sz w:val="24"/>
          <w:szCs w:val="24"/>
        </w:rPr>
        <w:t>епутат напрямую работает с жителями, является своего рода проводником от заявителя к администрации, что позволяет оперативно принимать необходимые управленческие решения.</w:t>
      </w:r>
    </w:p>
    <w:p w:rsidR="000D6E2D" w:rsidRDefault="000D6E2D" w:rsidP="0028374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6E2D">
        <w:rPr>
          <w:rFonts w:ascii="Times New Roman" w:eastAsiaTheme="minorEastAsia" w:hAnsi="Times New Roman" w:cs="Times New Roman"/>
          <w:sz w:val="24"/>
          <w:szCs w:val="24"/>
        </w:rPr>
        <w:t>Каждое сообщение от покачевцев, оставленное на публичной странице в социальных сетях, фиксирует специальная программа. Она называется «Инцидент Менеджмент». С ее помощью через Центр управления регионом жалобы и вопросы жителей доходят до ответственных специалистов.</w:t>
      </w:r>
    </w:p>
    <w:p w:rsidR="00651C5A" w:rsidRDefault="00651C5A" w:rsidP="0028374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 систему «Инцидент менеджмент» за первое полугодие 202</w:t>
      </w:r>
      <w:r w:rsidR="00243A3E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года </w:t>
      </w:r>
      <w:r w:rsidRPr="00531F64">
        <w:rPr>
          <w:rFonts w:ascii="Times New Roman" w:eastAsiaTheme="minorEastAsia" w:hAnsi="Times New Roman" w:cs="Times New Roman"/>
          <w:sz w:val="24"/>
          <w:szCs w:val="24"/>
        </w:rPr>
        <w:t xml:space="preserve">поступило </w:t>
      </w:r>
      <w:r w:rsidR="00531F64" w:rsidRPr="00531F64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0D6E2D" w:rsidRPr="00531F64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обращени</w:t>
      </w:r>
      <w:r w:rsidR="000D6E2D">
        <w:rPr>
          <w:rFonts w:ascii="Times New Roman" w:eastAsiaTheme="minorEastAsia" w:hAnsi="Times New Roman" w:cs="Times New Roman"/>
          <w:sz w:val="24"/>
          <w:szCs w:val="24"/>
        </w:rPr>
        <w:t>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 жителей города</w:t>
      </w:r>
      <w:r w:rsidR="00251D7F">
        <w:rPr>
          <w:rFonts w:ascii="Times New Roman" w:eastAsiaTheme="minorEastAsia" w:hAnsi="Times New Roman" w:cs="Times New Roman"/>
          <w:sz w:val="24"/>
          <w:szCs w:val="24"/>
        </w:rPr>
        <w:t xml:space="preserve"> по темам ненадлежащей</w:t>
      </w:r>
      <w:r w:rsidR="00251D7F" w:rsidRPr="00251D7F">
        <w:t xml:space="preserve"> </w:t>
      </w:r>
      <w:r w:rsidR="00251D7F">
        <w:rPr>
          <w:rFonts w:ascii="Times New Roman" w:eastAsiaTheme="minorEastAsia" w:hAnsi="Times New Roman" w:cs="Times New Roman"/>
          <w:sz w:val="24"/>
          <w:szCs w:val="24"/>
        </w:rPr>
        <w:t>очистки</w:t>
      </w:r>
      <w:r w:rsidR="00251D7F" w:rsidRPr="00251D7F">
        <w:rPr>
          <w:rFonts w:ascii="Times New Roman" w:eastAsiaTheme="minorEastAsia" w:hAnsi="Times New Roman" w:cs="Times New Roman"/>
          <w:sz w:val="24"/>
          <w:szCs w:val="24"/>
        </w:rPr>
        <w:t xml:space="preserve"> дор</w:t>
      </w:r>
      <w:r w:rsidR="00251D7F">
        <w:rPr>
          <w:rFonts w:ascii="Times New Roman" w:eastAsiaTheme="minorEastAsia" w:hAnsi="Times New Roman" w:cs="Times New Roman"/>
          <w:sz w:val="24"/>
          <w:szCs w:val="24"/>
        </w:rPr>
        <w:t>ог и пешеходных троп от осадков, крыш многоквартирных домов в зимне-весенний период,</w:t>
      </w:r>
      <w:r w:rsidR="00251D7F" w:rsidRPr="00251D7F">
        <w:t xml:space="preserve"> </w:t>
      </w:r>
      <w:r w:rsidR="00251D7F" w:rsidRPr="00251D7F">
        <w:rPr>
          <w:rFonts w:ascii="Times New Roman" w:eastAsiaTheme="minorEastAsia" w:hAnsi="Times New Roman" w:cs="Times New Roman"/>
          <w:sz w:val="24"/>
          <w:szCs w:val="24"/>
        </w:rPr>
        <w:t>восстанов</w:t>
      </w:r>
      <w:r w:rsidR="00251D7F">
        <w:rPr>
          <w:rFonts w:ascii="Times New Roman" w:eastAsiaTheme="minorEastAsia" w:hAnsi="Times New Roman" w:cs="Times New Roman"/>
          <w:sz w:val="24"/>
          <w:szCs w:val="24"/>
        </w:rPr>
        <w:t xml:space="preserve">ление </w:t>
      </w:r>
      <w:r w:rsidR="00251D7F" w:rsidRPr="00251D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93D2B">
        <w:rPr>
          <w:rFonts w:ascii="Times New Roman" w:eastAsiaTheme="minorEastAsia" w:hAnsi="Times New Roman" w:cs="Times New Roman"/>
          <w:sz w:val="24"/>
          <w:szCs w:val="24"/>
        </w:rPr>
        <w:t xml:space="preserve">об отсутствии освящения «Лыжной базы», неровностях при выезде со двора, торчащие арматуры, починка </w:t>
      </w:r>
      <w:proofErr w:type="spellStart"/>
      <w:r w:rsidR="00F93D2B">
        <w:rPr>
          <w:rFonts w:ascii="Times New Roman" w:eastAsiaTheme="minorEastAsia" w:hAnsi="Times New Roman" w:cs="Times New Roman"/>
          <w:sz w:val="24"/>
          <w:szCs w:val="24"/>
        </w:rPr>
        <w:t>качель</w:t>
      </w:r>
      <w:proofErr w:type="spellEnd"/>
      <w:r w:rsidR="00F93D2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0D6E2D">
        <w:rPr>
          <w:rFonts w:ascii="Times New Roman" w:eastAsiaTheme="minorEastAsia" w:hAnsi="Times New Roman" w:cs="Times New Roman"/>
          <w:sz w:val="24"/>
          <w:szCs w:val="24"/>
        </w:rPr>
        <w:t>откачивание луж на улицах города</w:t>
      </w:r>
      <w:r w:rsidR="00F93D2B">
        <w:rPr>
          <w:rFonts w:ascii="Times New Roman" w:eastAsiaTheme="minorEastAsia" w:hAnsi="Times New Roman" w:cs="Times New Roman"/>
          <w:sz w:val="24"/>
          <w:szCs w:val="24"/>
        </w:rPr>
        <w:t>, установка дополнительных искусственных неровностей во дворах жилых домов</w:t>
      </w:r>
      <w:r w:rsidR="000D6E2D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proofErr w:type="gramEnd"/>
      <w:r w:rsidR="000D6E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1F64">
        <w:rPr>
          <w:rFonts w:ascii="Times New Roman" w:eastAsiaTheme="minorEastAsia" w:hAnsi="Times New Roman" w:cs="Times New Roman"/>
          <w:sz w:val="24"/>
          <w:szCs w:val="24"/>
        </w:rPr>
        <w:t>вопросы ЖКХ, мусор, свалки, ТКО.</w:t>
      </w:r>
    </w:p>
    <w:p w:rsidR="00651C5A" w:rsidRPr="00651C5A" w:rsidRDefault="00651C5A" w:rsidP="0028374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Члены фракции приняли активное участие  рассмотрении жалоб, поступающих в систему </w:t>
      </w:r>
      <w:r w:rsidRPr="00651C5A">
        <w:rPr>
          <w:rFonts w:ascii="Times New Roman" w:eastAsiaTheme="minorEastAsia" w:hAnsi="Times New Roman" w:cs="Times New Roman"/>
          <w:sz w:val="24"/>
          <w:szCs w:val="24"/>
        </w:rPr>
        <w:t>«Инцидент менеджмент»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 имя главы города и депутатов Думы города Покачи.</w:t>
      </w:r>
    </w:p>
    <w:p w:rsidR="00651C5A" w:rsidRDefault="008D2FCF" w:rsidP="008D2FC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2FCF">
        <w:rPr>
          <w:rFonts w:ascii="Times New Roman" w:eastAsiaTheme="minorEastAsia" w:hAnsi="Times New Roman" w:cs="Times New Roman"/>
          <w:sz w:val="24"/>
          <w:szCs w:val="24"/>
        </w:rPr>
        <w:t>Все поступающие обращени</w:t>
      </w:r>
      <w:r w:rsidR="00243A3E">
        <w:rPr>
          <w:rFonts w:ascii="Times New Roman" w:eastAsiaTheme="minorEastAsia" w:hAnsi="Times New Roman" w:cs="Times New Roman"/>
          <w:sz w:val="24"/>
          <w:szCs w:val="24"/>
        </w:rPr>
        <w:t>я жителей публикуются в группе «Покачи»</w:t>
      </w:r>
      <w:r w:rsidRPr="008D2F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D2FCF">
        <w:rPr>
          <w:rFonts w:ascii="Times New Roman" w:eastAsiaTheme="minorEastAsia" w:hAnsi="Times New Roman" w:cs="Times New Roman"/>
          <w:sz w:val="24"/>
          <w:szCs w:val="24"/>
        </w:rPr>
        <w:t>ВКонтакте</w:t>
      </w:r>
      <w:proofErr w:type="spellEnd"/>
      <w:r w:rsidRPr="008D2FCF">
        <w:rPr>
          <w:rFonts w:ascii="Times New Roman" w:eastAsiaTheme="minorEastAsia" w:hAnsi="Times New Roman" w:cs="Times New Roman"/>
          <w:sz w:val="24"/>
          <w:szCs w:val="24"/>
        </w:rPr>
        <w:t xml:space="preserve">, которая в свою очередь является своеобразной </w:t>
      </w:r>
      <w:proofErr w:type="gramStart"/>
      <w:r w:rsidRPr="008D2FCF">
        <w:rPr>
          <w:rFonts w:ascii="Times New Roman" w:eastAsiaTheme="minorEastAsia" w:hAnsi="Times New Roman" w:cs="Times New Roman"/>
          <w:sz w:val="24"/>
          <w:szCs w:val="24"/>
        </w:rPr>
        <w:t>интернет-приемн</w:t>
      </w:r>
      <w:r w:rsidR="00A37DA6">
        <w:rPr>
          <w:rFonts w:ascii="Times New Roman" w:eastAsiaTheme="minorEastAsia" w:hAnsi="Times New Roman" w:cs="Times New Roman"/>
          <w:sz w:val="24"/>
          <w:szCs w:val="24"/>
        </w:rPr>
        <w:t>ой</w:t>
      </w:r>
      <w:proofErr w:type="gramEnd"/>
      <w:r w:rsidR="00A37DA6">
        <w:rPr>
          <w:rFonts w:ascii="Times New Roman" w:eastAsiaTheme="minorEastAsia" w:hAnsi="Times New Roman" w:cs="Times New Roman"/>
          <w:sz w:val="24"/>
          <w:szCs w:val="24"/>
        </w:rPr>
        <w:t>, положительные итоги обращений публикуются в виде фотографий было-стало.</w:t>
      </w:r>
    </w:p>
    <w:p w:rsidR="00781F88" w:rsidRDefault="00781F88" w:rsidP="00666A6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6A6E" w:rsidRPr="0034498D" w:rsidRDefault="00666A6E" w:rsidP="00666A6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498D">
        <w:rPr>
          <w:rFonts w:ascii="Times New Roman" w:eastAsiaTheme="minorEastAsia" w:hAnsi="Times New Roman" w:cs="Times New Roman"/>
          <w:sz w:val="24"/>
          <w:szCs w:val="24"/>
        </w:rPr>
        <w:t>В Покачах, созданы координационные советы, в состав которых вошли женщины, добившиеся значительных успехов в своих областях: политике, бизнесе, образовании, искусстве, общественной деятельности.</w:t>
      </w:r>
    </w:p>
    <w:p w:rsidR="00666A6E" w:rsidRPr="0034498D" w:rsidRDefault="00666A6E" w:rsidP="00666A6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498D">
        <w:rPr>
          <w:rFonts w:ascii="Times New Roman" w:eastAsiaTheme="minorEastAsia" w:hAnsi="Times New Roman" w:cs="Times New Roman"/>
          <w:sz w:val="24"/>
          <w:szCs w:val="24"/>
        </w:rPr>
        <w:t xml:space="preserve">Координирует реализацию проекта в регионе Наталья </w:t>
      </w:r>
      <w:proofErr w:type="spellStart"/>
      <w:r w:rsidRPr="0034498D">
        <w:rPr>
          <w:rFonts w:ascii="Times New Roman" w:eastAsiaTheme="minorEastAsia" w:hAnsi="Times New Roman" w:cs="Times New Roman"/>
          <w:sz w:val="24"/>
          <w:szCs w:val="24"/>
        </w:rPr>
        <w:t>Западнова</w:t>
      </w:r>
      <w:proofErr w:type="spellEnd"/>
      <w:r w:rsidRPr="0034498D">
        <w:rPr>
          <w:rFonts w:ascii="Times New Roman" w:eastAsiaTheme="minorEastAsia" w:hAnsi="Times New Roman" w:cs="Times New Roman"/>
          <w:sz w:val="24"/>
          <w:szCs w:val="24"/>
        </w:rPr>
        <w:t>, вице-спикер Думы Югры, руководитель депу</w:t>
      </w:r>
      <w:r w:rsidR="006E043F">
        <w:rPr>
          <w:rFonts w:ascii="Times New Roman" w:eastAsiaTheme="minorEastAsia" w:hAnsi="Times New Roman" w:cs="Times New Roman"/>
          <w:sz w:val="24"/>
          <w:szCs w:val="24"/>
        </w:rPr>
        <w:t>татской фракции «Единая Россия».</w:t>
      </w:r>
    </w:p>
    <w:p w:rsidR="00666A6E" w:rsidRPr="0034498D" w:rsidRDefault="00666A6E" w:rsidP="00666A6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498D">
        <w:rPr>
          <w:rFonts w:ascii="Times New Roman" w:eastAsiaTheme="minorEastAsia" w:hAnsi="Times New Roman" w:cs="Times New Roman"/>
          <w:sz w:val="24"/>
          <w:szCs w:val="24"/>
        </w:rPr>
        <w:t xml:space="preserve">В Покачах </w:t>
      </w:r>
      <w:r>
        <w:rPr>
          <w:rFonts w:ascii="Times New Roman" w:eastAsiaTheme="minorEastAsia" w:hAnsi="Times New Roman" w:cs="Times New Roman"/>
          <w:sz w:val="24"/>
          <w:szCs w:val="24"/>
        </w:rPr>
        <w:t>членами</w:t>
      </w:r>
      <w:r w:rsidRPr="0034498D">
        <w:rPr>
          <w:rFonts w:ascii="Times New Roman" w:eastAsiaTheme="minorEastAsia" w:hAnsi="Times New Roman" w:cs="Times New Roman"/>
          <w:sz w:val="24"/>
          <w:szCs w:val="24"/>
        </w:rPr>
        <w:t xml:space="preserve"> местного координационного совета «</w:t>
      </w:r>
      <w:r>
        <w:rPr>
          <w:rFonts w:ascii="Times New Roman" w:eastAsiaTheme="minorEastAsia" w:hAnsi="Times New Roman" w:cs="Times New Roman"/>
          <w:sz w:val="24"/>
          <w:szCs w:val="24"/>
        </w:rPr>
        <w:t>Женское движение Единой России»</w:t>
      </w:r>
      <w:r w:rsidR="000F1E2A">
        <w:rPr>
          <w:rFonts w:ascii="Times New Roman" w:eastAsiaTheme="minorEastAsia" w:hAnsi="Times New Roman" w:cs="Times New Roman"/>
          <w:sz w:val="24"/>
          <w:szCs w:val="24"/>
        </w:rPr>
        <w:t xml:space="preserve"> входят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Pr="0034498D">
        <w:rPr>
          <w:rFonts w:ascii="Times New Roman" w:eastAsiaTheme="minorEastAsia" w:hAnsi="Times New Roman" w:cs="Times New Roman"/>
          <w:sz w:val="24"/>
          <w:szCs w:val="24"/>
        </w:rPr>
        <w:t xml:space="preserve"> руководитель Тимошенко Анастасия Васильевна</w:t>
      </w:r>
      <w:r w:rsidR="00531F64">
        <w:rPr>
          <w:rFonts w:ascii="Times New Roman" w:eastAsiaTheme="minorEastAsia" w:hAnsi="Times New Roman" w:cs="Times New Roman"/>
          <w:sz w:val="24"/>
          <w:szCs w:val="24"/>
        </w:rPr>
        <w:t>, руководитель депутатского объединения ВПП «ЕДИНАЯ РОСССИЯ»</w:t>
      </w:r>
      <w:r w:rsidRPr="0034498D">
        <w:rPr>
          <w:rFonts w:ascii="Times New Roman" w:eastAsiaTheme="minorEastAsia" w:hAnsi="Times New Roman" w:cs="Times New Roman"/>
          <w:sz w:val="24"/>
          <w:szCs w:val="24"/>
        </w:rPr>
        <w:t xml:space="preserve"> и депутат Думы города</w:t>
      </w:r>
      <w:r w:rsidR="00531F64">
        <w:rPr>
          <w:rFonts w:ascii="Times New Roman" w:eastAsiaTheme="minorEastAsia" w:hAnsi="Times New Roman" w:cs="Times New Roman"/>
          <w:sz w:val="24"/>
          <w:szCs w:val="24"/>
        </w:rPr>
        <w:t xml:space="preserve"> Покачи седьмого созыва</w:t>
      </w:r>
      <w:r w:rsidRPr="0034498D">
        <w:rPr>
          <w:rFonts w:ascii="Times New Roman" w:eastAsiaTheme="minorEastAsia" w:hAnsi="Times New Roman" w:cs="Times New Roman"/>
          <w:sz w:val="24"/>
          <w:szCs w:val="24"/>
        </w:rPr>
        <w:t xml:space="preserve"> Елена Александрова, </w:t>
      </w:r>
      <w:r>
        <w:rPr>
          <w:rFonts w:ascii="Times New Roman" w:eastAsiaTheme="minorEastAsia" w:hAnsi="Times New Roman" w:cs="Times New Roman"/>
          <w:sz w:val="24"/>
          <w:szCs w:val="24"/>
        </w:rPr>
        <w:t>которые проводят приемы граждан</w:t>
      </w:r>
      <w:r w:rsidRPr="0034498D">
        <w:rPr>
          <w:rFonts w:ascii="Times New Roman" w:eastAsiaTheme="minorEastAsia" w:hAnsi="Times New Roman" w:cs="Times New Roman"/>
          <w:sz w:val="24"/>
          <w:szCs w:val="24"/>
        </w:rPr>
        <w:t xml:space="preserve"> по адресу: ул. Комсомольская, д.3А,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34498D">
        <w:rPr>
          <w:rFonts w:ascii="Times New Roman" w:eastAsiaTheme="minorEastAsia" w:hAnsi="Times New Roman" w:cs="Times New Roman"/>
          <w:sz w:val="24"/>
          <w:szCs w:val="24"/>
        </w:rPr>
        <w:t>общественн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ой </w:t>
      </w:r>
      <w:r w:rsidRPr="0034498D">
        <w:rPr>
          <w:rFonts w:ascii="Times New Roman" w:eastAsiaTheme="minorEastAsia" w:hAnsi="Times New Roman" w:cs="Times New Roman"/>
          <w:sz w:val="24"/>
          <w:szCs w:val="24"/>
        </w:rPr>
        <w:t>приемн</w:t>
      </w:r>
      <w:r>
        <w:rPr>
          <w:rFonts w:ascii="Times New Roman" w:eastAsiaTheme="minorEastAsia" w:hAnsi="Times New Roman" w:cs="Times New Roman"/>
          <w:sz w:val="24"/>
          <w:szCs w:val="24"/>
        </w:rPr>
        <w:t>ой</w:t>
      </w:r>
      <w:r w:rsidRPr="0034498D">
        <w:rPr>
          <w:rFonts w:ascii="Times New Roman" w:eastAsiaTheme="minorEastAsia" w:hAnsi="Times New Roman" w:cs="Times New Roman"/>
          <w:sz w:val="24"/>
          <w:szCs w:val="24"/>
        </w:rPr>
        <w:t xml:space="preserve"> ВП</w:t>
      </w: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3449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34498D">
        <w:rPr>
          <w:rFonts w:ascii="Times New Roman" w:eastAsiaTheme="minorEastAsia" w:hAnsi="Times New Roman" w:cs="Times New Roman"/>
          <w:sz w:val="24"/>
          <w:szCs w:val="24"/>
        </w:rPr>
        <w:t>Единая Россия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34498D">
        <w:rPr>
          <w:rFonts w:ascii="Times New Roman" w:eastAsiaTheme="minorEastAsia" w:hAnsi="Times New Roman" w:cs="Times New Roman"/>
          <w:sz w:val="24"/>
          <w:szCs w:val="24"/>
        </w:rPr>
        <w:t>. Кроме того, создана официальная страница проект</w:t>
      </w:r>
      <w:r>
        <w:rPr>
          <w:rFonts w:ascii="Times New Roman" w:eastAsiaTheme="minorEastAsia" w:hAnsi="Times New Roman" w:cs="Times New Roman"/>
          <w:sz w:val="24"/>
          <w:szCs w:val="24"/>
        </w:rPr>
        <w:t>а в социальной сети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», где </w:t>
      </w:r>
      <w:r w:rsidRPr="0034498D">
        <w:rPr>
          <w:rFonts w:ascii="Times New Roman" w:eastAsiaTheme="minorEastAsia" w:hAnsi="Times New Roman" w:cs="Times New Roman"/>
          <w:sz w:val="24"/>
          <w:szCs w:val="24"/>
        </w:rPr>
        <w:t>размеща</w:t>
      </w:r>
      <w:r w:rsidR="00531F64">
        <w:rPr>
          <w:rFonts w:ascii="Times New Roman" w:eastAsiaTheme="minorEastAsia" w:hAnsi="Times New Roman" w:cs="Times New Roman"/>
          <w:sz w:val="24"/>
          <w:szCs w:val="24"/>
        </w:rPr>
        <w:t>ет</w:t>
      </w:r>
      <w:r w:rsidRPr="0034498D">
        <w:rPr>
          <w:rFonts w:ascii="Times New Roman" w:eastAsiaTheme="minorEastAsia" w:hAnsi="Times New Roman" w:cs="Times New Roman"/>
          <w:sz w:val="24"/>
          <w:szCs w:val="24"/>
        </w:rPr>
        <w:t>ся актуальная информация по вопросам реализации федерального партийного проекта «Женское движение Единой России в Югре».</w:t>
      </w:r>
    </w:p>
    <w:p w:rsidR="00666A6E" w:rsidRDefault="00666A6E" w:rsidP="00666A6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498D">
        <w:rPr>
          <w:rFonts w:ascii="Times New Roman" w:eastAsiaTheme="minorEastAsia" w:hAnsi="Times New Roman" w:cs="Times New Roman"/>
          <w:sz w:val="24"/>
          <w:szCs w:val="24"/>
        </w:rPr>
        <w:t>Руководитель координационного совета по реализации федерального проекта «Женское движение Единой России» Покачах – депутат думы города Тимошенко Анастасия.</w:t>
      </w:r>
    </w:p>
    <w:p w:rsidR="000F1E2A" w:rsidRPr="008D2FCF" w:rsidRDefault="000F1E2A" w:rsidP="00666A6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Депутаты </w:t>
      </w:r>
      <w:r w:rsidR="00531F64">
        <w:rPr>
          <w:rFonts w:ascii="Times New Roman" w:eastAsiaTheme="minorEastAsia" w:hAnsi="Times New Roman" w:cs="Times New Roman"/>
          <w:sz w:val="24"/>
          <w:szCs w:val="24"/>
        </w:rPr>
        <w:t>оказывают</w:t>
      </w:r>
      <w:r w:rsidRPr="000F1E2A">
        <w:rPr>
          <w:rFonts w:ascii="Times New Roman" w:eastAsiaTheme="minorEastAsia" w:hAnsi="Times New Roman" w:cs="Times New Roman"/>
          <w:sz w:val="24"/>
          <w:szCs w:val="24"/>
        </w:rPr>
        <w:t xml:space="preserve"> поддержку женщинам, которые сейчас находятся в непростой жизненной ситуации. Участницы движения всегда готовы прийти на помощь и поддержать семьи мобилизованных </w:t>
      </w:r>
      <w:proofErr w:type="spellStart"/>
      <w:r w:rsidRPr="000F1E2A">
        <w:rPr>
          <w:rFonts w:ascii="Times New Roman" w:eastAsiaTheme="minorEastAsia" w:hAnsi="Times New Roman" w:cs="Times New Roman"/>
          <w:sz w:val="24"/>
          <w:szCs w:val="24"/>
        </w:rPr>
        <w:t>югорчан</w:t>
      </w:r>
      <w:proofErr w:type="spellEnd"/>
      <w:r w:rsidRPr="000F1E2A">
        <w:rPr>
          <w:rFonts w:ascii="Times New Roman" w:eastAsiaTheme="minorEastAsia" w:hAnsi="Times New Roman" w:cs="Times New Roman"/>
          <w:sz w:val="24"/>
          <w:szCs w:val="24"/>
        </w:rPr>
        <w:t>, помочь воспользоваться всеми мерами социальной поддержки. Значимым в работе движения является содействие женщинам – предпринимателям в предоставлении актуальной информации о мерах поддержки малого и среднего бизнеса, сопровождение в решении возникающих проблем.</w:t>
      </w:r>
    </w:p>
    <w:p w:rsidR="00A37DA6" w:rsidRPr="00F60AC7" w:rsidRDefault="00C252D6" w:rsidP="00F60AC7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контроль  горячего питания школьных столовых (проведение мониторинга);</w:t>
      </w:r>
    </w:p>
    <w:p w:rsidR="000F1E2A" w:rsidRDefault="00C252D6" w:rsidP="00F60AC7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посещение семей, участников СВО (поздравление с появлением новорожденных, поздравление матерей и жен участников СВО с 8 марта).</w:t>
      </w:r>
    </w:p>
    <w:p w:rsidR="000F1E2A" w:rsidRDefault="00C252D6" w:rsidP="00F60AC7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проведение </w:t>
      </w:r>
      <w:r w:rsidR="000F1E2A" w:rsidRPr="000F1E2A">
        <w:rPr>
          <w:rFonts w:ascii="Times New Roman" w:eastAsiaTheme="minorEastAsia" w:hAnsi="Times New Roman" w:cs="Times New Roman"/>
          <w:sz w:val="24"/>
          <w:szCs w:val="24"/>
        </w:rPr>
        <w:t>мастер-класс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0F1E2A" w:rsidRPr="000F1E2A">
        <w:rPr>
          <w:rFonts w:ascii="Times New Roman" w:eastAsiaTheme="minorEastAsia" w:hAnsi="Times New Roman" w:cs="Times New Roman"/>
          <w:sz w:val="24"/>
          <w:szCs w:val="24"/>
        </w:rPr>
        <w:t xml:space="preserve"> для мам и детей, в то</w:t>
      </w:r>
      <w:r>
        <w:rPr>
          <w:rFonts w:ascii="Times New Roman" w:eastAsiaTheme="minorEastAsia" w:hAnsi="Times New Roman" w:cs="Times New Roman"/>
          <w:sz w:val="24"/>
          <w:szCs w:val="24"/>
        </w:rPr>
        <w:t>м числе из семей, мобилизованных, при поддержке участниц Женского движения;</w:t>
      </w:r>
    </w:p>
    <w:p w:rsidR="000F1E2A" w:rsidRDefault="000F1E2A" w:rsidP="00F60AC7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1E2A">
        <w:rPr>
          <w:rFonts w:ascii="Times New Roman" w:eastAsiaTheme="minorEastAsia" w:hAnsi="Times New Roman" w:cs="Times New Roman"/>
          <w:sz w:val="24"/>
          <w:szCs w:val="24"/>
        </w:rPr>
        <w:t xml:space="preserve">участие в стратегической сессии по реализации общественно значимых проектов в Ханты-Мансийском автономном округе-Югре, </w:t>
      </w:r>
      <w:r w:rsidR="00D77E4A" w:rsidRPr="000F1E2A">
        <w:rPr>
          <w:rFonts w:ascii="Times New Roman" w:eastAsiaTheme="minorEastAsia" w:hAnsi="Times New Roman" w:cs="Times New Roman"/>
          <w:sz w:val="24"/>
          <w:szCs w:val="24"/>
        </w:rPr>
        <w:t>посвящённых</w:t>
      </w:r>
      <w:r w:rsidRPr="000F1E2A">
        <w:rPr>
          <w:rFonts w:ascii="Times New Roman" w:eastAsiaTheme="minorEastAsia" w:hAnsi="Times New Roman" w:cs="Times New Roman"/>
          <w:sz w:val="24"/>
          <w:szCs w:val="24"/>
        </w:rPr>
        <w:t xml:space="preserve"> Победе в Великой Отечественной войне 1941-1945 годов.</w:t>
      </w:r>
    </w:p>
    <w:p w:rsidR="000F1E2A" w:rsidRDefault="00C252D6" w:rsidP="00F60AC7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участие в фестивале</w:t>
      </w:r>
      <w:r w:rsidR="000F1E2A" w:rsidRPr="000F1E2A">
        <w:rPr>
          <w:rFonts w:ascii="Times New Roman" w:eastAsiaTheme="minorEastAsia" w:hAnsi="Times New Roman" w:cs="Times New Roman"/>
          <w:sz w:val="24"/>
          <w:szCs w:val="24"/>
        </w:rPr>
        <w:t xml:space="preserve"> спорта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0F1E2A" w:rsidRPr="000F1E2A">
        <w:rPr>
          <w:rFonts w:ascii="Times New Roman" w:eastAsiaTheme="minorEastAsia" w:hAnsi="Times New Roman" w:cs="Times New Roman"/>
          <w:sz w:val="24"/>
          <w:szCs w:val="24"/>
        </w:rPr>
        <w:t>На пути к победе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0F1E2A" w:rsidRPr="000F1E2A">
        <w:rPr>
          <w:rFonts w:ascii="Times New Roman" w:eastAsiaTheme="minorEastAsia" w:hAnsi="Times New Roman" w:cs="Times New Roman"/>
          <w:sz w:val="24"/>
          <w:szCs w:val="24"/>
        </w:rPr>
        <w:t xml:space="preserve"> среди лиц с огран</w:t>
      </w:r>
      <w:r w:rsidR="000F1E2A">
        <w:rPr>
          <w:rFonts w:ascii="Times New Roman" w:eastAsiaTheme="minorEastAsia" w:hAnsi="Times New Roman" w:cs="Times New Roman"/>
          <w:sz w:val="24"/>
          <w:szCs w:val="24"/>
        </w:rPr>
        <w:t>иченными возможностями здоровья. Г</w:t>
      </w:r>
      <w:r w:rsidR="000F1E2A" w:rsidRPr="000F1E2A">
        <w:rPr>
          <w:rFonts w:ascii="Times New Roman" w:eastAsiaTheme="minorEastAsia" w:hAnsi="Times New Roman" w:cs="Times New Roman"/>
          <w:sz w:val="24"/>
          <w:szCs w:val="24"/>
        </w:rPr>
        <w:t>ородской Фестиваль проходил при поддержке Женского движения Единой Росси</w:t>
      </w:r>
      <w:r w:rsidR="000F1E2A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F60AC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F1E2A" w:rsidRDefault="00C252D6" w:rsidP="00F60AC7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1E2A">
        <w:rPr>
          <w:rFonts w:ascii="Times New Roman" w:eastAsiaTheme="minorEastAsia" w:hAnsi="Times New Roman" w:cs="Times New Roman"/>
          <w:sz w:val="24"/>
          <w:szCs w:val="24"/>
        </w:rPr>
        <w:lastRenderedPageBreak/>
        <w:t>оказ</w:t>
      </w:r>
      <w:r>
        <w:rPr>
          <w:rFonts w:ascii="Times New Roman" w:eastAsiaTheme="minorEastAsia" w:hAnsi="Times New Roman" w:cs="Times New Roman"/>
          <w:sz w:val="24"/>
          <w:szCs w:val="24"/>
        </w:rPr>
        <w:t>ание</w:t>
      </w:r>
      <w:r w:rsidRPr="000F1E2A">
        <w:rPr>
          <w:rFonts w:ascii="Times New Roman" w:eastAsiaTheme="minorEastAsia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F1E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1E2A" w:rsidRPr="000F1E2A">
        <w:rPr>
          <w:rFonts w:ascii="Times New Roman" w:eastAsiaTheme="minorEastAsia" w:hAnsi="Times New Roman" w:cs="Times New Roman"/>
          <w:sz w:val="24"/>
          <w:szCs w:val="24"/>
        </w:rPr>
        <w:t>Женск</w:t>
      </w:r>
      <w:r>
        <w:rPr>
          <w:rFonts w:ascii="Times New Roman" w:eastAsiaTheme="minorEastAsia" w:hAnsi="Times New Roman" w:cs="Times New Roman"/>
          <w:sz w:val="24"/>
          <w:szCs w:val="24"/>
        </w:rPr>
        <w:t>им</w:t>
      </w:r>
      <w:r w:rsidR="000F1E2A" w:rsidRPr="000F1E2A">
        <w:rPr>
          <w:rFonts w:ascii="Times New Roman" w:eastAsiaTheme="minorEastAsia" w:hAnsi="Times New Roman" w:cs="Times New Roman"/>
          <w:sz w:val="24"/>
          <w:szCs w:val="24"/>
        </w:rPr>
        <w:t xml:space="preserve"> движение</w:t>
      </w: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0F1E2A" w:rsidRPr="000F1E2A">
        <w:rPr>
          <w:rFonts w:ascii="Times New Roman" w:eastAsiaTheme="minorEastAsia" w:hAnsi="Times New Roman" w:cs="Times New Roman"/>
          <w:sz w:val="24"/>
          <w:szCs w:val="24"/>
        </w:rPr>
        <w:t xml:space="preserve"> Единой России города Покачи цеху</w:t>
      </w:r>
      <w:r w:rsidR="000F1E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«Шьем и вяжем для наших» (участников СВО);</w:t>
      </w:r>
    </w:p>
    <w:p w:rsidR="000F1E2A" w:rsidRDefault="000F1E2A" w:rsidP="00F60AC7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1E2A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C252D6">
        <w:rPr>
          <w:rFonts w:ascii="Times New Roman" w:eastAsiaTheme="minorEastAsia" w:hAnsi="Times New Roman" w:cs="Times New Roman"/>
          <w:sz w:val="24"/>
          <w:szCs w:val="24"/>
        </w:rPr>
        <w:t>участие в торжественном открытии</w:t>
      </w:r>
      <w:r w:rsidRPr="000F1E2A">
        <w:rPr>
          <w:rFonts w:ascii="Times New Roman" w:eastAsiaTheme="minorEastAsia" w:hAnsi="Times New Roman" w:cs="Times New Roman"/>
          <w:sz w:val="24"/>
          <w:szCs w:val="24"/>
        </w:rPr>
        <w:t xml:space="preserve"> местного отделения Российского движения детей и молодежи </w:t>
      </w:r>
      <w:r w:rsidR="00C252D6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F1E2A">
        <w:rPr>
          <w:rFonts w:ascii="Times New Roman" w:eastAsiaTheme="minorEastAsia" w:hAnsi="Times New Roman" w:cs="Times New Roman"/>
          <w:sz w:val="24"/>
          <w:szCs w:val="24"/>
        </w:rPr>
        <w:t>Движение первых</w:t>
      </w:r>
      <w:r w:rsidR="00C252D6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0F1E2A">
        <w:rPr>
          <w:rFonts w:ascii="Times New Roman" w:eastAsiaTheme="minorEastAsia" w:hAnsi="Times New Roman" w:cs="Times New Roman"/>
          <w:sz w:val="24"/>
          <w:szCs w:val="24"/>
        </w:rPr>
        <w:t xml:space="preserve"> в городе Покачи.</w:t>
      </w:r>
    </w:p>
    <w:p w:rsidR="000F1E2A" w:rsidRDefault="000F1E2A" w:rsidP="00F60AC7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Ж</w:t>
      </w:r>
      <w:r w:rsidRPr="000F1E2A">
        <w:rPr>
          <w:rFonts w:ascii="Times New Roman" w:eastAsiaTheme="minorEastAsia" w:hAnsi="Times New Roman" w:cs="Times New Roman"/>
          <w:sz w:val="24"/>
          <w:szCs w:val="24"/>
        </w:rPr>
        <w:t xml:space="preserve">енским движением в городе Покачи в рамках Всероссийской акции </w:t>
      </w:r>
      <w:r w:rsidR="00C252D6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F1E2A">
        <w:rPr>
          <w:rFonts w:ascii="Times New Roman" w:eastAsiaTheme="minorEastAsia" w:hAnsi="Times New Roman" w:cs="Times New Roman"/>
          <w:sz w:val="24"/>
          <w:szCs w:val="24"/>
        </w:rPr>
        <w:t>Зеленая весна</w:t>
      </w:r>
      <w:r w:rsidR="00C252D6">
        <w:rPr>
          <w:rFonts w:ascii="Times New Roman" w:eastAsiaTheme="minorEastAsia" w:hAnsi="Times New Roman" w:cs="Times New Roman"/>
          <w:sz w:val="24"/>
          <w:szCs w:val="24"/>
        </w:rPr>
        <w:t xml:space="preserve">» </w:t>
      </w:r>
      <w:r w:rsidRPr="000F1E2A">
        <w:rPr>
          <w:rFonts w:ascii="Times New Roman" w:eastAsiaTheme="minorEastAsia" w:hAnsi="Times New Roman" w:cs="Times New Roman"/>
          <w:sz w:val="24"/>
          <w:szCs w:val="24"/>
        </w:rPr>
        <w:t>организовали и провели уборку Теплого берега!</w:t>
      </w:r>
    </w:p>
    <w:p w:rsidR="000F1E2A" w:rsidRDefault="000F1E2A" w:rsidP="00F60AC7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1E2A">
        <w:rPr>
          <w:rFonts w:ascii="Times New Roman" w:eastAsiaTheme="minorEastAsia" w:hAnsi="Times New Roman" w:cs="Times New Roman"/>
          <w:sz w:val="24"/>
          <w:szCs w:val="24"/>
        </w:rPr>
        <w:t>участие во Всероссийской ярмарке вакансий, организованной Центром занятости населения в городе Покачи. Цель мероприятия — объединить соискателей и работодателей из разных отраслей промышленности: от малого и среднего бизнеса до крупных корпораций. Для участников — это возможность сразу пройти собеседование с несколькими работодателями, найти работу как внутри своего региона, так и за его пределами.</w:t>
      </w:r>
    </w:p>
    <w:p w:rsidR="00B64C7B" w:rsidRDefault="00C252D6" w:rsidP="00F60AC7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участие в мероприятии</w:t>
      </w:r>
      <w:r w:rsidR="00B64C7B" w:rsidRPr="00B64C7B">
        <w:rPr>
          <w:rFonts w:ascii="Times New Roman" w:eastAsiaTheme="minorEastAsia" w:hAnsi="Times New Roman" w:cs="Times New Roman"/>
          <w:sz w:val="24"/>
          <w:szCs w:val="24"/>
        </w:rPr>
        <w:t xml:space="preserve"> ко Дню местного самоуправления.</w:t>
      </w:r>
      <w:r w:rsidR="00B64C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4C7B" w:rsidRPr="00B64C7B">
        <w:rPr>
          <w:rFonts w:ascii="Times New Roman" w:eastAsiaTheme="minorEastAsia" w:hAnsi="Times New Roman" w:cs="Times New Roman"/>
          <w:sz w:val="24"/>
          <w:szCs w:val="24"/>
        </w:rPr>
        <w:t xml:space="preserve">Депутаты Думы города, члена депутатского объединения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B64C7B" w:rsidRPr="00B64C7B">
        <w:rPr>
          <w:rFonts w:ascii="Times New Roman" w:eastAsiaTheme="minorEastAsia" w:hAnsi="Times New Roman" w:cs="Times New Roman"/>
          <w:sz w:val="24"/>
          <w:szCs w:val="24"/>
        </w:rPr>
        <w:t>Единая Россия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B64C7B" w:rsidRPr="00B64C7B">
        <w:rPr>
          <w:rFonts w:ascii="Times New Roman" w:eastAsiaTheme="minorEastAsia" w:hAnsi="Times New Roman" w:cs="Times New Roman"/>
          <w:sz w:val="24"/>
          <w:szCs w:val="24"/>
        </w:rPr>
        <w:t xml:space="preserve"> Елена Александрова, </w:t>
      </w:r>
      <w:r w:rsidR="00B64C7B">
        <w:rPr>
          <w:rFonts w:ascii="Times New Roman" w:eastAsiaTheme="minorEastAsia" w:hAnsi="Times New Roman" w:cs="Times New Roman"/>
          <w:sz w:val="24"/>
          <w:szCs w:val="24"/>
        </w:rPr>
        <w:t>провела</w:t>
      </w:r>
      <w:r w:rsidR="00B64C7B" w:rsidRPr="00B64C7B">
        <w:rPr>
          <w:rFonts w:ascii="Times New Roman" w:eastAsiaTheme="minorEastAsia" w:hAnsi="Times New Roman" w:cs="Times New Roman"/>
          <w:sz w:val="24"/>
          <w:szCs w:val="24"/>
        </w:rPr>
        <w:t xml:space="preserve"> тематическую встречу со старшеклассниками МАОУ СОШ 1. Ребятам рассказали об истории праздника – Дня местного самоуправления, о том, чем занимаются депутаты и какие функции выполняют. И в завершении мероприятия ответили на всё интересующие молодое поколение вопросы.</w:t>
      </w:r>
    </w:p>
    <w:p w:rsidR="000F1E2A" w:rsidRPr="00D544D9" w:rsidRDefault="00D544D9" w:rsidP="00D544D9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4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21 октября в Покачах на базе Покачевской городской больницы прошла профилактическая акция «Красное платье. Сердце женщины». Проект родился по инициативе регионального координатора «Женского движения Единой России» в Югре Натальи Западновой. Инициатором мероприятия в Покачах стала руководитель фракции Партии «ЕДИНАЯ РОССИЯ» в Думе города Покачи, муниципальный координатор «Женского движения Единой России» в Покачах Анастасия Тимошенко. Цель акции – сохранение здоровья, популяризация роли женщины в формировании здоровой семьи и общества в целом.</w:t>
      </w:r>
    </w:p>
    <w:p w:rsidR="00D544D9" w:rsidRPr="00781F88" w:rsidRDefault="00D544D9" w:rsidP="00D544D9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D544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городе Покачи, как и во всех городах Югры, при Центре Занятости Населения, при поддержке </w:t>
      </w:r>
      <w:r w:rsidR="001758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D544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Женского движения Единой России</w:t>
      </w:r>
      <w:r w:rsidR="001758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D544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организован женский клуб </w:t>
      </w:r>
      <w:r w:rsidR="001758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D544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Ты можешь все!</w:t>
      </w:r>
      <w:r w:rsidR="001758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D544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D544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25 октября в городской библиотеке прошла встреча женского клуба. Тема встречи </w:t>
      </w:r>
      <w:r w:rsidR="001758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–</w:t>
      </w:r>
      <w:r w:rsidRPr="00D544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1758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D544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Баланс жизни. Начало изменений в жизни</w:t>
      </w:r>
      <w:r w:rsidR="001758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D544D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781F88" w:rsidRPr="000020C1" w:rsidRDefault="00781F88" w:rsidP="00D544D9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Коробка храбрости и Елка желаний</w:t>
      </w:r>
    </w:p>
    <w:p w:rsidR="000020C1" w:rsidRPr="005770B2" w:rsidRDefault="000020C1" w:rsidP="005770B2">
      <w:pPr>
        <w:pStyle w:val="ad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020C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Представительницы «Женского движения» постоянно оказывают поддержку в закупке оборудования и материалов для цеха  «ПОКАЧИ. Шьем и вяжем </w:t>
      </w:r>
      <w:proofErr w:type="gramStart"/>
      <w:r w:rsidRPr="000020C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нашим</w:t>
      </w:r>
      <w:proofErr w:type="gramEnd"/>
      <w:r w:rsidRPr="000020C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», которые отшивают необходимое обмундирование и экипировку для участников СВО. </w:t>
      </w:r>
    </w:p>
    <w:p w:rsidR="00D544D9" w:rsidRDefault="00D544D9" w:rsidP="00EA5EE9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A5EE9" w:rsidRPr="00A20043" w:rsidRDefault="00EA5EE9" w:rsidP="00A20043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A5EE9">
        <w:rPr>
          <w:rFonts w:ascii="Times New Roman" w:eastAsiaTheme="minorEastAsia" w:hAnsi="Times New Roman" w:cs="Times New Roman"/>
          <w:b/>
          <w:sz w:val="24"/>
          <w:szCs w:val="24"/>
        </w:rPr>
        <w:t>6. Проектная деятельность</w:t>
      </w:r>
    </w:p>
    <w:p w:rsidR="00EA5EE9" w:rsidRPr="00EA5EE9" w:rsidRDefault="00EA5EE9" w:rsidP="00EA5EE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EA5EE9">
        <w:rPr>
          <w:rFonts w:ascii="Times New Roman" w:eastAsiaTheme="minorEastAsia" w:hAnsi="Times New Roman" w:cs="Times New Roman"/>
          <w:sz w:val="24"/>
          <w:szCs w:val="24"/>
        </w:rPr>
        <w:t>од особым контролем депутатов - единороссов работа над главным финансовым документом – бюджетом города, реализация муниципальных программ и решений Думы. В центре внимания единороссов, в ходе проведенных рабочих заседаний депутатского объединения, находились вопросы:</w:t>
      </w:r>
    </w:p>
    <w:p w:rsidR="00EA5EE9" w:rsidRPr="00EA5EE9" w:rsidRDefault="00EA5EE9" w:rsidP="00EA5EE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EE9">
        <w:rPr>
          <w:rFonts w:ascii="Times New Roman" w:eastAsiaTheme="minorEastAsia" w:hAnsi="Times New Roman" w:cs="Times New Roman"/>
          <w:sz w:val="24"/>
          <w:szCs w:val="24"/>
        </w:rPr>
        <w:t>- ежегодных отчетов главы города и органов местного самоуправления;</w:t>
      </w:r>
    </w:p>
    <w:p w:rsidR="00EA5EE9" w:rsidRPr="00EA5EE9" w:rsidRDefault="00EA5EE9" w:rsidP="00EA5EE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EE9">
        <w:rPr>
          <w:rFonts w:ascii="Times New Roman" w:eastAsiaTheme="minorEastAsia" w:hAnsi="Times New Roman" w:cs="Times New Roman"/>
          <w:sz w:val="24"/>
          <w:szCs w:val="24"/>
        </w:rPr>
        <w:t>- утверждения, уточнения и исполнения местного бюджета;</w:t>
      </w:r>
    </w:p>
    <w:p w:rsidR="00EA5EE9" w:rsidRPr="00EA5EE9" w:rsidRDefault="00EA5EE9" w:rsidP="00EA5EE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EE9">
        <w:rPr>
          <w:rFonts w:ascii="Times New Roman" w:eastAsiaTheme="minorEastAsia" w:hAnsi="Times New Roman" w:cs="Times New Roman"/>
          <w:sz w:val="24"/>
          <w:szCs w:val="24"/>
        </w:rPr>
        <w:t>- социального обеспечения;</w:t>
      </w:r>
    </w:p>
    <w:p w:rsidR="00EA5EE9" w:rsidRPr="00EA5EE9" w:rsidRDefault="00EA5EE9" w:rsidP="00EA5EE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EE9">
        <w:rPr>
          <w:rFonts w:ascii="Times New Roman" w:eastAsiaTheme="minorEastAsia" w:hAnsi="Times New Roman" w:cs="Times New Roman"/>
          <w:sz w:val="24"/>
          <w:szCs w:val="24"/>
        </w:rPr>
        <w:t>- организационных основ деятельности местного самоуправления и депутатского объединения;</w:t>
      </w:r>
    </w:p>
    <w:p w:rsidR="00EA5EE9" w:rsidRDefault="00EA5EE9" w:rsidP="008D2FC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EE9">
        <w:rPr>
          <w:rFonts w:ascii="Times New Roman" w:eastAsiaTheme="minorEastAsia" w:hAnsi="Times New Roman" w:cs="Times New Roman"/>
          <w:sz w:val="24"/>
          <w:szCs w:val="24"/>
        </w:rPr>
        <w:t xml:space="preserve">- благоустройства территории города и строительства объектов социальной инфраструктуры. </w:t>
      </w:r>
    </w:p>
    <w:p w:rsidR="00CD63A9" w:rsidRDefault="00CD63A9" w:rsidP="00EA5EE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A5EE9" w:rsidRDefault="00EA5EE9" w:rsidP="00EA5EE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Карта развития Югры</w:t>
      </w:r>
    </w:p>
    <w:p w:rsidR="00E10DFC" w:rsidRDefault="00E10DFC" w:rsidP="00E10DF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0DFC">
        <w:rPr>
          <w:rFonts w:ascii="Times New Roman" w:eastAsiaTheme="minorEastAsia" w:hAnsi="Times New Roman" w:cs="Times New Roman"/>
          <w:sz w:val="24"/>
          <w:szCs w:val="24"/>
        </w:rPr>
        <w:t xml:space="preserve">Приоритетным направлением для Команды Югры, являются </w:t>
      </w:r>
      <w:r>
        <w:rPr>
          <w:rFonts w:ascii="Times New Roman" w:eastAsiaTheme="minorEastAsia" w:hAnsi="Times New Roman" w:cs="Times New Roman"/>
          <w:sz w:val="24"/>
          <w:szCs w:val="24"/>
        </w:rPr>
        <w:t>наказы избирателей города Покачи, школьные и дошкольные учреждения, благоустройство дворовых площадок, устройство пешеходных зон, спортивно - игровых площадок и т.д.</w:t>
      </w:r>
    </w:p>
    <w:p w:rsidR="00F44231" w:rsidRDefault="004228C5" w:rsidP="004228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28C5">
        <w:rPr>
          <w:rFonts w:ascii="Times New Roman" w:eastAsiaTheme="minorEastAsia" w:hAnsi="Times New Roman" w:cs="Times New Roman"/>
          <w:sz w:val="24"/>
          <w:szCs w:val="24"/>
        </w:rPr>
        <w:t>В «Карту развития Югры»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город Покачи </w:t>
      </w:r>
      <w:r w:rsidR="00F01D91">
        <w:rPr>
          <w:rFonts w:ascii="Times New Roman" w:eastAsiaTheme="minorEastAsia" w:hAnsi="Times New Roman" w:cs="Times New Roman"/>
          <w:sz w:val="24"/>
          <w:szCs w:val="24"/>
        </w:rPr>
        <w:t xml:space="preserve">в 2021 году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предложил </w:t>
      </w:r>
      <w:r w:rsidR="0059523D">
        <w:rPr>
          <w:rFonts w:ascii="Times New Roman" w:eastAsiaTheme="minorEastAsia" w:hAnsi="Times New Roman" w:cs="Times New Roman"/>
          <w:sz w:val="24"/>
          <w:szCs w:val="24"/>
        </w:rPr>
        <w:t xml:space="preserve">включить </w:t>
      </w:r>
      <w:r>
        <w:rPr>
          <w:rFonts w:ascii="Times New Roman" w:eastAsiaTheme="minorEastAsia" w:hAnsi="Times New Roman" w:cs="Times New Roman"/>
          <w:sz w:val="24"/>
          <w:szCs w:val="24"/>
        </w:rPr>
        <w:t>для реализации на территории гор</w:t>
      </w:r>
      <w:r w:rsidR="00F44231">
        <w:rPr>
          <w:rFonts w:ascii="Times New Roman" w:eastAsiaTheme="minorEastAsia" w:hAnsi="Times New Roman" w:cs="Times New Roman"/>
          <w:sz w:val="24"/>
          <w:szCs w:val="24"/>
        </w:rPr>
        <w:t>ода 13 объектов благоустройства:</w:t>
      </w:r>
    </w:p>
    <w:p w:rsidR="003F215E" w:rsidRPr="00CB01AB" w:rsidRDefault="00F44231" w:rsidP="004228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>1. Выполненные объекты благоустройства:</w:t>
      </w:r>
      <w:r w:rsidR="004228C5" w:rsidRPr="00CB01A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F44231" w:rsidRPr="00CB01AB" w:rsidRDefault="00F44231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>1) благоустройство «Сквера по ул. Таежная IV очередь»</w:t>
      </w:r>
      <w:r w:rsidR="00F93D2B" w:rsidRPr="00CB01A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F93D2B" w:rsidRDefault="00F93D2B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3D2B">
        <w:rPr>
          <w:rFonts w:ascii="Times New Roman" w:eastAsiaTheme="minorEastAsia" w:hAnsi="Times New Roman" w:cs="Times New Roman"/>
          <w:sz w:val="24"/>
          <w:szCs w:val="24"/>
        </w:rPr>
        <w:t>В рамках реализации мероприятия благоустройство «Сквера по ул. Таежная IV очередь» были выполнены работы по устройству брусчатки (9 402, м</w:t>
      </w:r>
      <w:proofErr w:type="gramStart"/>
      <w:r w:rsidRPr="00F93D2B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 w:rsidRPr="00F93D2B">
        <w:rPr>
          <w:rFonts w:ascii="Times New Roman" w:eastAsiaTheme="minorEastAsia" w:hAnsi="Times New Roman" w:cs="Times New Roman"/>
          <w:sz w:val="24"/>
          <w:szCs w:val="24"/>
        </w:rPr>
        <w:t>), монтажу скульптурной композиции «Старичок-боровичок», композиции «Я ДОМА», скульптурной композиции «Семейство оленей, с чумом»,  установке «Скамьи и урн парковых», установке скамеек кованных индивидуального изготовления, монтажу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93D2B">
        <w:rPr>
          <w:rFonts w:ascii="Times New Roman" w:eastAsiaTheme="minorEastAsia" w:hAnsi="Times New Roman" w:cs="Times New Roman"/>
          <w:sz w:val="24"/>
          <w:szCs w:val="24"/>
        </w:rPr>
        <w:t xml:space="preserve">качелей, устройство освещения. Выполнены работы по ремонту асфальтобетонного покрытия, устройству искусственных неровностей, установке сопутствующих знаков, устройству временной автостоянки. В целях профилактики правонарушений по всей территории объекта выполнены работы по монтажу системы видеонаблюдения. Создавать </w:t>
      </w:r>
      <w:proofErr w:type="spellStart"/>
      <w:r w:rsidRPr="00F93D2B">
        <w:rPr>
          <w:rFonts w:ascii="Times New Roman" w:eastAsiaTheme="minorEastAsia" w:hAnsi="Times New Roman" w:cs="Times New Roman"/>
          <w:sz w:val="24"/>
          <w:szCs w:val="24"/>
        </w:rPr>
        <w:t>имиджевые</w:t>
      </w:r>
      <w:proofErr w:type="spellEnd"/>
      <w:r w:rsidRPr="00F93D2B">
        <w:rPr>
          <w:rFonts w:ascii="Times New Roman" w:eastAsiaTheme="minorEastAsia" w:hAnsi="Times New Roman" w:cs="Times New Roman"/>
          <w:sz w:val="24"/>
          <w:szCs w:val="24"/>
        </w:rPr>
        <w:t xml:space="preserve"> места в городах округа и тем самым подчеркивать их красоту – работа Команды Югры.</w:t>
      </w:r>
    </w:p>
    <w:p w:rsidR="00803D27" w:rsidRPr="00CB01AB" w:rsidRDefault="00803D27" w:rsidP="00803D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>2) спортивная площадка с уличными тренажерами</w:t>
      </w:r>
      <w:r w:rsidR="00DF38F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2A4F3C" w:rsidRDefault="002A4F3C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29 сентября 2023 года закончились </w:t>
      </w:r>
      <w:r w:rsidRPr="002A4F3C">
        <w:rPr>
          <w:rFonts w:ascii="Times New Roman" w:eastAsiaTheme="minorEastAsia" w:hAnsi="Times New Roman" w:cs="Times New Roman"/>
          <w:sz w:val="24"/>
          <w:szCs w:val="24"/>
        </w:rPr>
        <w:t>работы по установлению спортивной площадки на общественной территории между домами Таёжная 8 и Таёжная 10.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A4F3C">
        <w:rPr>
          <w:rFonts w:ascii="Times New Roman" w:eastAsiaTheme="minorEastAsia" w:hAnsi="Times New Roman" w:cs="Times New Roman"/>
          <w:sz w:val="24"/>
          <w:szCs w:val="24"/>
        </w:rPr>
        <w:t xml:space="preserve">Оборудование для </w:t>
      </w:r>
      <w:r w:rsidRPr="002A4F3C">
        <w:rPr>
          <w:rFonts w:ascii="Times New Roman" w:eastAsiaTheme="minorEastAsia" w:hAnsi="Times New Roman" w:cs="Times New Roman"/>
          <w:sz w:val="24"/>
          <w:szCs w:val="24"/>
        </w:rPr>
        <w:lastRenderedPageBreak/>
        <w:t>площадки было получено в рамках национального проекта «Развитие спорта». Развитие спорта – это одно из приоритетных направлений Команды Югры. Работы по установлению оборудования производи</w:t>
      </w:r>
      <w:r>
        <w:rPr>
          <w:rFonts w:ascii="Times New Roman" w:eastAsiaTheme="minorEastAsia" w:hAnsi="Times New Roman" w:cs="Times New Roman"/>
          <w:sz w:val="24"/>
          <w:szCs w:val="24"/>
        </w:rPr>
        <w:t>лись</w:t>
      </w:r>
      <w:r w:rsidRPr="002A4F3C">
        <w:rPr>
          <w:rFonts w:ascii="Times New Roman" w:eastAsiaTheme="minorEastAsia" w:hAnsi="Times New Roman" w:cs="Times New Roman"/>
          <w:sz w:val="24"/>
          <w:szCs w:val="24"/>
        </w:rPr>
        <w:t xml:space="preserve"> компанией: «ЛУКОЙЛ». На площадке установлены силовые и велотренажеры, покрытие из резиновой крошки.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 всему периметру площадки установлено ограждение в целях безопасности находящихся на ней людей.</w:t>
      </w:r>
    </w:p>
    <w:p w:rsidR="00F44231" w:rsidRPr="00CB01AB" w:rsidRDefault="00F44231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>3) модельная библиотека, г. Покачи</w:t>
      </w:r>
      <w:r w:rsidR="00DF38F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F44231" w:rsidRDefault="00F44231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2F9B">
        <w:rPr>
          <w:rFonts w:ascii="Times New Roman" w:eastAsiaTheme="minorEastAsia" w:hAnsi="Times New Roman" w:cs="Times New Roman"/>
          <w:sz w:val="24"/>
          <w:szCs w:val="24"/>
        </w:rPr>
        <w:t xml:space="preserve">Учреждение полностью переоборудовали. Здесь появились большие детский и взрослый залы, </w:t>
      </w:r>
      <w:proofErr w:type="gramStart"/>
      <w:r w:rsidRPr="00D82F9B">
        <w:rPr>
          <w:rFonts w:ascii="Times New Roman" w:eastAsiaTheme="minorEastAsia" w:hAnsi="Times New Roman" w:cs="Times New Roman"/>
          <w:sz w:val="24"/>
          <w:szCs w:val="24"/>
        </w:rPr>
        <w:t>арт-кафе</w:t>
      </w:r>
      <w:proofErr w:type="gramEnd"/>
      <w:r w:rsidRPr="00D82F9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82F9B">
        <w:rPr>
          <w:rFonts w:ascii="Times New Roman" w:eastAsiaTheme="minorEastAsia" w:hAnsi="Times New Roman" w:cs="Times New Roman"/>
          <w:sz w:val="24"/>
          <w:szCs w:val="24"/>
        </w:rPr>
        <w:t>коворкинг</w:t>
      </w:r>
      <w:proofErr w:type="spellEnd"/>
      <w:r w:rsidRPr="00D82F9B">
        <w:rPr>
          <w:rFonts w:ascii="Times New Roman" w:eastAsiaTheme="minorEastAsia" w:hAnsi="Times New Roman" w:cs="Times New Roman"/>
          <w:sz w:val="24"/>
          <w:szCs w:val="24"/>
        </w:rPr>
        <w:t>-центр и конференц-зал. На модернизацию было затрачено 5 миллионов рублей. Решение о финансировании было принято Министерством культуры России по итогам федерального конкурса на создание модельных библиотек, в котором учреждение стало победителем. Переоснащение прошло в рамках нацпроекта «Культура» регионального проекта «Культурная среда».</w:t>
      </w:r>
    </w:p>
    <w:p w:rsidR="00F44231" w:rsidRPr="00DF38FD" w:rsidRDefault="00F44231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F38FD">
        <w:rPr>
          <w:rFonts w:ascii="Times New Roman" w:eastAsiaTheme="minorEastAsia" w:hAnsi="Times New Roman" w:cs="Times New Roman"/>
          <w:b/>
          <w:sz w:val="24"/>
          <w:szCs w:val="24"/>
        </w:rPr>
        <w:t>4) ремонт дворовых территорий домов №12 и №16 по улице Таежной</w:t>
      </w:r>
      <w:r w:rsidR="00DF38FD" w:rsidRPr="00DF38F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DF38FD" w:rsidRPr="00DF38FD" w:rsidRDefault="00DF38FD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38FD">
        <w:rPr>
          <w:rFonts w:ascii="Times New Roman" w:eastAsiaTheme="minorEastAsia" w:hAnsi="Times New Roman" w:cs="Times New Roman"/>
          <w:sz w:val="24"/>
          <w:szCs w:val="24"/>
        </w:rPr>
        <w:t>Комфортная городская среда - ценностный ориентир для Команды Югры. Мы уделяем большое внимание благоустройству дворовых территорий, созданию красивых пространств, удобных для проживания. В 2021 году завер</w:t>
      </w:r>
      <w:r>
        <w:rPr>
          <w:rFonts w:ascii="Times New Roman" w:eastAsiaTheme="minorEastAsia" w:hAnsi="Times New Roman" w:cs="Times New Roman"/>
          <w:sz w:val="24"/>
          <w:szCs w:val="24"/>
        </w:rPr>
        <w:t>шил</w:t>
      </w:r>
      <w:r w:rsidRPr="00DF38FD">
        <w:rPr>
          <w:rFonts w:ascii="Times New Roman" w:eastAsiaTheme="minorEastAsia" w:hAnsi="Times New Roman" w:cs="Times New Roman"/>
          <w:sz w:val="24"/>
          <w:szCs w:val="24"/>
        </w:rPr>
        <w:t xml:space="preserve">ся ремонт дворовых территорий домов №12 и №16 по </w:t>
      </w:r>
      <w:r>
        <w:rPr>
          <w:rFonts w:ascii="Times New Roman" w:eastAsiaTheme="minorEastAsia" w:hAnsi="Times New Roman" w:cs="Times New Roman"/>
          <w:sz w:val="24"/>
          <w:szCs w:val="24"/>
        </w:rPr>
        <w:t>улице Таежной в Покачах. О</w:t>
      </w:r>
      <w:r w:rsidRPr="00DF38FD">
        <w:rPr>
          <w:rFonts w:ascii="Times New Roman" w:eastAsiaTheme="minorEastAsia" w:hAnsi="Times New Roman" w:cs="Times New Roman"/>
          <w:sz w:val="24"/>
          <w:szCs w:val="24"/>
        </w:rPr>
        <w:t xml:space="preserve">бновлены тротуары, </w:t>
      </w:r>
      <w:proofErr w:type="spellStart"/>
      <w:r w:rsidRPr="00DF38FD">
        <w:rPr>
          <w:rFonts w:ascii="Times New Roman" w:eastAsiaTheme="minorEastAsia" w:hAnsi="Times New Roman" w:cs="Times New Roman"/>
          <w:sz w:val="24"/>
          <w:szCs w:val="24"/>
        </w:rPr>
        <w:t>внутридворовые</w:t>
      </w:r>
      <w:proofErr w:type="spellEnd"/>
      <w:r w:rsidRPr="00DF38FD">
        <w:rPr>
          <w:rFonts w:ascii="Times New Roman" w:eastAsiaTheme="minorEastAsia" w:hAnsi="Times New Roman" w:cs="Times New Roman"/>
          <w:sz w:val="24"/>
          <w:szCs w:val="24"/>
        </w:rPr>
        <w:t xml:space="preserve"> проезды, отремонтированы канализационные сети, заменены скамейки и урны.</w:t>
      </w:r>
    </w:p>
    <w:p w:rsidR="00F44231" w:rsidRPr="00CB01AB" w:rsidRDefault="00F44231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>5) «Теплый берег», набережная озера в районе ул. Молодежная общей площадью 2,8 Га</w:t>
      </w:r>
      <w:r w:rsidR="00DF38F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CB01AB" w:rsidRDefault="00CB01AB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sz w:val="24"/>
          <w:szCs w:val="24"/>
        </w:rPr>
        <w:t xml:space="preserve">Реализация объекта осуществляется за счет средств федерального гранта (50 млн. руб.), средств окружного и местного бюджетов. Включает в себя  детскую игровую площадку, спортивную площадку, велосипедную дорожку, пешеходные дорожки, общественный центр. Центральным элементом объекта является арт-объект "Великий бубен". Определенной </w:t>
      </w:r>
      <w:r w:rsidR="0017584A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CB01AB">
        <w:rPr>
          <w:rFonts w:ascii="Times New Roman" w:eastAsiaTheme="minorEastAsia" w:hAnsi="Times New Roman" w:cs="Times New Roman"/>
          <w:sz w:val="24"/>
          <w:szCs w:val="24"/>
        </w:rPr>
        <w:t>изюминкой</w:t>
      </w:r>
      <w:r w:rsidR="0017584A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CB01AB">
        <w:rPr>
          <w:rFonts w:ascii="Times New Roman" w:eastAsiaTheme="minorEastAsia" w:hAnsi="Times New Roman" w:cs="Times New Roman"/>
          <w:sz w:val="24"/>
          <w:szCs w:val="24"/>
        </w:rPr>
        <w:t xml:space="preserve"> благоустроенной территории будут являться деревянные дорожки по периметру озера и беседки-барбекю, стилизованные под  чумы.</w:t>
      </w:r>
    </w:p>
    <w:p w:rsidR="00524BCF" w:rsidRPr="00524BCF" w:rsidRDefault="00524BCF" w:rsidP="00524BC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Народные избранники посещают объект с инспекцией – контролируют 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>подрядчик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 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>отработ</w:t>
      </w:r>
      <w:r>
        <w:rPr>
          <w:rFonts w:ascii="Times New Roman" w:eastAsiaTheme="minorEastAsia" w:hAnsi="Times New Roman" w:cs="Times New Roman"/>
          <w:sz w:val="24"/>
          <w:szCs w:val="24"/>
        </w:rPr>
        <w:t>ке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 xml:space="preserve"> по гара</w:t>
      </w:r>
      <w:r>
        <w:rPr>
          <w:rFonts w:ascii="Times New Roman" w:eastAsiaTheme="minorEastAsia" w:hAnsi="Times New Roman" w:cs="Times New Roman"/>
          <w:sz w:val="24"/>
          <w:szCs w:val="24"/>
        </w:rPr>
        <w:t>нтийным обязательствам - устранение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 xml:space="preserve"> замечания по частичной замене деревянных дорожек зоны отдыха. Комфортная городская среда - ценностный ориентир для Команды Югры.</w:t>
      </w:r>
    </w:p>
    <w:p w:rsidR="00F93D2B" w:rsidRPr="00CB01AB" w:rsidRDefault="00F93D2B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 xml:space="preserve">6) </w:t>
      </w:r>
      <w:r w:rsidR="00DF38FD">
        <w:rPr>
          <w:rFonts w:ascii="Times New Roman" w:eastAsiaTheme="minorEastAsia" w:hAnsi="Times New Roman" w:cs="Times New Roman"/>
          <w:b/>
          <w:sz w:val="24"/>
          <w:szCs w:val="24"/>
        </w:rPr>
        <w:t>п</w:t>
      </w: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>лощадка для пляжного волейбола, г. Покачи.</w:t>
      </w:r>
    </w:p>
    <w:p w:rsidR="00F93D2B" w:rsidRDefault="00F93D2B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3D2B">
        <w:rPr>
          <w:rFonts w:ascii="Times New Roman" w:eastAsiaTheme="minorEastAsia" w:hAnsi="Times New Roman" w:cs="Times New Roman"/>
          <w:sz w:val="24"/>
          <w:szCs w:val="24"/>
        </w:rPr>
        <w:t xml:space="preserve">Жители города Покачи решили, что их муниципалитет должен стать центром развития пляжного волейбола. Этот олимпийский вид спорта. Для его развития нужны </w:t>
      </w:r>
      <w:r w:rsidRPr="00F93D2B">
        <w:rPr>
          <w:rFonts w:ascii="Times New Roman" w:eastAsiaTheme="minorEastAsia" w:hAnsi="Times New Roman" w:cs="Times New Roman"/>
          <w:sz w:val="24"/>
          <w:szCs w:val="24"/>
        </w:rPr>
        <w:lastRenderedPageBreak/>
        <w:t>сертифицированные площадки, которых в регионе нет. Соревнования проводят только любительского и городского уровней. Эту несправедливость решили исправить, и в 2022 году оборудуют площадку для пляжного волейбола и сертифицируют ее. После этого организаторы готовы провести в городе Чемпионат ХМАО.  Команда Югры поддерживает любые инициативы, связанные с развитием и популяризацией спорта.</w:t>
      </w:r>
    </w:p>
    <w:p w:rsidR="00F44231" w:rsidRPr="00CB01AB" w:rsidRDefault="00CB01AB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="00F44231" w:rsidRPr="00CB01AB">
        <w:rPr>
          <w:rFonts w:ascii="Times New Roman" w:eastAsiaTheme="minorEastAsia" w:hAnsi="Times New Roman" w:cs="Times New Roman"/>
          <w:b/>
          <w:sz w:val="24"/>
          <w:szCs w:val="24"/>
        </w:rPr>
        <w:t>) спортивный комплекс площадью - 5 709 м</w:t>
      </w:r>
      <w:proofErr w:type="gramStart"/>
      <w:r w:rsidR="00F44231" w:rsidRPr="00CB01AB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proofErr w:type="gramEnd"/>
      <w:r w:rsidR="00F44231" w:rsidRPr="00CB01A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524BCF" w:rsidRDefault="00F93D2B" w:rsidP="00F4423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3D2B">
        <w:rPr>
          <w:rFonts w:ascii="Times New Roman" w:eastAsiaTheme="minorEastAsia" w:hAnsi="Times New Roman" w:cs="Times New Roman"/>
          <w:sz w:val="24"/>
          <w:szCs w:val="24"/>
        </w:rPr>
        <w:t>Команда Югры стремится сделать спорт нормой жизни граждан. Поэтому мы уделяем особое внимание доступности и качеству спортивных объектов. В 2019 году было начато строительство спортивного комплекса площадью 5 709 м</w:t>
      </w:r>
      <w:proofErr w:type="gramStart"/>
      <w:r w:rsidRPr="00F93D2B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 w:rsidRPr="00F93D2B">
        <w:rPr>
          <w:rFonts w:ascii="Times New Roman" w:eastAsiaTheme="minorEastAsia" w:hAnsi="Times New Roman" w:cs="Times New Roman"/>
          <w:sz w:val="24"/>
          <w:szCs w:val="24"/>
        </w:rPr>
        <w:t>. Объе</w:t>
      </w:r>
      <w:proofErr w:type="gramStart"/>
      <w:r w:rsidRPr="00F93D2B">
        <w:rPr>
          <w:rFonts w:ascii="Times New Roman" w:eastAsiaTheme="minorEastAsia" w:hAnsi="Times New Roman" w:cs="Times New Roman"/>
          <w:sz w:val="24"/>
          <w:szCs w:val="24"/>
        </w:rPr>
        <w:t>кт вкл</w:t>
      </w:r>
      <w:proofErr w:type="gramEnd"/>
      <w:r w:rsidRPr="00F93D2B">
        <w:rPr>
          <w:rFonts w:ascii="Times New Roman" w:eastAsiaTheme="minorEastAsia" w:hAnsi="Times New Roman" w:cs="Times New Roman"/>
          <w:sz w:val="24"/>
          <w:szCs w:val="24"/>
        </w:rPr>
        <w:t>ючает в себя универсальный игровой зал, залы бокса, акробатики, фитнеса и тренажеров. В 30 декабря 2021 года было закончено строительство объекта, в первом квартале 2022 года спортивный комплекс был введен в эксплуатацию.</w:t>
      </w:r>
      <w:r w:rsidR="00524BCF" w:rsidRPr="00524B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93D2B" w:rsidRPr="00F44231" w:rsidRDefault="00524BCF" w:rsidP="00524BC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4BCF">
        <w:rPr>
          <w:rFonts w:ascii="Times New Roman" w:eastAsiaTheme="minorEastAsia" w:hAnsi="Times New Roman" w:cs="Times New Roman"/>
          <w:sz w:val="24"/>
          <w:szCs w:val="24"/>
        </w:rPr>
        <w:t>С введением «Физкультурно-спортивного комплекса «Сибиряк» в Покачах появились условия для комфортного и качественного тренировочного процесса, а также и для активного отдыха жителей города.</w:t>
      </w:r>
      <w:r w:rsidRPr="00524BCF">
        <w:t xml:space="preserve"> 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«Партийного десанта» 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>п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</w:rPr>
        <w:t>иодически инспектирует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 xml:space="preserve"> «Физкультурно-спортивный комплекс «Сибиряк», построенный в рамках реализации «Карты развития Югры»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>Постоянно в «Сибиряке занимается 708 покачевцев под руководством 13 высококвалифицированных тренеров.</w:t>
      </w:r>
    </w:p>
    <w:p w:rsidR="00F44231" w:rsidRPr="00CB01AB" w:rsidRDefault="00CB01AB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="00F44231" w:rsidRPr="00CB01AB">
        <w:rPr>
          <w:rFonts w:ascii="Times New Roman" w:eastAsiaTheme="minorEastAsia" w:hAnsi="Times New Roman" w:cs="Times New Roman"/>
          <w:b/>
          <w:sz w:val="24"/>
          <w:szCs w:val="24"/>
        </w:rPr>
        <w:t xml:space="preserve">) дворовая территория жилого дома по ул. </w:t>
      </w:r>
      <w:proofErr w:type="gramStart"/>
      <w:r w:rsidR="00F44231" w:rsidRPr="00CB01AB">
        <w:rPr>
          <w:rFonts w:ascii="Times New Roman" w:eastAsiaTheme="minorEastAsia" w:hAnsi="Times New Roman" w:cs="Times New Roman"/>
          <w:b/>
          <w:sz w:val="24"/>
          <w:szCs w:val="24"/>
        </w:rPr>
        <w:t>Комсомольской</w:t>
      </w:r>
      <w:proofErr w:type="gramEnd"/>
      <w:r w:rsidR="00DF38F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F93D2B" w:rsidRPr="00F44231" w:rsidRDefault="00F93D2B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3D2B">
        <w:rPr>
          <w:rFonts w:ascii="Times New Roman" w:eastAsiaTheme="minorEastAsia" w:hAnsi="Times New Roman" w:cs="Times New Roman"/>
          <w:sz w:val="24"/>
          <w:szCs w:val="24"/>
        </w:rPr>
        <w:t xml:space="preserve">Для Команды Югры важно, чтобы уровень комфорта городской среды начинался с аккуратного, ухоженного двора. В 2021 году началось благоустройство дворовой территории жилого дома по улице Комсомольской в Покачах. Будут отремонтированы тротуары, </w:t>
      </w:r>
      <w:proofErr w:type="spellStart"/>
      <w:r w:rsidRPr="00F93D2B">
        <w:rPr>
          <w:rFonts w:ascii="Times New Roman" w:eastAsiaTheme="minorEastAsia" w:hAnsi="Times New Roman" w:cs="Times New Roman"/>
          <w:sz w:val="24"/>
          <w:szCs w:val="24"/>
        </w:rPr>
        <w:t>внитридворовые</w:t>
      </w:r>
      <w:proofErr w:type="spellEnd"/>
      <w:r w:rsidRPr="00F93D2B">
        <w:rPr>
          <w:rFonts w:ascii="Times New Roman" w:eastAsiaTheme="minorEastAsia" w:hAnsi="Times New Roman" w:cs="Times New Roman"/>
          <w:sz w:val="24"/>
          <w:szCs w:val="24"/>
        </w:rPr>
        <w:t xml:space="preserve"> проезды, заменены скамейки и урны. Дворовая территория обнови</w:t>
      </w:r>
      <w:r>
        <w:rPr>
          <w:rFonts w:ascii="Times New Roman" w:eastAsiaTheme="minorEastAsia" w:hAnsi="Times New Roman" w:cs="Times New Roman"/>
          <w:sz w:val="24"/>
          <w:szCs w:val="24"/>
        </w:rPr>
        <w:t>ла</w:t>
      </w:r>
      <w:r w:rsidRPr="00F93D2B">
        <w:rPr>
          <w:rFonts w:ascii="Times New Roman" w:eastAsiaTheme="minorEastAsia" w:hAnsi="Times New Roman" w:cs="Times New Roman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F93D2B">
        <w:rPr>
          <w:rFonts w:ascii="Times New Roman" w:eastAsiaTheme="minorEastAsia" w:hAnsi="Times New Roman" w:cs="Times New Roman"/>
          <w:sz w:val="24"/>
          <w:szCs w:val="24"/>
        </w:rPr>
        <w:t xml:space="preserve"> осен</w:t>
      </w:r>
      <w:r>
        <w:rPr>
          <w:rFonts w:ascii="Times New Roman" w:eastAsiaTheme="minorEastAsia" w:hAnsi="Times New Roman" w:cs="Times New Roman"/>
          <w:sz w:val="24"/>
          <w:szCs w:val="24"/>
        </w:rPr>
        <w:t>ью</w:t>
      </w:r>
      <w:r w:rsidRPr="00F93D2B">
        <w:rPr>
          <w:rFonts w:ascii="Times New Roman" w:eastAsiaTheme="minorEastAsia" w:hAnsi="Times New Roman" w:cs="Times New Roman"/>
          <w:sz w:val="24"/>
          <w:szCs w:val="24"/>
        </w:rPr>
        <w:t xml:space="preserve"> 2021 года.</w:t>
      </w:r>
    </w:p>
    <w:p w:rsidR="00F44231" w:rsidRPr="00CB01AB" w:rsidRDefault="00CB01AB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="00F44231" w:rsidRPr="00CB01AB">
        <w:rPr>
          <w:rFonts w:ascii="Times New Roman" w:eastAsiaTheme="minorEastAsia" w:hAnsi="Times New Roman" w:cs="Times New Roman"/>
          <w:b/>
          <w:sz w:val="24"/>
          <w:szCs w:val="24"/>
        </w:rPr>
        <w:t>) ремонт дворовых территорий домов № 2 и № 4 по улице Мира</w:t>
      </w:r>
      <w:r w:rsidR="00DF38F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F44231" w:rsidRDefault="00F93D2B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3D2B">
        <w:rPr>
          <w:rFonts w:ascii="Times New Roman" w:eastAsiaTheme="minorEastAsia" w:hAnsi="Times New Roman" w:cs="Times New Roman"/>
          <w:sz w:val="24"/>
          <w:szCs w:val="24"/>
        </w:rPr>
        <w:t xml:space="preserve">Комфортная городская среда - ценностный ориентир для Команды Югры. Мы уделяем большое внимание благоустройству дворовых территорий, созданию красивых пространств, удобных для проживания. В 2022 году выполнен ремонт дворовых территорий домов № 2 и № 4 по улице Мира, в г. Покачи. В целях реализации мероприятия в рамках муниципальной программы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F93D2B">
        <w:rPr>
          <w:rFonts w:ascii="Times New Roman" w:eastAsiaTheme="minorEastAsia" w:hAnsi="Times New Roman" w:cs="Times New Roman"/>
          <w:sz w:val="24"/>
          <w:szCs w:val="24"/>
        </w:rPr>
        <w:t>Ф</w:t>
      </w:r>
      <w:r>
        <w:rPr>
          <w:rFonts w:ascii="Times New Roman" w:eastAsiaTheme="minorEastAsia" w:hAnsi="Times New Roman" w:cs="Times New Roman"/>
          <w:sz w:val="24"/>
          <w:szCs w:val="24"/>
        </w:rPr>
        <w:t>ормирование комфортной городской среды»</w:t>
      </w:r>
      <w:r w:rsidRPr="00F93D2B">
        <w:rPr>
          <w:rFonts w:ascii="Times New Roman" w:eastAsiaTheme="minorEastAsia" w:hAnsi="Times New Roman" w:cs="Times New Roman"/>
          <w:sz w:val="24"/>
          <w:szCs w:val="24"/>
        </w:rPr>
        <w:t xml:space="preserve"> и проводимых дополнительны</w:t>
      </w:r>
      <w:r>
        <w:rPr>
          <w:rFonts w:ascii="Times New Roman" w:eastAsiaTheme="minorEastAsia" w:hAnsi="Times New Roman" w:cs="Times New Roman"/>
          <w:sz w:val="24"/>
          <w:szCs w:val="24"/>
        </w:rPr>
        <w:t>х мероприятий  по подготовке к осенне-зимнему периоду</w:t>
      </w:r>
      <w:r w:rsidRPr="00F93D2B">
        <w:rPr>
          <w:rFonts w:ascii="Times New Roman" w:eastAsiaTheme="minorEastAsia" w:hAnsi="Times New Roman" w:cs="Times New Roman"/>
          <w:sz w:val="24"/>
          <w:szCs w:val="24"/>
        </w:rPr>
        <w:t xml:space="preserve"> выполнены работы по ремонту асфальтобетонного покрытия, ремонту тротуаров,  заменены скамейки и урны, произведена замена канализационных сетей.</w:t>
      </w:r>
    </w:p>
    <w:p w:rsidR="00CB01AB" w:rsidRDefault="00CB01AB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4231" w:rsidRPr="00CB01AB" w:rsidRDefault="00F44231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>2. Объекты благоустройства в стадии выполнения:</w:t>
      </w:r>
    </w:p>
    <w:p w:rsidR="00803D27" w:rsidRPr="00CB01AB" w:rsidRDefault="00803D27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1) Объект «Благоустройство лыжной базы «Парк активного отдыха»</w:t>
      </w:r>
      <w:r w:rsidR="00DF38F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F44231" w:rsidRDefault="00F44231" w:rsidP="004228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066302">
        <w:rPr>
          <w:rFonts w:ascii="Times New Roman" w:eastAsiaTheme="minorEastAsia" w:hAnsi="Times New Roman" w:cs="Times New Roman"/>
          <w:sz w:val="24"/>
          <w:szCs w:val="24"/>
        </w:rPr>
        <w:t xml:space="preserve">бъект «Благоустройство лыжной базы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66302">
        <w:rPr>
          <w:rFonts w:ascii="Times New Roman" w:eastAsiaTheme="minorEastAsia" w:hAnsi="Times New Roman" w:cs="Times New Roman"/>
          <w:sz w:val="24"/>
          <w:szCs w:val="24"/>
        </w:rPr>
        <w:t>Парк активного отдыха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066302">
        <w:rPr>
          <w:rFonts w:ascii="Times New Roman" w:eastAsiaTheme="minorEastAsia" w:hAnsi="Times New Roman" w:cs="Times New Roman"/>
          <w:sz w:val="24"/>
          <w:szCs w:val="24"/>
        </w:rPr>
        <w:t>, который планируют построить в городе к 2025 году на месте существующей лыжной базы. Территория входит в «Карту развития Югры».</w:t>
      </w:r>
    </w:p>
    <w:p w:rsidR="00F44231" w:rsidRPr="00F44231" w:rsidRDefault="00F44231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4231">
        <w:rPr>
          <w:rFonts w:ascii="Times New Roman" w:eastAsiaTheme="minorEastAsia" w:hAnsi="Times New Roman" w:cs="Times New Roman"/>
          <w:sz w:val="24"/>
          <w:szCs w:val="24"/>
        </w:rPr>
        <w:t>На этой территории проводят соревнования, школьные тренировки, сдают нормы ГТО («Готов к труду и обороне»). После ремонта здесь смогут отдыхать и горожане – для них построят прогулочную зону, лыжную трассу с тротуарами, детскую площадку, прокат инвентаря и два поля: футбольное и баскетбольное. База будет работать круглый год, на ее территории предусмотрят доступную среду. Часть проекта уже реализована: В 2022 году были выполнены работы по устройству лыже-роллерной трасс</w:t>
      </w:r>
      <w:r w:rsidR="00803D27">
        <w:rPr>
          <w:rFonts w:ascii="Times New Roman" w:eastAsiaTheme="minorEastAsia" w:hAnsi="Times New Roman" w:cs="Times New Roman"/>
          <w:sz w:val="24"/>
          <w:szCs w:val="24"/>
        </w:rPr>
        <w:t xml:space="preserve">ы из асфальтобетонного покрытия, </w:t>
      </w:r>
      <w:r w:rsidRPr="00F442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03D27" w:rsidRPr="00803D27">
        <w:rPr>
          <w:rFonts w:ascii="Times New Roman" w:eastAsiaTheme="minorEastAsia" w:hAnsi="Times New Roman" w:cs="Times New Roman"/>
          <w:sz w:val="24"/>
          <w:szCs w:val="24"/>
        </w:rPr>
        <w:t xml:space="preserve">удлинили и расширили </w:t>
      </w:r>
      <w:proofErr w:type="spellStart"/>
      <w:r w:rsidR="00803D27" w:rsidRPr="00803D27">
        <w:rPr>
          <w:rFonts w:ascii="Times New Roman" w:eastAsiaTheme="minorEastAsia" w:hAnsi="Times New Roman" w:cs="Times New Roman"/>
          <w:sz w:val="24"/>
          <w:szCs w:val="24"/>
        </w:rPr>
        <w:t>лыжероллерную</w:t>
      </w:r>
      <w:proofErr w:type="spellEnd"/>
      <w:r w:rsidR="00803D27" w:rsidRPr="00803D27">
        <w:rPr>
          <w:rFonts w:ascii="Times New Roman" w:eastAsiaTheme="minorEastAsia" w:hAnsi="Times New Roman" w:cs="Times New Roman"/>
          <w:sz w:val="24"/>
          <w:szCs w:val="24"/>
        </w:rPr>
        <w:t xml:space="preserve"> трассу. </w:t>
      </w:r>
      <w:r w:rsidRPr="00F44231">
        <w:rPr>
          <w:rFonts w:ascii="Times New Roman" w:eastAsiaTheme="minorEastAsia" w:hAnsi="Times New Roman" w:cs="Times New Roman"/>
          <w:sz w:val="24"/>
          <w:szCs w:val="24"/>
        </w:rPr>
        <w:t xml:space="preserve">Протяженность трассы составила 2 000 </w:t>
      </w:r>
      <w:proofErr w:type="spellStart"/>
      <w:r w:rsidRPr="00F44231">
        <w:rPr>
          <w:rFonts w:ascii="Times New Roman" w:eastAsiaTheme="minorEastAsia" w:hAnsi="Times New Roman" w:cs="Times New Roman"/>
          <w:sz w:val="24"/>
          <w:szCs w:val="24"/>
        </w:rPr>
        <w:t>п.м</w:t>
      </w:r>
      <w:proofErr w:type="spellEnd"/>
      <w:r w:rsidRPr="00F44231">
        <w:rPr>
          <w:rFonts w:ascii="Times New Roman" w:eastAsiaTheme="minorEastAsia" w:hAnsi="Times New Roman" w:cs="Times New Roman"/>
          <w:sz w:val="24"/>
          <w:szCs w:val="24"/>
        </w:rPr>
        <w:t>. при ширине 4 м.</w:t>
      </w:r>
    </w:p>
    <w:p w:rsidR="00F44231" w:rsidRPr="00F44231" w:rsidRDefault="00F44231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4231">
        <w:rPr>
          <w:rFonts w:ascii="Times New Roman" w:eastAsiaTheme="minorEastAsia" w:hAnsi="Times New Roman" w:cs="Times New Roman"/>
          <w:sz w:val="24"/>
          <w:szCs w:val="24"/>
        </w:rPr>
        <w:t xml:space="preserve">«Благоустройством этого объекта интересуются все </w:t>
      </w:r>
      <w:proofErr w:type="spellStart"/>
      <w:r w:rsidRPr="00F44231">
        <w:rPr>
          <w:rFonts w:ascii="Times New Roman" w:eastAsiaTheme="minorEastAsia" w:hAnsi="Times New Roman" w:cs="Times New Roman"/>
          <w:sz w:val="24"/>
          <w:szCs w:val="24"/>
        </w:rPr>
        <w:t>покачевцы</w:t>
      </w:r>
      <w:proofErr w:type="spellEnd"/>
      <w:r w:rsidRPr="00F44231">
        <w:rPr>
          <w:rFonts w:ascii="Times New Roman" w:eastAsiaTheme="minorEastAsia" w:hAnsi="Times New Roman" w:cs="Times New Roman"/>
          <w:sz w:val="24"/>
          <w:szCs w:val="24"/>
        </w:rPr>
        <w:t xml:space="preserve">. Организация активного досуга жителей города, создание доступных условий для занятий спортом всех возрастных и социальных категорий позволит уже к 2024 году увеличить количество систематически занимающихся спортом в Покачах до 57 %», - делится планами заместитель главы города, Председатель Координационного Совета Сторонников Партии «ЕДИНАЯ РОССИЯ» Наиль </w:t>
      </w:r>
      <w:proofErr w:type="spellStart"/>
      <w:r w:rsidRPr="00F44231">
        <w:rPr>
          <w:rFonts w:ascii="Times New Roman" w:eastAsiaTheme="minorEastAsia" w:hAnsi="Times New Roman" w:cs="Times New Roman"/>
          <w:sz w:val="24"/>
          <w:szCs w:val="24"/>
        </w:rPr>
        <w:t>Вафин</w:t>
      </w:r>
      <w:proofErr w:type="spellEnd"/>
      <w:r w:rsidRPr="00F4423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44231" w:rsidRPr="00F44231" w:rsidRDefault="00F44231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4231">
        <w:rPr>
          <w:rFonts w:ascii="Times New Roman" w:eastAsiaTheme="minorEastAsia" w:hAnsi="Times New Roman" w:cs="Times New Roman"/>
          <w:sz w:val="24"/>
          <w:szCs w:val="24"/>
        </w:rPr>
        <w:t>Общественники, депутаты, члены партии «Единая Россия» посетили будущий парк активного отдыха. Его планируют построить в городе к 2025 году на месте существующей лыжной базы. Территория входит в «Карту развития Югры».</w:t>
      </w:r>
      <w:r w:rsidRPr="00F44231">
        <w:rPr>
          <w:rFonts w:ascii="Times New Roman" w:eastAsiaTheme="minorEastAsia" w:hAnsi="Times New Roman" w:cs="Times New Roman"/>
          <w:sz w:val="24"/>
          <w:szCs w:val="24"/>
        </w:rPr>
        <w:br/>
        <w:t>Часть проекта уже реализована.</w:t>
      </w:r>
    </w:p>
    <w:p w:rsidR="00F44231" w:rsidRPr="00F44231" w:rsidRDefault="00F44231" w:rsidP="00F442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4231">
        <w:rPr>
          <w:rFonts w:ascii="Times New Roman" w:eastAsiaTheme="minorEastAsia" w:hAnsi="Times New Roman" w:cs="Times New Roman"/>
          <w:sz w:val="24"/>
          <w:szCs w:val="24"/>
        </w:rPr>
        <w:t>Финансирование объекта осуществляется в рамках Соглашения о сотрудничестве Правительства Ханты-Мансийского автономного округа – Югры и Нефтяной компании «ЛУКОЙЛ».</w:t>
      </w:r>
    </w:p>
    <w:p w:rsidR="00803D27" w:rsidRDefault="00803D27" w:rsidP="00803D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>2) центральная площадь</w:t>
      </w:r>
      <w:r w:rsidR="00DF38FD">
        <w:rPr>
          <w:rFonts w:ascii="Times New Roman" w:eastAsiaTheme="minorEastAsia" w:hAnsi="Times New Roman" w:cs="Times New Roman"/>
          <w:b/>
          <w:sz w:val="24"/>
          <w:szCs w:val="24"/>
        </w:rPr>
        <w:t xml:space="preserve"> «Бульвар Юности».</w:t>
      </w:r>
    </w:p>
    <w:p w:rsidR="00DF38FD" w:rsidRPr="00DF38FD" w:rsidRDefault="00DF38FD" w:rsidP="00803D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38FD">
        <w:rPr>
          <w:rFonts w:ascii="Times New Roman" w:eastAsiaTheme="minorEastAsia" w:hAnsi="Times New Roman" w:cs="Times New Roman"/>
          <w:sz w:val="24"/>
          <w:szCs w:val="24"/>
        </w:rPr>
        <w:t xml:space="preserve">В 2024 году в Покачах начнется благоустройство одного из самых любимых мест у жителей Покачей общественной территории –  центральной площади.  </w:t>
      </w:r>
    </w:p>
    <w:p w:rsidR="00CB01AB" w:rsidRDefault="00803D27" w:rsidP="004228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 xml:space="preserve">3) </w:t>
      </w:r>
      <w:r w:rsidR="00DF38FD">
        <w:rPr>
          <w:rFonts w:ascii="Times New Roman" w:eastAsiaTheme="minorEastAsia" w:hAnsi="Times New Roman" w:cs="Times New Roman"/>
          <w:b/>
          <w:sz w:val="24"/>
          <w:szCs w:val="24"/>
        </w:rPr>
        <w:t>д</w:t>
      </w:r>
      <w:r w:rsidR="00CB01AB" w:rsidRPr="00CB01AB">
        <w:rPr>
          <w:rFonts w:ascii="Times New Roman" w:eastAsiaTheme="minorEastAsia" w:hAnsi="Times New Roman" w:cs="Times New Roman"/>
          <w:b/>
          <w:sz w:val="24"/>
          <w:szCs w:val="24"/>
        </w:rPr>
        <w:t xml:space="preserve">воровая территория жилых домов по ул. </w:t>
      </w:r>
      <w:proofErr w:type="gramStart"/>
      <w:r w:rsidR="00CB01AB" w:rsidRPr="00CB01AB">
        <w:rPr>
          <w:rFonts w:ascii="Times New Roman" w:eastAsiaTheme="minorEastAsia" w:hAnsi="Times New Roman" w:cs="Times New Roman"/>
          <w:b/>
          <w:sz w:val="24"/>
          <w:szCs w:val="24"/>
        </w:rPr>
        <w:t>Молодежной</w:t>
      </w:r>
      <w:proofErr w:type="gramEnd"/>
      <w:r w:rsidR="00CB01AB" w:rsidRPr="00CB01AB">
        <w:rPr>
          <w:rFonts w:ascii="Times New Roman" w:eastAsiaTheme="minorEastAsia" w:hAnsi="Times New Roman" w:cs="Times New Roman"/>
          <w:b/>
          <w:sz w:val="24"/>
          <w:szCs w:val="24"/>
        </w:rPr>
        <w:t>, г. Покачи</w:t>
      </w:r>
      <w:r w:rsidR="00DF38F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DF38FD" w:rsidRPr="00DF38FD" w:rsidRDefault="00DF38FD" w:rsidP="004228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38FD">
        <w:rPr>
          <w:rFonts w:ascii="Times New Roman" w:eastAsiaTheme="minorEastAsia" w:hAnsi="Times New Roman" w:cs="Times New Roman"/>
          <w:sz w:val="24"/>
          <w:szCs w:val="24"/>
        </w:rPr>
        <w:t>Для Команды Югры важно, чтобы комфорт городской среды начинался с аккуратных, ухоженных дворов. В 202</w:t>
      </w:r>
      <w:r w:rsidR="00BC24BE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DF38FD">
        <w:rPr>
          <w:rFonts w:ascii="Times New Roman" w:eastAsiaTheme="minorEastAsia" w:hAnsi="Times New Roman" w:cs="Times New Roman"/>
          <w:sz w:val="24"/>
          <w:szCs w:val="24"/>
        </w:rPr>
        <w:t xml:space="preserve"> году начнется благоустройство дворовой территории жилых домов №5 и №7 по ул. Молодежной в Покачах. Будут отремонтированы тротуары, внутри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F38FD">
        <w:rPr>
          <w:rFonts w:ascii="Times New Roman" w:eastAsiaTheme="minorEastAsia" w:hAnsi="Times New Roman" w:cs="Times New Roman"/>
          <w:sz w:val="24"/>
          <w:szCs w:val="24"/>
        </w:rPr>
        <w:t xml:space="preserve">дворовые проезды, заменены скамейки и урны. </w:t>
      </w:r>
    </w:p>
    <w:p w:rsidR="00F44231" w:rsidRPr="00CB01AB" w:rsidRDefault="00803D27" w:rsidP="004228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01AB">
        <w:rPr>
          <w:rFonts w:ascii="Times New Roman" w:eastAsiaTheme="minorEastAsia" w:hAnsi="Times New Roman" w:cs="Times New Roman"/>
          <w:b/>
          <w:sz w:val="24"/>
          <w:szCs w:val="24"/>
        </w:rPr>
        <w:t>4) ремонт кровли детского сада «Сказка».</w:t>
      </w:r>
    </w:p>
    <w:p w:rsidR="00F44231" w:rsidRPr="005D4D14" w:rsidRDefault="00F44231" w:rsidP="00F4423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D14">
        <w:rPr>
          <w:rFonts w:ascii="Times New Roman" w:eastAsiaTheme="minorEastAsia" w:hAnsi="Times New Roman" w:cs="Times New Roman"/>
          <w:sz w:val="24"/>
          <w:szCs w:val="24"/>
        </w:rPr>
        <w:lastRenderedPageBreak/>
        <w:t>«</w:t>
      </w: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5D4D14">
        <w:rPr>
          <w:rFonts w:ascii="Times New Roman" w:eastAsiaTheme="minorEastAsia" w:hAnsi="Times New Roman" w:cs="Times New Roman"/>
          <w:sz w:val="24"/>
          <w:szCs w:val="24"/>
        </w:rPr>
        <w:t>артийный десант» от «Единой России» совместно с представителями администрации, руководством детского сада и подрядной организации оценили подготовку, определили механизмы взаимодейс</w:t>
      </w:r>
      <w:r>
        <w:rPr>
          <w:rFonts w:ascii="Times New Roman" w:eastAsiaTheme="minorEastAsia" w:hAnsi="Times New Roman" w:cs="Times New Roman"/>
          <w:sz w:val="24"/>
          <w:szCs w:val="24"/>
        </w:rPr>
        <w:t>твия и график выполнения работ,</w:t>
      </w:r>
      <w:r w:rsidRPr="00F442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D4D14">
        <w:rPr>
          <w:rFonts w:ascii="Times New Roman" w:eastAsiaTheme="minorEastAsia" w:hAnsi="Times New Roman" w:cs="Times New Roman"/>
          <w:sz w:val="24"/>
          <w:szCs w:val="24"/>
        </w:rPr>
        <w:t>определены основные направления капитального ремонта, составлено предварительное техническое задание для разработки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проектно-сметной документации.</w:t>
      </w:r>
    </w:p>
    <w:p w:rsidR="00F44231" w:rsidRPr="005D4D14" w:rsidRDefault="00F44231" w:rsidP="00F4423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D14">
        <w:rPr>
          <w:rFonts w:ascii="Times New Roman" w:eastAsiaTheme="minorEastAsia" w:hAnsi="Times New Roman" w:cs="Times New Roman"/>
          <w:sz w:val="24"/>
          <w:szCs w:val="24"/>
        </w:rPr>
        <w:t>Детский сад «Сказка» был построен в 1987 году. За это время система отопления, водопровод и канализация основательно износились. По современным требованиям не хватает площадей пищеблока для переработки продуктов.</w:t>
      </w:r>
    </w:p>
    <w:p w:rsidR="00F93D2B" w:rsidRDefault="00F44231" w:rsidP="00C93BA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D14">
        <w:rPr>
          <w:rFonts w:ascii="Times New Roman" w:eastAsiaTheme="minorEastAsia" w:hAnsi="Times New Roman" w:cs="Times New Roman"/>
          <w:sz w:val="24"/>
          <w:szCs w:val="24"/>
        </w:rPr>
        <w:t>Финансирование капитального ремонта осуществляется в рамках Соглашения о сотрудничестве между Правительством Ханты-Мансийского автономного округа – Югры и нефтяной компанией «Лукойл». Сумма выделенных средств на 2023 год составила 10 миллионов рублей. В 2023 году на эти средства планируется выполнить ремонт кровли здания детского сада и разработать проектно-сметную документацию на капитальный ремонт инженерных сетей.</w:t>
      </w:r>
    </w:p>
    <w:p w:rsidR="00524BCF" w:rsidRPr="00524BCF" w:rsidRDefault="00524BCF" w:rsidP="00524BC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4BCF">
        <w:rPr>
          <w:rFonts w:ascii="Times New Roman" w:eastAsiaTheme="minorEastAsia" w:hAnsi="Times New Roman" w:cs="Times New Roman"/>
          <w:sz w:val="24"/>
          <w:szCs w:val="24"/>
        </w:rPr>
        <w:t>«Партийный десант» в Покачах зафиксировал окончание ремонта кровли на объекте «Детский сад «Сказка».</w:t>
      </w:r>
    </w:p>
    <w:p w:rsidR="00524BCF" w:rsidRPr="00524BCF" w:rsidRDefault="00524BCF" w:rsidP="00524BC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4BCF">
        <w:rPr>
          <w:rFonts w:ascii="Times New Roman" w:eastAsiaTheme="minorEastAsia" w:hAnsi="Times New Roman" w:cs="Times New Roman"/>
          <w:sz w:val="24"/>
          <w:szCs w:val="24"/>
        </w:rPr>
        <w:t xml:space="preserve">Работа на объекте, включенном в </w:t>
      </w:r>
      <w:r w:rsidR="0017584A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>Карту развития Югры</w:t>
      </w:r>
      <w:r w:rsidR="0017584A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 xml:space="preserve"> - региональный компонент Народной программы Партии, начались 15 мая и проводятся в три этапа: ремонт кровли здания детского сада, разработка проектно-сметной документации на капитальный ремонт инженерных сетей и ремонт пищеблока.</w:t>
      </w:r>
    </w:p>
    <w:p w:rsidR="00524BCF" w:rsidRPr="00524BCF" w:rsidRDefault="00524BCF" w:rsidP="00524BC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4BCF">
        <w:rPr>
          <w:rFonts w:ascii="Times New Roman" w:eastAsiaTheme="minorEastAsia" w:hAnsi="Times New Roman" w:cs="Times New Roman"/>
          <w:sz w:val="24"/>
          <w:szCs w:val="24"/>
        </w:rPr>
        <w:t>Проведению ремонтов на социальных объектах Команда Югры уделяет особое внимание, не случайно в составе этого десанта вместе с жителями города пять народных избранников, в том числе Председатель Думы города Покачи Александр Руденко и руководитель депутатского объединения партии «ЕДИНАЯ РОССИЯ» в городской Думе Анастасия Тимошенко.</w:t>
      </w:r>
    </w:p>
    <w:p w:rsidR="00524BCF" w:rsidRDefault="00524BCF" w:rsidP="00524BC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4BCF">
        <w:rPr>
          <w:rFonts w:ascii="Times New Roman" w:eastAsiaTheme="minorEastAsia" w:hAnsi="Times New Roman" w:cs="Times New Roman"/>
          <w:sz w:val="24"/>
          <w:szCs w:val="24"/>
        </w:rPr>
        <w:t xml:space="preserve">10 июля детский сад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>Сказка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 xml:space="preserve"> открыл двери для своих воспитанников. Ремонт кровли уд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ачно завершен. 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>До 30 ноября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2023 года 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>планируе</w:t>
      </w:r>
      <w:r w:rsidR="00784F68">
        <w:rPr>
          <w:rFonts w:ascii="Times New Roman" w:eastAsiaTheme="minorEastAsia" w:hAnsi="Times New Roman" w:cs="Times New Roman"/>
          <w:sz w:val="24"/>
          <w:szCs w:val="24"/>
        </w:rPr>
        <w:t>тся</w:t>
      </w:r>
      <w:r w:rsidRPr="00524BCF">
        <w:rPr>
          <w:rFonts w:ascii="Times New Roman" w:eastAsiaTheme="minorEastAsia" w:hAnsi="Times New Roman" w:cs="Times New Roman"/>
          <w:sz w:val="24"/>
          <w:szCs w:val="24"/>
        </w:rPr>
        <w:t xml:space="preserve"> завершить 2 этап (разработка проектно-сметной документации на капитал</w:t>
      </w:r>
      <w:r>
        <w:rPr>
          <w:rFonts w:ascii="Times New Roman" w:eastAsiaTheme="minorEastAsia" w:hAnsi="Times New Roman" w:cs="Times New Roman"/>
          <w:sz w:val="24"/>
          <w:szCs w:val="24"/>
        </w:rPr>
        <w:t>ьный ремонт инженерных сетей).</w:t>
      </w:r>
    </w:p>
    <w:p w:rsidR="00F93D2B" w:rsidRPr="00D82F9B" w:rsidRDefault="00F93D2B" w:rsidP="00F93D2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D14" w:rsidRPr="005D4D14" w:rsidRDefault="006C5CA5" w:rsidP="005D4D1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 остается без внимания «Партийного десанта» и </w:t>
      </w:r>
      <w:r w:rsidR="005D4D14" w:rsidRPr="005D4D14">
        <w:rPr>
          <w:rFonts w:ascii="Times New Roman" w:eastAsiaTheme="minorEastAsia" w:hAnsi="Times New Roman" w:cs="Times New Roman"/>
          <w:sz w:val="24"/>
          <w:szCs w:val="24"/>
        </w:rPr>
        <w:t>реконструкци</w:t>
      </w:r>
      <w:r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5D4D14" w:rsidRPr="005D4D14">
        <w:rPr>
          <w:rFonts w:ascii="Times New Roman" w:eastAsiaTheme="minorEastAsia" w:hAnsi="Times New Roman" w:cs="Times New Roman"/>
          <w:sz w:val="24"/>
          <w:szCs w:val="24"/>
        </w:rPr>
        <w:t xml:space="preserve"> канализационных очистных сооружений в Покачах. На объекте произвели работы по обновлению ремонтного блока здания КОС, запустили в работу </w:t>
      </w:r>
      <w:proofErr w:type="gramStart"/>
      <w:r w:rsidR="005D4D14" w:rsidRPr="005D4D14">
        <w:rPr>
          <w:rFonts w:ascii="Times New Roman" w:eastAsiaTheme="minorEastAsia" w:hAnsi="Times New Roman" w:cs="Times New Roman"/>
          <w:sz w:val="24"/>
          <w:szCs w:val="24"/>
        </w:rPr>
        <w:t>реконструированный</w:t>
      </w:r>
      <w:proofErr w:type="gramEnd"/>
      <w:r w:rsidR="005D4D14" w:rsidRPr="005D4D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D4D14" w:rsidRPr="005D4D14">
        <w:rPr>
          <w:rFonts w:ascii="Times New Roman" w:eastAsiaTheme="minorEastAsia" w:hAnsi="Times New Roman" w:cs="Times New Roman"/>
          <w:sz w:val="24"/>
          <w:szCs w:val="24"/>
        </w:rPr>
        <w:t>аэротенк</w:t>
      </w:r>
      <w:proofErr w:type="spellEnd"/>
      <w:r w:rsidR="005D4D14" w:rsidRPr="005D4D14">
        <w:rPr>
          <w:rFonts w:ascii="Times New Roman" w:eastAsiaTheme="minorEastAsia" w:hAnsi="Times New Roman" w:cs="Times New Roman"/>
          <w:sz w:val="24"/>
          <w:szCs w:val="24"/>
        </w:rPr>
        <w:t xml:space="preserve"> №1, приступили к реконструкции </w:t>
      </w:r>
      <w:proofErr w:type="spellStart"/>
      <w:r w:rsidR="005D4D14" w:rsidRPr="005D4D14">
        <w:rPr>
          <w:rFonts w:ascii="Times New Roman" w:eastAsiaTheme="minorEastAsia" w:hAnsi="Times New Roman" w:cs="Times New Roman"/>
          <w:sz w:val="24"/>
          <w:szCs w:val="24"/>
        </w:rPr>
        <w:t>аэротенка</w:t>
      </w:r>
      <w:proofErr w:type="spellEnd"/>
      <w:r w:rsidR="005D4D14" w:rsidRPr="005D4D14">
        <w:rPr>
          <w:rFonts w:ascii="Times New Roman" w:eastAsiaTheme="minorEastAsia" w:hAnsi="Times New Roman" w:cs="Times New Roman"/>
          <w:sz w:val="24"/>
          <w:szCs w:val="24"/>
        </w:rPr>
        <w:t xml:space="preserve"> №2. Это камеры, в которых оч</w:t>
      </w:r>
      <w:r w:rsidR="005D4D14">
        <w:rPr>
          <w:rFonts w:ascii="Times New Roman" w:eastAsiaTheme="minorEastAsia" w:hAnsi="Times New Roman" w:cs="Times New Roman"/>
          <w:sz w:val="24"/>
          <w:szCs w:val="24"/>
        </w:rPr>
        <w:t>ищаются поступающие сюда стоки.</w:t>
      </w:r>
    </w:p>
    <w:p w:rsidR="00D82F9B" w:rsidRDefault="005D4D14" w:rsidP="005D4D1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D14">
        <w:rPr>
          <w:rFonts w:ascii="Times New Roman" w:eastAsiaTheme="minorEastAsia" w:hAnsi="Times New Roman" w:cs="Times New Roman"/>
          <w:sz w:val="24"/>
          <w:szCs w:val="24"/>
        </w:rPr>
        <w:lastRenderedPageBreak/>
        <w:t>Проект по реконструкции КОС долгосрочный. Работы стартовали в 2020 году и завершатся в 2034. На сегодняшний день выполнено 10% от общего запланированного объёма.</w:t>
      </w:r>
    </w:p>
    <w:p w:rsidR="004226DD" w:rsidRDefault="004226DD" w:rsidP="00C93BA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3BAA" w:rsidRDefault="006C5CA5" w:rsidP="00C93BA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Согласно наказам избирателей города депутатам в</w:t>
      </w:r>
      <w:r w:rsidR="005D4D14" w:rsidRPr="005D4D14">
        <w:rPr>
          <w:rFonts w:ascii="Times New Roman" w:eastAsiaTheme="minorEastAsia" w:hAnsi="Times New Roman" w:cs="Times New Roman"/>
          <w:sz w:val="24"/>
          <w:szCs w:val="24"/>
        </w:rPr>
        <w:t xml:space="preserve"> районе частного сектора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города </w:t>
      </w:r>
      <w:r w:rsidR="005D4D14" w:rsidRPr="005D4D14">
        <w:rPr>
          <w:rFonts w:ascii="Times New Roman" w:eastAsiaTheme="minorEastAsia" w:hAnsi="Times New Roman" w:cs="Times New Roman"/>
          <w:sz w:val="24"/>
          <w:szCs w:val="24"/>
        </w:rPr>
        <w:t>начал</w:t>
      </w:r>
      <w:r w:rsidR="00C733F1">
        <w:rPr>
          <w:rFonts w:ascii="Times New Roman" w:eastAsiaTheme="minorEastAsia" w:hAnsi="Times New Roman" w:cs="Times New Roman"/>
          <w:sz w:val="24"/>
          <w:szCs w:val="24"/>
        </w:rPr>
        <w:t xml:space="preserve">ся ремонт дорог </w:t>
      </w:r>
      <w:r w:rsidRPr="006C5CA5">
        <w:rPr>
          <w:rFonts w:ascii="Times New Roman" w:eastAsiaTheme="minorEastAsia" w:hAnsi="Times New Roman" w:cs="Times New Roman"/>
          <w:sz w:val="24"/>
          <w:szCs w:val="24"/>
        </w:rPr>
        <w:t>от ул. Молодежной, 31 до ул. Тихой</w:t>
      </w:r>
      <w:r w:rsidR="00DF38F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733F1" w:rsidRPr="00C733F1">
        <w:t xml:space="preserve"> </w:t>
      </w:r>
      <w:r w:rsidR="00C733F1">
        <w:rPr>
          <w:rFonts w:ascii="Times New Roman" w:hAnsi="Times New Roman" w:cs="Times New Roman"/>
          <w:sz w:val="24"/>
        </w:rPr>
        <w:t>б</w:t>
      </w:r>
      <w:r w:rsidR="00C733F1" w:rsidRPr="00C733F1">
        <w:rPr>
          <w:rFonts w:ascii="Times New Roman" w:eastAsiaTheme="minorEastAsia" w:hAnsi="Times New Roman" w:cs="Times New Roman"/>
          <w:sz w:val="24"/>
          <w:szCs w:val="24"/>
        </w:rPr>
        <w:t>лагоустройств</w:t>
      </w:r>
      <w:r w:rsidR="00C733F1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C733F1" w:rsidRPr="00C733F1">
        <w:rPr>
          <w:rFonts w:ascii="Times New Roman" w:eastAsiaTheme="minorEastAsia" w:hAnsi="Times New Roman" w:cs="Times New Roman"/>
          <w:sz w:val="24"/>
          <w:szCs w:val="24"/>
        </w:rPr>
        <w:t xml:space="preserve"> пешеходной зоны по улице Тихой, там появи</w:t>
      </w:r>
      <w:r w:rsidR="004226DD">
        <w:rPr>
          <w:rFonts w:ascii="Times New Roman" w:eastAsiaTheme="minorEastAsia" w:hAnsi="Times New Roman" w:cs="Times New Roman"/>
          <w:sz w:val="24"/>
          <w:szCs w:val="24"/>
        </w:rPr>
        <w:t>лась</w:t>
      </w:r>
      <w:r w:rsidR="00C733F1" w:rsidRPr="00C733F1">
        <w:rPr>
          <w:rFonts w:ascii="Times New Roman" w:eastAsiaTheme="minorEastAsia" w:hAnsi="Times New Roman" w:cs="Times New Roman"/>
          <w:sz w:val="24"/>
          <w:szCs w:val="24"/>
        </w:rPr>
        <w:t xml:space="preserve"> дорожка, зоны отдыха для пешеходов, детская игровая и спортивная площадка.</w:t>
      </w:r>
    </w:p>
    <w:p w:rsidR="004226DD" w:rsidRDefault="004226DD" w:rsidP="008D3E7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3E70" w:rsidRDefault="008D3E70" w:rsidP="008D3E7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8D3E70">
        <w:rPr>
          <w:rFonts w:ascii="Times New Roman" w:eastAsiaTheme="minorEastAsia" w:hAnsi="Times New Roman" w:cs="Times New Roman"/>
          <w:sz w:val="24"/>
          <w:szCs w:val="24"/>
        </w:rPr>
        <w:t xml:space="preserve"> составе </w:t>
      </w:r>
      <w:r>
        <w:rPr>
          <w:rFonts w:ascii="Times New Roman" w:eastAsiaTheme="minorEastAsia" w:hAnsi="Times New Roman" w:cs="Times New Roman"/>
          <w:sz w:val="24"/>
          <w:szCs w:val="24"/>
        </w:rPr>
        <w:t>«П</w:t>
      </w:r>
      <w:r w:rsidRPr="008D3E70">
        <w:rPr>
          <w:rFonts w:ascii="Times New Roman" w:eastAsiaTheme="minorEastAsia" w:hAnsi="Times New Roman" w:cs="Times New Roman"/>
          <w:sz w:val="24"/>
          <w:szCs w:val="24"/>
        </w:rPr>
        <w:t>артийного десанта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8D3E70">
        <w:rPr>
          <w:rFonts w:ascii="Times New Roman" w:eastAsiaTheme="minorEastAsia" w:hAnsi="Times New Roman" w:cs="Times New Roman"/>
          <w:sz w:val="24"/>
          <w:szCs w:val="24"/>
        </w:rPr>
        <w:t xml:space="preserve"> совместно с представителями управления образования города, специалистами управления капитального строительства 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управления безопасности,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ГОиЧС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депутаты Думы города</w:t>
      </w:r>
      <w:r w:rsidRPr="008D3E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провели ряд встреч</w:t>
      </w:r>
      <w:r w:rsidRPr="008D3E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 общеобразовательных учреждениях</w:t>
      </w:r>
      <w:r w:rsidRPr="008D3E70">
        <w:rPr>
          <w:rFonts w:ascii="Times New Roman" w:eastAsiaTheme="minorEastAsia" w:hAnsi="Times New Roman" w:cs="Times New Roman"/>
          <w:sz w:val="24"/>
          <w:szCs w:val="24"/>
        </w:rPr>
        <w:t xml:space="preserve"> города Покачи. Целью визита «Команды Югры» стал вопрос проведения ремонтных работ и устранения предписаний надзорных органов в образовательных организациях города Покачи. Депутаты ознакомились с каждым пунктом предписания Управления Федеральной службы по надзору в сфере защиты прав потребителей и благополучия человека по Ханты-Мансийскому автономному округу – Югре, выданные каждому общеобразовательному учреждению.</w:t>
      </w:r>
    </w:p>
    <w:p w:rsidR="004226DD" w:rsidRPr="008D3E70" w:rsidRDefault="004226DD" w:rsidP="008D3E7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рамках</w:t>
      </w:r>
      <w:r w:rsidR="005F6CE8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федеральной партийной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акции «Родительская приемка», </w:t>
      </w:r>
      <w:r w:rsidR="005F6CE8">
        <w:rPr>
          <w:rFonts w:ascii="Times New Roman" w:eastAsiaTheme="minorEastAsia" w:hAnsi="Times New Roman" w:cs="Times New Roman"/>
          <w:sz w:val="24"/>
          <w:szCs w:val="24"/>
        </w:rPr>
        <w:t xml:space="preserve">активисты  «Единой России» вместе с представителями </w:t>
      </w:r>
      <w:r>
        <w:rPr>
          <w:rFonts w:ascii="Times New Roman" w:eastAsiaTheme="minorEastAsia" w:hAnsi="Times New Roman" w:cs="Times New Roman"/>
          <w:sz w:val="24"/>
          <w:szCs w:val="24"/>
        </w:rPr>
        <w:t>депутат</w:t>
      </w:r>
      <w:r w:rsidR="005F6CE8">
        <w:rPr>
          <w:rFonts w:ascii="Times New Roman" w:eastAsiaTheme="minorEastAsia" w:hAnsi="Times New Roman" w:cs="Times New Roman"/>
          <w:sz w:val="24"/>
          <w:szCs w:val="24"/>
        </w:rPr>
        <w:t>ами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Думы города Покачи  </w:t>
      </w:r>
      <w:r w:rsidR="005F6CE8">
        <w:rPr>
          <w:rFonts w:ascii="Times New Roman" w:eastAsiaTheme="minorEastAsia" w:hAnsi="Times New Roman" w:cs="Times New Roman"/>
          <w:sz w:val="24"/>
          <w:szCs w:val="24"/>
        </w:rPr>
        <w:t>организовали рейды по образовательным учреждениям города.</w:t>
      </w:r>
      <w:r w:rsidR="005F6CE8" w:rsidRPr="005F6C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F6CE8" w:rsidRPr="005F6CE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Партийцы оцени</w:t>
      </w:r>
      <w:r w:rsidR="005F6CE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</w:t>
      </w:r>
      <w:r w:rsidR="005F6CE8" w:rsidRPr="005F6CE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готовность объектов к новому учебному году.</w:t>
      </w:r>
    </w:p>
    <w:p w:rsidR="008D3E70" w:rsidRPr="005D4D14" w:rsidRDefault="008D3E70" w:rsidP="008D3E7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3E70">
        <w:rPr>
          <w:rFonts w:ascii="Times New Roman" w:eastAsiaTheme="minorEastAsia" w:hAnsi="Times New Roman" w:cs="Times New Roman"/>
          <w:sz w:val="24"/>
          <w:szCs w:val="24"/>
        </w:rPr>
        <w:t>По итогам проведенных встреч депутатами Думы города б</w:t>
      </w:r>
      <w:r>
        <w:rPr>
          <w:rFonts w:ascii="Times New Roman" w:eastAsiaTheme="minorEastAsia" w:hAnsi="Times New Roman" w:cs="Times New Roman"/>
          <w:sz w:val="24"/>
          <w:szCs w:val="24"/>
        </w:rPr>
        <w:t>ыло</w:t>
      </w:r>
      <w:r w:rsidRPr="008D3E70">
        <w:rPr>
          <w:rFonts w:ascii="Times New Roman" w:eastAsiaTheme="minorEastAsia" w:hAnsi="Times New Roman" w:cs="Times New Roman"/>
          <w:sz w:val="24"/>
          <w:szCs w:val="24"/>
        </w:rPr>
        <w:t xml:space="preserve"> организовано совместное заседание постоянных комиссий для поиска решений по устранению выявленных нарушений обязательных требований предписаний по каждому учреждению.</w:t>
      </w:r>
      <w:r w:rsidR="004226DD">
        <w:rPr>
          <w:rFonts w:ascii="Times New Roman" w:eastAsiaTheme="minorEastAsia" w:hAnsi="Times New Roman" w:cs="Times New Roman"/>
          <w:sz w:val="24"/>
          <w:szCs w:val="24"/>
        </w:rPr>
        <w:t xml:space="preserve"> Итогом проведения совместного заседания было принято решение депутатами о распределении бюджетных средств необходимых для устранения предписаний</w:t>
      </w:r>
      <w:r w:rsidR="00E10DF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226D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3747" w:rsidRDefault="00283747" w:rsidP="00EA5EE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5EE9" w:rsidRPr="00EA5EE9" w:rsidRDefault="00EA5EE9" w:rsidP="00C45FDE">
      <w:pPr>
        <w:spacing w:after="0" w:line="360" w:lineRule="auto"/>
        <w:ind w:left="2124"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A5EE9">
        <w:rPr>
          <w:rFonts w:ascii="Times New Roman" w:eastAsiaTheme="minorEastAsia" w:hAnsi="Times New Roman" w:cs="Times New Roman"/>
          <w:b/>
          <w:sz w:val="24"/>
          <w:szCs w:val="24"/>
        </w:rPr>
        <w:t>Гуманитарная помощь</w:t>
      </w:r>
    </w:p>
    <w:p w:rsidR="00666A6E" w:rsidRDefault="00666A6E" w:rsidP="00666A6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городе Покачи организован проект «Общество поддержки мобилизованных, а также добровольно ушедших  по контракту граждан и их семей «Надежный тыл», который непосредственно поддерживается депутатами Думы города.  </w:t>
      </w:r>
    </w:p>
    <w:p w:rsidR="00EA5EE9" w:rsidRDefault="006B1BA4" w:rsidP="00EA5EE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202</w:t>
      </w:r>
      <w:r w:rsidR="007D2960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году члены фракции приняли активное участие в сборе гуманитарной помощи для жителей Донецка и Луганска.</w:t>
      </w:r>
    </w:p>
    <w:p w:rsidR="00651C5A" w:rsidRDefault="00D82F9B" w:rsidP="00EA5EE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7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Ко Дню защитника Отечества в Югре про</w:t>
      </w:r>
      <w:r w:rsidR="00C9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</w:t>
      </w:r>
      <w:r w:rsidRPr="00147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масштабный сбор в рамках проекта «Народный фронт. Все для Победы!». 22 февраля </w:t>
      </w:r>
      <w:r w:rsidR="00C9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2023 года </w:t>
      </w:r>
      <w:r w:rsidRPr="00147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прямом эфире телеканалов «Югра» и </w:t>
      </w:r>
      <w:r w:rsidR="00C9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социальных сетях региона прошел</w:t>
      </w:r>
      <w:r w:rsidRPr="00147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благотворительный марафон.</w:t>
      </w:r>
      <w:r w:rsidR="00C9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1C5A" w:rsidRPr="00147EF6">
        <w:rPr>
          <w:rFonts w:ascii="Times New Roman" w:eastAsiaTheme="minorEastAsia" w:hAnsi="Times New Roman" w:cs="Times New Roman"/>
          <w:sz w:val="24"/>
          <w:szCs w:val="24"/>
        </w:rPr>
        <w:t>2 апреля жители</w:t>
      </w:r>
      <w:r w:rsidR="00651C5A" w:rsidRPr="00651C5A">
        <w:rPr>
          <w:rFonts w:ascii="Times New Roman" w:eastAsiaTheme="minorEastAsia" w:hAnsi="Times New Roman" w:cs="Times New Roman"/>
          <w:sz w:val="24"/>
          <w:szCs w:val="24"/>
        </w:rPr>
        <w:t xml:space="preserve"> Покачей собрали </w:t>
      </w:r>
      <w:r w:rsidR="00651C5A">
        <w:rPr>
          <w:rFonts w:ascii="Times New Roman" w:eastAsiaTheme="minorEastAsia" w:hAnsi="Times New Roman" w:cs="Times New Roman"/>
          <w:sz w:val="24"/>
          <w:szCs w:val="24"/>
        </w:rPr>
        <w:t xml:space="preserve">почти тонну гуманитарной помощи. </w:t>
      </w:r>
      <w:r w:rsidR="00651C5A" w:rsidRPr="00651C5A">
        <w:rPr>
          <w:rFonts w:ascii="Times New Roman" w:eastAsiaTheme="minorEastAsia" w:hAnsi="Times New Roman" w:cs="Times New Roman"/>
          <w:sz w:val="24"/>
          <w:szCs w:val="24"/>
        </w:rPr>
        <w:t>Гуманитарный груз, собранный жителями Покачей для украинских беженцев, доставлен в Сургут</w:t>
      </w:r>
      <w:r w:rsidR="00651C5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1895" w:rsidRPr="00147EF6" w:rsidRDefault="00C93BAA" w:rsidP="00A918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А</w:t>
      </w:r>
      <w:r w:rsidR="00066302" w:rsidRPr="00147EF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кция «Посылка из дома»</w:t>
      </w:r>
      <w:r w:rsidR="00A918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066302" w:rsidRDefault="00066302" w:rsidP="00651C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47EF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 целью поздравления наших земляков – военнослужащих </w:t>
      </w:r>
      <w:proofErr w:type="spellStart"/>
      <w:r w:rsidRPr="00147EF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югорчан</w:t>
      </w:r>
      <w:proofErr w:type="spellEnd"/>
      <w:r w:rsidRPr="00147EF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выполняющих задачи специальной военной операции с Днем защитника Отечества, Ханты-Мансийск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ое </w:t>
      </w:r>
      <w:r w:rsidRPr="00147EF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региональное отделение Партии «ЕДИНАЯ РОССИЯ» объявило акцию «Посылка из дома». </w:t>
      </w:r>
    </w:p>
    <w:p w:rsidR="000E00A4" w:rsidRPr="00147EF6" w:rsidRDefault="000E00A4" w:rsidP="00651C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E00A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Партийное отделение ВПП </w:t>
      </w:r>
      <w:r w:rsidR="001758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0E00A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Единая Россия</w:t>
      </w:r>
      <w:r w:rsidR="001758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0E00A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города Покачи - сотрудники аппарата Думы города Покачи под председательством Руденко Александра Степановича присоединилась к сбору посылок и поздравлению наших земляков – военнослужащих </w:t>
      </w:r>
      <w:proofErr w:type="spellStart"/>
      <w:r w:rsidRPr="000E00A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югорчан</w:t>
      </w:r>
      <w:proofErr w:type="spellEnd"/>
      <w:r w:rsidRPr="000E00A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 Днем защитника Отечества.</w:t>
      </w:r>
    </w:p>
    <w:p w:rsidR="00E0387E" w:rsidRPr="00E13D7D" w:rsidRDefault="00E13D7D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ab/>
      </w:r>
      <w:r w:rsidR="00BA082F" w:rsidRPr="00520CBC">
        <w:rPr>
          <w:rFonts w:ascii="Times New Roman" w:eastAsiaTheme="minorEastAsia" w:hAnsi="Times New Roman" w:cs="Times New Roman"/>
          <w:sz w:val="24"/>
          <w:szCs w:val="24"/>
        </w:rPr>
        <w:t xml:space="preserve">Депутаты – члены фракции «Единая Россия» регулярно участвуют в </w:t>
      </w:r>
      <w:r w:rsidRPr="00520CBC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520CBC">
        <w:rPr>
          <w:rFonts w:ascii="Times New Roman" w:eastAsiaTheme="minorEastAsia" w:hAnsi="Times New Roman" w:cs="Times New Roman"/>
          <w:sz w:val="24"/>
          <w:szCs w:val="24"/>
        </w:rPr>
        <w:t>сбор</w:t>
      </w:r>
      <w:r w:rsidR="00BA082F" w:rsidRPr="00520CBC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520CBC">
        <w:rPr>
          <w:rFonts w:ascii="Times New Roman" w:eastAsiaTheme="minorEastAsia" w:hAnsi="Times New Roman" w:cs="Times New Roman"/>
          <w:sz w:val="24"/>
          <w:szCs w:val="24"/>
        </w:rPr>
        <w:t xml:space="preserve"> средств на </w:t>
      </w:r>
      <w:proofErr w:type="spellStart"/>
      <w:r w:rsidRPr="00520CBC">
        <w:rPr>
          <w:rFonts w:ascii="Times New Roman" w:eastAsiaTheme="minorEastAsia" w:hAnsi="Times New Roman" w:cs="Times New Roman"/>
          <w:sz w:val="24"/>
          <w:szCs w:val="24"/>
        </w:rPr>
        <w:t>тепловизоры</w:t>
      </w:r>
      <w:proofErr w:type="spellEnd"/>
      <w:r w:rsidRPr="00520CB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20CBC">
        <w:rPr>
          <w:rFonts w:ascii="Times New Roman" w:eastAsiaTheme="minorEastAsia" w:hAnsi="Times New Roman" w:cs="Times New Roman"/>
          <w:sz w:val="24"/>
          <w:szCs w:val="24"/>
        </w:rPr>
        <w:t>квадрокоптеры</w:t>
      </w:r>
      <w:proofErr w:type="spellEnd"/>
      <w:r w:rsidRPr="00520CB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DA5ADA" w:rsidRPr="00520CBC">
        <w:rPr>
          <w:rFonts w:ascii="Times New Roman" w:eastAsiaTheme="minorEastAsia" w:hAnsi="Times New Roman" w:cs="Times New Roman"/>
          <w:sz w:val="24"/>
          <w:szCs w:val="24"/>
        </w:rPr>
        <w:t xml:space="preserve">а также </w:t>
      </w:r>
      <w:r w:rsidRPr="00520CBC">
        <w:rPr>
          <w:rFonts w:ascii="Times New Roman" w:eastAsiaTheme="minorEastAsia" w:hAnsi="Times New Roman" w:cs="Times New Roman"/>
          <w:sz w:val="24"/>
          <w:szCs w:val="24"/>
        </w:rPr>
        <w:t>оказ</w:t>
      </w:r>
      <w:r w:rsidR="00520CBC">
        <w:rPr>
          <w:rFonts w:ascii="Times New Roman" w:eastAsiaTheme="minorEastAsia" w:hAnsi="Times New Roman" w:cs="Times New Roman"/>
          <w:sz w:val="24"/>
          <w:szCs w:val="24"/>
        </w:rPr>
        <w:t>ывают</w:t>
      </w:r>
      <w:r w:rsidRPr="00520CBC">
        <w:rPr>
          <w:rFonts w:ascii="Times New Roman" w:eastAsiaTheme="minorEastAsia" w:hAnsi="Times New Roman" w:cs="Times New Roman"/>
          <w:sz w:val="24"/>
          <w:szCs w:val="24"/>
        </w:rPr>
        <w:t xml:space="preserve"> финансов</w:t>
      </w:r>
      <w:r w:rsidR="00520CBC">
        <w:rPr>
          <w:rFonts w:ascii="Times New Roman" w:eastAsiaTheme="minorEastAsia" w:hAnsi="Times New Roman" w:cs="Times New Roman"/>
          <w:sz w:val="24"/>
          <w:szCs w:val="24"/>
        </w:rPr>
        <w:t xml:space="preserve">ую </w:t>
      </w:r>
      <w:r w:rsidRPr="00520CBC">
        <w:rPr>
          <w:rFonts w:ascii="Times New Roman" w:eastAsiaTheme="minorEastAsia" w:hAnsi="Times New Roman" w:cs="Times New Roman"/>
          <w:sz w:val="24"/>
          <w:szCs w:val="24"/>
        </w:rPr>
        <w:t>помощ</w:t>
      </w:r>
      <w:r w:rsidR="00520CBC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520CBC">
        <w:rPr>
          <w:rFonts w:ascii="Times New Roman" w:eastAsiaTheme="minorEastAsia" w:hAnsi="Times New Roman" w:cs="Times New Roman"/>
          <w:sz w:val="24"/>
          <w:szCs w:val="24"/>
        </w:rPr>
        <w:t xml:space="preserve"> цеху </w:t>
      </w:r>
      <w:r w:rsidR="00E10DFC" w:rsidRPr="00E10DFC">
        <w:rPr>
          <w:rFonts w:ascii="Times New Roman" w:eastAsiaTheme="minorEastAsia" w:hAnsi="Times New Roman" w:cs="Times New Roman"/>
          <w:sz w:val="24"/>
          <w:szCs w:val="24"/>
        </w:rPr>
        <w:t xml:space="preserve">цех «ПОКАЧИ. Шьем и вяжем </w:t>
      </w:r>
      <w:proofErr w:type="gramStart"/>
      <w:r w:rsidR="00E10DFC" w:rsidRPr="00E10DFC">
        <w:rPr>
          <w:rFonts w:ascii="Times New Roman" w:eastAsiaTheme="minorEastAsia" w:hAnsi="Times New Roman" w:cs="Times New Roman"/>
          <w:sz w:val="24"/>
          <w:szCs w:val="24"/>
        </w:rPr>
        <w:t>нашим</w:t>
      </w:r>
      <w:proofErr w:type="gramEnd"/>
      <w:r w:rsidR="00E10DFC" w:rsidRPr="00E10DFC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520CBC">
        <w:rPr>
          <w:rFonts w:ascii="Times New Roman" w:eastAsiaTheme="minorEastAsia" w:hAnsi="Times New Roman" w:cs="Times New Roman"/>
          <w:sz w:val="24"/>
          <w:szCs w:val="24"/>
        </w:rPr>
        <w:t>, которые отшивают необходимое обмундирование</w:t>
      </w:r>
      <w:r w:rsidR="00E10DFC">
        <w:rPr>
          <w:rFonts w:ascii="Times New Roman" w:eastAsiaTheme="minorEastAsia" w:hAnsi="Times New Roman" w:cs="Times New Roman"/>
          <w:sz w:val="24"/>
          <w:szCs w:val="24"/>
        </w:rPr>
        <w:t xml:space="preserve"> и экипировку</w:t>
      </w:r>
      <w:r w:rsidRPr="00520CBC">
        <w:rPr>
          <w:rFonts w:ascii="Times New Roman" w:eastAsiaTheme="minorEastAsia" w:hAnsi="Times New Roman" w:cs="Times New Roman"/>
          <w:sz w:val="24"/>
          <w:szCs w:val="24"/>
        </w:rPr>
        <w:t xml:space="preserve"> для </w:t>
      </w:r>
      <w:r w:rsidR="00B568BE" w:rsidRPr="00520CBC">
        <w:rPr>
          <w:rFonts w:ascii="Times New Roman" w:eastAsiaTheme="minorEastAsia" w:hAnsi="Times New Roman" w:cs="Times New Roman"/>
          <w:sz w:val="24"/>
          <w:szCs w:val="24"/>
        </w:rPr>
        <w:t xml:space="preserve">участников </w:t>
      </w:r>
      <w:r w:rsidRPr="00520CBC">
        <w:rPr>
          <w:rFonts w:ascii="Times New Roman" w:eastAsiaTheme="minorEastAsia" w:hAnsi="Times New Roman" w:cs="Times New Roman"/>
          <w:sz w:val="24"/>
          <w:szCs w:val="24"/>
        </w:rPr>
        <w:t>СВО.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C0804" w:rsidRDefault="006C0804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0804" w:rsidRDefault="006C0804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4F68" w:rsidRDefault="00784F68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4F68" w:rsidRDefault="00784F68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4F68" w:rsidRDefault="00784F68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4F68" w:rsidRDefault="00784F68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4F68" w:rsidRDefault="00784F68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4F68" w:rsidRDefault="00784F68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4F68" w:rsidRDefault="00784F68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4F68" w:rsidRDefault="00784F68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84F68" w:rsidRDefault="00784F68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166D" w:rsidRDefault="0098166D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166D" w:rsidRDefault="0098166D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166D" w:rsidRDefault="0098166D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166D" w:rsidRDefault="0098166D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166D" w:rsidRDefault="0098166D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166D" w:rsidRDefault="0098166D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166D" w:rsidRDefault="0098166D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166D" w:rsidRDefault="0098166D" w:rsidP="00D17BA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33F1" w:rsidRDefault="00C733F1" w:rsidP="0053702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17BA5" w:rsidRPr="00C93BAA" w:rsidRDefault="00D17BA5" w:rsidP="00D17BA5">
      <w:pPr>
        <w:jc w:val="center"/>
        <w:rPr>
          <w:rFonts w:ascii="Times New Roman" w:hAnsi="Times New Roman" w:cs="Times New Roman"/>
          <w:sz w:val="24"/>
        </w:rPr>
      </w:pPr>
      <w:r w:rsidRPr="00C93BAA">
        <w:rPr>
          <w:rFonts w:ascii="Times New Roman" w:hAnsi="Times New Roman" w:cs="Times New Roman"/>
          <w:sz w:val="24"/>
        </w:rPr>
        <w:t>Явка членов фракции на заседания Думы города Покачи,</w:t>
      </w:r>
    </w:p>
    <w:p w:rsidR="00D17BA5" w:rsidRDefault="00D17BA5" w:rsidP="00D17BA5">
      <w:pPr>
        <w:jc w:val="center"/>
        <w:rPr>
          <w:rFonts w:ascii="Times New Roman" w:hAnsi="Times New Roman" w:cs="Times New Roman"/>
          <w:sz w:val="24"/>
        </w:rPr>
      </w:pPr>
      <w:r w:rsidRPr="00C93BAA">
        <w:rPr>
          <w:rFonts w:ascii="Times New Roman" w:hAnsi="Times New Roman" w:cs="Times New Roman"/>
          <w:sz w:val="24"/>
        </w:rPr>
        <w:t>постоянные комиссии Думы города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2"/>
        <w:gridCol w:w="2335"/>
        <w:gridCol w:w="1509"/>
        <w:gridCol w:w="1557"/>
        <w:gridCol w:w="1575"/>
        <w:gridCol w:w="1952"/>
      </w:tblGrid>
      <w:tr w:rsidR="00D17BA5" w:rsidTr="00456A83">
        <w:tc>
          <w:tcPr>
            <w:tcW w:w="675" w:type="dxa"/>
            <w:vMerge w:val="restart"/>
          </w:tcPr>
          <w:p w:rsidR="00D17BA5" w:rsidRDefault="00D17BA5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D17BA5" w:rsidRDefault="00D17BA5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515" w:type="dxa"/>
            <w:vMerge w:val="restart"/>
          </w:tcPr>
          <w:p w:rsidR="00D17BA5" w:rsidRDefault="00D17BA5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члена фракции</w:t>
            </w:r>
          </w:p>
        </w:tc>
        <w:tc>
          <w:tcPr>
            <w:tcW w:w="1595" w:type="dxa"/>
          </w:tcPr>
          <w:p w:rsidR="00D17BA5" w:rsidRDefault="00CC63B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95" w:type="dxa"/>
          </w:tcPr>
          <w:p w:rsidR="00D17BA5" w:rsidRDefault="00CC63B4" w:rsidP="006F7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F7CE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95" w:type="dxa"/>
          </w:tcPr>
          <w:p w:rsidR="00D17BA5" w:rsidRDefault="00456A83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96" w:type="dxa"/>
          </w:tcPr>
          <w:p w:rsidR="00D17BA5" w:rsidRDefault="00CC63B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17BA5" w:rsidTr="00456A83">
        <w:tc>
          <w:tcPr>
            <w:tcW w:w="675" w:type="dxa"/>
            <w:vMerge/>
          </w:tcPr>
          <w:p w:rsidR="00D17BA5" w:rsidRDefault="00D17BA5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vMerge/>
          </w:tcPr>
          <w:p w:rsidR="00D17BA5" w:rsidRDefault="00D17BA5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D17BA5" w:rsidRDefault="00D17BA5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Заседания Думы</w:t>
            </w:r>
          </w:p>
        </w:tc>
        <w:tc>
          <w:tcPr>
            <w:tcW w:w="1595" w:type="dxa"/>
          </w:tcPr>
          <w:p w:rsidR="00D17BA5" w:rsidRDefault="00D17BA5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Совместное заседание </w:t>
            </w:r>
            <w:r w:rsidR="0059523D">
              <w:rPr>
                <w:rFonts w:ascii="Times New Roman" w:hAnsi="Times New Roman" w:cs="Times New Roman"/>
                <w:sz w:val="24"/>
              </w:rPr>
              <w:t xml:space="preserve">постоянных </w:t>
            </w:r>
            <w:r>
              <w:rPr>
                <w:rFonts w:ascii="Times New Roman" w:hAnsi="Times New Roman" w:cs="Times New Roman"/>
                <w:sz w:val="24"/>
              </w:rPr>
              <w:t>комиссий</w:t>
            </w:r>
          </w:p>
        </w:tc>
        <w:tc>
          <w:tcPr>
            <w:tcW w:w="1595" w:type="dxa"/>
          </w:tcPr>
          <w:p w:rsidR="00D17BA5" w:rsidRDefault="00D17BA5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бюджету</w:t>
            </w:r>
            <w:r w:rsidR="0059523D">
              <w:rPr>
                <w:rFonts w:ascii="Times New Roman" w:hAnsi="Times New Roman" w:cs="Times New Roman"/>
                <w:sz w:val="24"/>
              </w:rPr>
              <w:t>, налогам и финансовым вопросам</w:t>
            </w:r>
          </w:p>
        </w:tc>
        <w:tc>
          <w:tcPr>
            <w:tcW w:w="1596" w:type="dxa"/>
          </w:tcPr>
          <w:p w:rsidR="00D17BA5" w:rsidRDefault="00D17BA5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социальной политике</w:t>
            </w:r>
            <w:r w:rsidR="0059523D">
              <w:rPr>
                <w:rFonts w:ascii="Times New Roman" w:hAnsi="Times New Roman" w:cs="Times New Roman"/>
                <w:sz w:val="24"/>
              </w:rPr>
              <w:t>, местному самоуправлению и наградам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7BA5" w:rsidTr="00456A83">
        <w:tc>
          <w:tcPr>
            <w:tcW w:w="675" w:type="dxa"/>
          </w:tcPr>
          <w:p w:rsidR="00D17BA5" w:rsidRDefault="00D17BA5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5" w:type="dxa"/>
          </w:tcPr>
          <w:p w:rsidR="00D17BA5" w:rsidRDefault="00C93BA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Александрова Елена Владимировна</w:t>
            </w:r>
          </w:p>
        </w:tc>
        <w:tc>
          <w:tcPr>
            <w:tcW w:w="1595" w:type="dxa"/>
          </w:tcPr>
          <w:p w:rsidR="00D17BA5" w:rsidRPr="00E91A7D" w:rsidRDefault="006F7CE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95" w:type="dxa"/>
          </w:tcPr>
          <w:p w:rsidR="00D17BA5" w:rsidRDefault="006F7CE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5" w:type="dxa"/>
          </w:tcPr>
          <w:p w:rsidR="00D17BA5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6" w:type="dxa"/>
          </w:tcPr>
          <w:p w:rsidR="00D17BA5" w:rsidRDefault="006F7CE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C93BAA" w:rsidTr="00456A83">
        <w:tc>
          <w:tcPr>
            <w:tcW w:w="675" w:type="dxa"/>
          </w:tcPr>
          <w:p w:rsidR="00C93BAA" w:rsidRDefault="00C93BA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5" w:type="dxa"/>
          </w:tcPr>
          <w:p w:rsidR="00C93BAA" w:rsidRDefault="00C93BA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Руденко Александр Степанович</w:t>
            </w:r>
          </w:p>
        </w:tc>
        <w:tc>
          <w:tcPr>
            <w:tcW w:w="1595" w:type="dxa"/>
          </w:tcPr>
          <w:p w:rsidR="00C93BAA" w:rsidRPr="00E91A7D" w:rsidRDefault="006F7CE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95" w:type="dxa"/>
          </w:tcPr>
          <w:p w:rsidR="00C93BAA" w:rsidRDefault="006F7CE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95" w:type="dxa"/>
          </w:tcPr>
          <w:p w:rsidR="00C93BAA" w:rsidRDefault="006F7CE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6" w:type="dxa"/>
          </w:tcPr>
          <w:p w:rsidR="00C93BAA" w:rsidRDefault="006F7CE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A4734" w:rsidTr="00456A83">
        <w:tc>
          <w:tcPr>
            <w:tcW w:w="675" w:type="dxa"/>
          </w:tcPr>
          <w:p w:rsidR="00BA4734" w:rsidRDefault="00C93BA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Дмитрюк Сергей Александрович</w:t>
            </w:r>
          </w:p>
        </w:tc>
        <w:tc>
          <w:tcPr>
            <w:tcW w:w="1595" w:type="dxa"/>
          </w:tcPr>
          <w:p w:rsidR="00BA4734" w:rsidRPr="00E91A7D" w:rsidRDefault="006F7CE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95" w:type="dxa"/>
          </w:tcPr>
          <w:p w:rsidR="00BA4734" w:rsidRDefault="00062AB8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5" w:type="dxa"/>
          </w:tcPr>
          <w:p w:rsidR="00BA4734" w:rsidRDefault="00BA4734" w:rsidP="00BA4734">
            <w:pPr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062AB8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A4734" w:rsidTr="00456A83">
        <w:tc>
          <w:tcPr>
            <w:tcW w:w="675" w:type="dxa"/>
          </w:tcPr>
          <w:p w:rsidR="00BA4734" w:rsidRDefault="00C93BA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Буйко Андрей Николаевич</w:t>
            </w:r>
          </w:p>
        </w:tc>
        <w:tc>
          <w:tcPr>
            <w:tcW w:w="1595" w:type="dxa"/>
          </w:tcPr>
          <w:p w:rsidR="00BA4734" w:rsidRPr="00E91A7D" w:rsidRDefault="0014016B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95" w:type="dxa"/>
          </w:tcPr>
          <w:p w:rsidR="00BA4734" w:rsidRDefault="0014016B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95" w:type="dxa"/>
          </w:tcPr>
          <w:p w:rsidR="00BA4734" w:rsidRDefault="00BA4734" w:rsidP="00BA4734">
            <w:pPr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363F9B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4734" w:rsidTr="00456A83">
        <w:tc>
          <w:tcPr>
            <w:tcW w:w="675" w:type="dxa"/>
          </w:tcPr>
          <w:p w:rsidR="00BA4734" w:rsidRDefault="00C93BA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Курбанов Али Рагимович</w:t>
            </w:r>
          </w:p>
        </w:tc>
        <w:tc>
          <w:tcPr>
            <w:tcW w:w="1595" w:type="dxa"/>
          </w:tcPr>
          <w:p w:rsidR="00BA4734" w:rsidRPr="00E91A7D" w:rsidRDefault="00062AB8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95" w:type="dxa"/>
          </w:tcPr>
          <w:p w:rsidR="00BA4734" w:rsidRDefault="00062AB8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5" w:type="dxa"/>
          </w:tcPr>
          <w:p w:rsidR="00BA4734" w:rsidRDefault="00BA4734" w:rsidP="00BA4734">
            <w:pPr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062AB8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A4734" w:rsidTr="00456A83">
        <w:tc>
          <w:tcPr>
            <w:tcW w:w="675" w:type="dxa"/>
          </w:tcPr>
          <w:p w:rsidR="00BA4734" w:rsidRDefault="00C93BA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Ланюгов Александр Геннадьевич</w:t>
            </w:r>
          </w:p>
        </w:tc>
        <w:tc>
          <w:tcPr>
            <w:tcW w:w="1595" w:type="dxa"/>
          </w:tcPr>
          <w:p w:rsidR="00BA4734" w:rsidRPr="00E91A7D" w:rsidRDefault="006946A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5" w:type="dxa"/>
          </w:tcPr>
          <w:p w:rsidR="00BA4734" w:rsidRDefault="006946A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95" w:type="dxa"/>
          </w:tcPr>
          <w:p w:rsidR="00BA4734" w:rsidRDefault="00BA4734" w:rsidP="00BA4734">
            <w:pPr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6946A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4734" w:rsidTr="00456A83">
        <w:tc>
          <w:tcPr>
            <w:tcW w:w="675" w:type="dxa"/>
          </w:tcPr>
          <w:p w:rsidR="00BA4734" w:rsidRDefault="00C93BA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Лихачев Александр Александрович</w:t>
            </w:r>
          </w:p>
        </w:tc>
        <w:tc>
          <w:tcPr>
            <w:tcW w:w="1595" w:type="dxa"/>
          </w:tcPr>
          <w:p w:rsidR="00BA4734" w:rsidRPr="00E91A7D" w:rsidRDefault="0014016B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5" w:type="dxa"/>
          </w:tcPr>
          <w:p w:rsidR="00BA4734" w:rsidRDefault="009B56A1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95" w:type="dxa"/>
          </w:tcPr>
          <w:p w:rsidR="00BA4734" w:rsidRDefault="00BA4734" w:rsidP="00BA4734">
            <w:pPr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6946A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4734" w:rsidTr="00456A83">
        <w:tc>
          <w:tcPr>
            <w:tcW w:w="675" w:type="dxa"/>
          </w:tcPr>
          <w:p w:rsidR="00BA4734" w:rsidRDefault="00C93BA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Юрий Иванович</w:t>
            </w:r>
          </w:p>
        </w:tc>
        <w:tc>
          <w:tcPr>
            <w:tcW w:w="1595" w:type="dxa"/>
          </w:tcPr>
          <w:p w:rsidR="00BA4734" w:rsidRPr="00E91A7D" w:rsidRDefault="00F82C4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95" w:type="dxa"/>
          </w:tcPr>
          <w:p w:rsidR="00BA4734" w:rsidRDefault="0014016B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95" w:type="dxa"/>
          </w:tcPr>
          <w:p w:rsidR="00BA4734" w:rsidRDefault="00BA4734" w:rsidP="00BA4734">
            <w:pPr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6946A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4734" w:rsidTr="00456A83">
        <w:tc>
          <w:tcPr>
            <w:tcW w:w="675" w:type="dxa"/>
          </w:tcPr>
          <w:p w:rsidR="00BA4734" w:rsidRDefault="00C93BA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Паутов Александр Борисович</w:t>
            </w:r>
          </w:p>
        </w:tc>
        <w:tc>
          <w:tcPr>
            <w:tcW w:w="1595" w:type="dxa"/>
          </w:tcPr>
          <w:p w:rsidR="00BA4734" w:rsidRPr="00E91A7D" w:rsidRDefault="0014016B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95" w:type="dxa"/>
          </w:tcPr>
          <w:p w:rsidR="00BA4734" w:rsidRDefault="009B56A1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95" w:type="dxa"/>
          </w:tcPr>
          <w:p w:rsidR="00BA4734" w:rsidRDefault="00BA4734" w:rsidP="00BA4734">
            <w:pPr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0E00A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A4734" w:rsidTr="00456A83">
        <w:tc>
          <w:tcPr>
            <w:tcW w:w="675" w:type="dxa"/>
          </w:tcPr>
          <w:p w:rsidR="00BA4734" w:rsidRDefault="00C93BAA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Руденко Алексей Александрович</w:t>
            </w:r>
          </w:p>
        </w:tc>
        <w:tc>
          <w:tcPr>
            <w:tcW w:w="1595" w:type="dxa"/>
          </w:tcPr>
          <w:p w:rsidR="00BA4734" w:rsidRPr="00E91A7D" w:rsidRDefault="005C217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95" w:type="dxa"/>
          </w:tcPr>
          <w:p w:rsidR="00BA4734" w:rsidRDefault="005C217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95" w:type="dxa"/>
          </w:tcPr>
          <w:p w:rsidR="00BA4734" w:rsidRDefault="00BA4734" w:rsidP="00BA4734">
            <w:pPr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6946A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4734" w:rsidTr="00456A83">
        <w:tc>
          <w:tcPr>
            <w:tcW w:w="675" w:type="dxa"/>
          </w:tcPr>
          <w:p w:rsidR="00BA4734" w:rsidRDefault="00BA4734" w:rsidP="00C93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93B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Собур Виктор Анатольевич</w:t>
            </w:r>
          </w:p>
        </w:tc>
        <w:tc>
          <w:tcPr>
            <w:tcW w:w="1595" w:type="dxa"/>
          </w:tcPr>
          <w:p w:rsidR="00BA4734" w:rsidRPr="00E91A7D" w:rsidRDefault="0014016B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95" w:type="dxa"/>
          </w:tcPr>
          <w:p w:rsidR="00BA4734" w:rsidRDefault="0014016B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95" w:type="dxa"/>
          </w:tcPr>
          <w:p w:rsidR="00BA4734" w:rsidRDefault="00BA4734" w:rsidP="00BA4734">
            <w:pPr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A4734" w:rsidTr="00456A83">
        <w:tc>
          <w:tcPr>
            <w:tcW w:w="675" w:type="dxa"/>
          </w:tcPr>
          <w:p w:rsidR="00BA4734" w:rsidRDefault="00BA4734" w:rsidP="00C93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93B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Тимошенко Анастасия Васильевна</w:t>
            </w:r>
          </w:p>
        </w:tc>
        <w:tc>
          <w:tcPr>
            <w:tcW w:w="1595" w:type="dxa"/>
          </w:tcPr>
          <w:p w:rsidR="00BA4734" w:rsidRPr="00E91A7D" w:rsidRDefault="005C217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95" w:type="dxa"/>
          </w:tcPr>
          <w:p w:rsidR="00BA4734" w:rsidRDefault="005C217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5" w:type="dxa"/>
          </w:tcPr>
          <w:p w:rsidR="00BA4734" w:rsidRDefault="00BA4734" w:rsidP="00BA4734">
            <w:pPr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5C217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4734" w:rsidTr="00456A83">
        <w:tc>
          <w:tcPr>
            <w:tcW w:w="67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Халиулин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Альберт Рафаилович</w:t>
            </w:r>
          </w:p>
        </w:tc>
        <w:tc>
          <w:tcPr>
            <w:tcW w:w="1595" w:type="dxa"/>
          </w:tcPr>
          <w:p w:rsidR="00BA4734" w:rsidRPr="00E91A7D" w:rsidRDefault="005C217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95" w:type="dxa"/>
          </w:tcPr>
          <w:p w:rsidR="00BA4734" w:rsidRDefault="005C217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95" w:type="dxa"/>
          </w:tcPr>
          <w:p w:rsidR="00BA4734" w:rsidRDefault="00BA4734" w:rsidP="00BA4734">
            <w:pPr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5C217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4734" w:rsidTr="00456A83">
        <w:tc>
          <w:tcPr>
            <w:tcW w:w="67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Швалев Юрий Владимирович</w:t>
            </w:r>
          </w:p>
        </w:tc>
        <w:tc>
          <w:tcPr>
            <w:tcW w:w="1595" w:type="dxa"/>
          </w:tcPr>
          <w:p w:rsidR="00BA4734" w:rsidRPr="00E91A7D" w:rsidRDefault="005C217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95" w:type="dxa"/>
          </w:tcPr>
          <w:p w:rsidR="00BA4734" w:rsidRDefault="005C217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95" w:type="dxa"/>
          </w:tcPr>
          <w:p w:rsidR="00BA4734" w:rsidRDefault="00BA4734" w:rsidP="00BA4734">
            <w:pPr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5C217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A4734" w:rsidTr="00456A83">
        <w:tc>
          <w:tcPr>
            <w:tcW w:w="67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Яхьяев Солтанпаша Яхьяевич</w:t>
            </w:r>
          </w:p>
        </w:tc>
        <w:tc>
          <w:tcPr>
            <w:tcW w:w="1595" w:type="dxa"/>
          </w:tcPr>
          <w:p w:rsidR="00BA4734" w:rsidRPr="00E91A7D" w:rsidRDefault="005C217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95" w:type="dxa"/>
          </w:tcPr>
          <w:p w:rsidR="00BA4734" w:rsidRDefault="005C217D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5" w:type="dxa"/>
          </w:tcPr>
          <w:p w:rsidR="00BA4734" w:rsidRDefault="00BA4734" w:rsidP="00BA4734">
            <w:pPr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6946A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4734" w:rsidTr="000E00A4">
        <w:trPr>
          <w:trHeight w:val="132"/>
        </w:trPr>
        <w:tc>
          <w:tcPr>
            <w:tcW w:w="67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</w:tcPr>
          <w:p w:rsidR="00BA4734" w:rsidRDefault="00BA4734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595" w:type="dxa"/>
          </w:tcPr>
          <w:p w:rsidR="00BA4734" w:rsidRDefault="000E00A4" w:rsidP="005C2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5C217D">
              <w:rPr>
                <w:rFonts w:ascii="Times New Roman" w:hAnsi="Times New Roman" w:cs="Times New Roman"/>
                <w:sz w:val="24"/>
              </w:rPr>
              <w:t>8</w:t>
            </w:r>
            <w:r w:rsidR="001401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5" w:type="dxa"/>
          </w:tcPr>
          <w:p w:rsidR="00BA4734" w:rsidRDefault="005C217D" w:rsidP="00140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1595" w:type="dxa"/>
          </w:tcPr>
          <w:p w:rsidR="00BA4734" w:rsidRDefault="00BA4734" w:rsidP="00BA4734">
            <w:pPr>
              <w:tabs>
                <w:tab w:val="center" w:pos="689"/>
              </w:tabs>
              <w:jc w:val="center"/>
            </w:pPr>
            <w:r w:rsidRPr="00E11042">
              <w:t>-</w:t>
            </w:r>
          </w:p>
        </w:tc>
        <w:tc>
          <w:tcPr>
            <w:tcW w:w="1596" w:type="dxa"/>
          </w:tcPr>
          <w:p w:rsidR="00BA4734" w:rsidRDefault="00D1660E" w:rsidP="00456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E00A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E0387E" w:rsidRDefault="00E0387E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0387E" w:rsidRDefault="00E0387E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7024" w:rsidRDefault="00537024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531F6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72FB1" w:rsidRDefault="00272FB1" w:rsidP="00531F6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72FB1" w:rsidRDefault="00272FB1" w:rsidP="00531F6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D17BA5" w:rsidP="00D17BA5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55914">
        <w:rPr>
          <w:rFonts w:ascii="Times New Roman" w:hAnsi="Times New Roman" w:cs="Times New Roman"/>
          <w:sz w:val="24"/>
        </w:rPr>
        <w:t>Явка членов фракции на</w:t>
      </w:r>
      <w:r>
        <w:rPr>
          <w:rFonts w:ascii="Times New Roman" w:hAnsi="Times New Roman" w:cs="Times New Roman"/>
          <w:sz w:val="24"/>
        </w:rPr>
        <w:t xml:space="preserve"> собрания фракции</w:t>
      </w: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557"/>
        <w:gridCol w:w="1678"/>
        <w:gridCol w:w="708"/>
        <w:gridCol w:w="851"/>
        <w:gridCol w:w="709"/>
        <w:gridCol w:w="708"/>
        <w:gridCol w:w="709"/>
        <w:gridCol w:w="709"/>
        <w:gridCol w:w="716"/>
        <w:gridCol w:w="701"/>
        <w:gridCol w:w="709"/>
        <w:gridCol w:w="709"/>
        <w:gridCol w:w="709"/>
      </w:tblGrid>
      <w:tr w:rsidR="00644BF9" w:rsidTr="00644BF9">
        <w:tc>
          <w:tcPr>
            <w:tcW w:w="557" w:type="dxa"/>
            <w:vMerge w:val="restart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8" w:type="dxa"/>
            <w:vMerge w:val="restart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ФИО члена фракции/</w:t>
            </w:r>
          </w:p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номер и дата собрания фракции</w:t>
            </w:r>
          </w:p>
        </w:tc>
        <w:tc>
          <w:tcPr>
            <w:tcW w:w="708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44BF9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4BF9" w:rsidTr="00644BF9">
        <w:tc>
          <w:tcPr>
            <w:tcW w:w="557" w:type="dxa"/>
            <w:vMerge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44BF9" w:rsidRPr="00CC63B4" w:rsidRDefault="00644BF9" w:rsidP="00C7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851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709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708" w:type="dxa"/>
          </w:tcPr>
          <w:p w:rsidR="00644BF9" w:rsidRPr="00CC63B4" w:rsidRDefault="00644BF9" w:rsidP="00C7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9" w:type="dxa"/>
          </w:tcPr>
          <w:p w:rsidR="00644BF9" w:rsidRPr="00CC63B4" w:rsidRDefault="00644BF9" w:rsidP="00C7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09" w:type="dxa"/>
          </w:tcPr>
          <w:p w:rsidR="00644BF9" w:rsidRPr="00CC63B4" w:rsidRDefault="00644BF9" w:rsidP="00C7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716" w:type="dxa"/>
          </w:tcPr>
          <w:p w:rsidR="00644BF9" w:rsidRPr="00CC63B4" w:rsidRDefault="00644BF9" w:rsidP="00C7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</w:p>
        </w:tc>
        <w:tc>
          <w:tcPr>
            <w:tcW w:w="701" w:type="dxa"/>
          </w:tcPr>
          <w:p w:rsidR="00644BF9" w:rsidRPr="00CC63B4" w:rsidRDefault="00644BF9" w:rsidP="00C7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709" w:type="dxa"/>
          </w:tcPr>
          <w:p w:rsidR="00644BF9" w:rsidRPr="00CC63B4" w:rsidRDefault="00644BF9" w:rsidP="00C7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09" w:type="dxa"/>
          </w:tcPr>
          <w:p w:rsidR="00644BF9" w:rsidRPr="00CC63B4" w:rsidRDefault="00644BF9" w:rsidP="00C7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</w:tcPr>
          <w:p w:rsidR="00644BF9" w:rsidRDefault="00644BF9" w:rsidP="00C7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Александрова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708" w:type="dxa"/>
          </w:tcPr>
          <w:p w:rsidR="00644BF9" w:rsidRPr="00CC63B4" w:rsidRDefault="00644BF9" w:rsidP="00456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6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 xml:space="preserve">Руденко 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Александр Степанович</w:t>
            </w:r>
          </w:p>
        </w:tc>
        <w:tc>
          <w:tcPr>
            <w:tcW w:w="708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 xml:space="preserve">Дмитрюк 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 xml:space="preserve">Буйко 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Андрей Николаевич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Курбанов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Али Рагимович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Ланюгов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Александр Геннадьевич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 xml:space="preserve">Лихачев 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 xml:space="preserve">Медведев 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Юрий Иванович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 xml:space="preserve">Паутов 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Александр Борисович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F7CEA" w:rsidRPr="00CC63B4" w:rsidRDefault="006F7CEA" w:rsidP="006F7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 xml:space="preserve">Руденко 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Алексей Александрович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 xml:space="preserve">Собур 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Виктор Анатольевич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C9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 xml:space="preserve">Тимошенко 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Анастасия Васильевна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C9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Халиулин</w:t>
            </w:r>
            <w:proofErr w:type="spellEnd"/>
            <w:r w:rsidRPr="00CC6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Альберт Рафаилович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4BF9" w:rsidTr="00644BF9">
        <w:trPr>
          <w:trHeight w:val="290"/>
        </w:trPr>
        <w:tc>
          <w:tcPr>
            <w:tcW w:w="557" w:type="dxa"/>
          </w:tcPr>
          <w:p w:rsidR="00644BF9" w:rsidRPr="00CC63B4" w:rsidRDefault="00644BF9" w:rsidP="00C7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 xml:space="preserve">Швалев 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Юрий Владимирович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8" w:type="dxa"/>
          </w:tcPr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 xml:space="preserve">Яхьяев </w:t>
            </w:r>
          </w:p>
          <w:p w:rsidR="00644BF9" w:rsidRPr="00CC63B4" w:rsidRDefault="00644BF9" w:rsidP="00BE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Солтанпаша Яхьяевич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6" w:type="dxa"/>
          </w:tcPr>
          <w:p w:rsidR="00644BF9" w:rsidRPr="00CC63B4" w:rsidRDefault="00644BF9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1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44BF9" w:rsidRPr="00CC63B4" w:rsidRDefault="006F7CEA" w:rsidP="009B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4BF9" w:rsidTr="00644BF9">
        <w:tc>
          <w:tcPr>
            <w:tcW w:w="557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644BF9" w:rsidRPr="00CC63B4" w:rsidRDefault="00644BF9" w:rsidP="0053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44BF9" w:rsidRPr="00CC63B4" w:rsidRDefault="00644BF9" w:rsidP="0053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44BF9" w:rsidRPr="00CC63B4" w:rsidRDefault="00644BF9" w:rsidP="0053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44BF9" w:rsidRPr="00CC63B4" w:rsidRDefault="00644BF9" w:rsidP="0053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44BF9" w:rsidRPr="00CC63B4" w:rsidRDefault="00644BF9" w:rsidP="0045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644BF9" w:rsidRPr="00CC63B4" w:rsidRDefault="00644BF9" w:rsidP="0053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4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701" w:type="dxa"/>
          </w:tcPr>
          <w:p w:rsidR="00644BF9" w:rsidRPr="00CC63B4" w:rsidRDefault="006F7CEA" w:rsidP="0053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44BF9" w:rsidRPr="00CC63B4" w:rsidRDefault="006F7CEA" w:rsidP="0053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44BF9" w:rsidRPr="00CC63B4" w:rsidRDefault="006F7CEA" w:rsidP="0053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44BF9" w:rsidRPr="00CC63B4" w:rsidRDefault="006F7CEA" w:rsidP="00537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393D30" w:rsidSect="00F95134">
          <w:headerReference w:type="default" r:id="rId9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93D30" w:rsidRDefault="00393D30" w:rsidP="008524D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393D30" w:rsidSect="00393D3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B2" w:rsidRDefault="00034CB2" w:rsidP="00475647">
      <w:pPr>
        <w:spacing w:after="0" w:line="240" w:lineRule="auto"/>
      </w:pPr>
      <w:r>
        <w:separator/>
      </w:r>
    </w:p>
  </w:endnote>
  <w:endnote w:type="continuationSeparator" w:id="0">
    <w:p w:rsidR="00034CB2" w:rsidRDefault="00034CB2" w:rsidP="0047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B2" w:rsidRDefault="00034CB2" w:rsidP="00475647">
      <w:pPr>
        <w:spacing w:after="0" w:line="240" w:lineRule="auto"/>
      </w:pPr>
      <w:r>
        <w:separator/>
      </w:r>
    </w:p>
  </w:footnote>
  <w:footnote w:type="continuationSeparator" w:id="0">
    <w:p w:rsidR="00034CB2" w:rsidRDefault="00034CB2" w:rsidP="0047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230047"/>
      <w:docPartObj>
        <w:docPartGallery w:val="Page Numbers (Top of Page)"/>
        <w:docPartUnique/>
      </w:docPartObj>
    </w:sdtPr>
    <w:sdtEndPr/>
    <w:sdtContent>
      <w:p w:rsidR="005770B2" w:rsidRDefault="005770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023">
          <w:rPr>
            <w:noProof/>
          </w:rPr>
          <w:t>7</w:t>
        </w:r>
        <w:r>
          <w:fldChar w:fldCharType="end"/>
        </w:r>
      </w:p>
    </w:sdtContent>
  </w:sdt>
  <w:p w:rsidR="005770B2" w:rsidRDefault="005770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5C5"/>
    <w:multiLevelType w:val="hybridMultilevel"/>
    <w:tmpl w:val="008EA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547EE3"/>
    <w:multiLevelType w:val="hybridMultilevel"/>
    <w:tmpl w:val="568A69B6"/>
    <w:lvl w:ilvl="0" w:tplc="51FC98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572539"/>
    <w:multiLevelType w:val="hybridMultilevel"/>
    <w:tmpl w:val="24F413C2"/>
    <w:lvl w:ilvl="0" w:tplc="51FC988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8AD5484"/>
    <w:multiLevelType w:val="hybridMultilevel"/>
    <w:tmpl w:val="0C7A1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0F33EB"/>
    <w:multiLevelType w:val="hybridMultilevel"/>
    <w:tmpl w:val="22624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DD"/>
    <w:rsid w:val="000020C1"/>
    <w:rsid w:val="00016F4A"/>
    <w:rsid w:val="00034CB2"/>
    <w:rsid w:val="00052202"/>
    <w:rsid w:val="00062AB8"/>
    <w:rsid w:val="00066302"/>
    <w:rsid w:val="00082506"/>
    <w:rsid w:val="000875E6"/>
    <w:rsid w:val="000A1AED"/>
    <w:rsid w:val="000B6816"/>
    <w:rsid w:val="000C47AD"/>
    <w:rsid w:val="000D2594"/>
    <w:rsid w:val="000D4711"/>
    <w:rsid w:val="000D6E2D"/>
    <w:rsid w:val="000E00A4"/>
    <w:rsid w:val="000E2F34"/>
    <w:rsid w:val="000E39D1"/>
    <w:rsid w:val="000F1E2A"/>
    <w:rsid w:val="000F484F"/>
    <w:rsid w:val="0010196B"/>
    <w:rsid w:val="00127D11"/>
    <w:rsid w:val="0014016B"/>
    <w:rsid w:val="00147AFF"/>
    <w:rsid w:val="00147EF6"/>
    <w:rsid w:val="00155DDD"/>
    <w:rsid w:val="00164173"/>
    <w:rsid w:val="001653A4"/>
    <w:rsid w:val="001740CD"/>
    <w:rsid w:val="00175053"/>
    <w:rsid w:val="0017584A"/>
    <w:rsid w:val="00182070"/>
    <w:rsid w:val="0018620A"/>
    <w:rsid w:val="00194A3F"/>
    <w:rsid w:val="001A4077"/>
    <w:rsid w:val="001A5149"/>
    <w:rsid w:val="001A5562"/>
    <w:rsid w:val="001A6ED9"/>
    <w:rsid w:val="001B28AF"/>
    <w:rsid w:val="001B3B85"/>
    <w:rsid w:val="001C3E24"/>
    <w:rsid w:val="001D21B2"/>
    <w:rsid w:val="001E18CA"/>
    <w:rsid w:val="001E42F2"/>
    <w:rsid w:val="0020167F"/>
    <w:rsid w:val="00235222"/>
    <w:rsid w:val="00243A3E"/>
    <w:rsid w:val="00244303"/>
    <w:rsid w:val="00251D7F"/>
    <w:rsid w:val="002658EA"/>
    <w:rsid w:val="00272FB1"/>
    <w:rsid w:val="002826DA"/>
    <w:rsid w:val="00283747"/>
    <w:rsid w:val="00286D56"/>
    <w:rsid w:val="00296815"/>
    <w:rsid w:val="002A4F3C"/>
    <w:rsid w:val="002D6A8B"/>
    <w:rsid w:val="002E492B"/>
    <w:rsid w:val="002F3A33"/>
    <w:rsid w:val="00302FFB"/>
    <w:rsid w:val="00316326"/>
    <w:rsid w:val="00351DA2"/>
    <w:rsid w:val="00360BD1"/>
    <w:rsid w:val="00363F9B"/>
    <w:rsid w:val="00377C77"/>
    <w:rsid w:val="0039048C"/>
    <w:rsid w:val="003927A2"/>
    <w:rsid w:val="00393D30"/>
    <w:rsid w:val="003C6AA0"/>
    <w:rsid w:val="003E6D55"/>
    <w:rsid w:val="003F06C6"/>
    <w:rsid w:val="003F215E"/>
    <w:rsid w:val="00411FC6"/>
    <w:rsid w:val="004226DD"/>
    <w:rsid w:val="004228C5"/>
    <w:rsid w:val="00450E81"/>
    <w:rsid w:val="004541EF"/>
    <w:rsid w:val="00456A83"/>
    <w:rsid w:val="00461DD6"/>
    <w:rsid w:val="00473CD9"/>
    <w:rsid w:val="00475647"/>
    <w:rsid w:val="00476329"/>
    <w:rsid w:val="0048112A"/>
    <w:rsid w:val="00483991"/>
    <w:rsid w:val="00497707"/>
    <w:rsid w:val="004A030C"/>
    <w:rsid w:val="004B52D6"/>
    <w:rsid w:val="004C120F"/>
    <w:rsid w:val="004C38FF"/>
    <w:rsid w:val="004D125E"/>
    <w:rsid w:val="004E210C"/>
    <w:rsid w:val="004E6AC2"/>
    <w:rsid w:val="0051603B"/>
    <w:rsid w:val="00517CDE"/>
    <w:rsid w:val="00520CBC"/>
    <w:rsid w:val="00524BCF"/>
    <w:rsid w:val="00530E01"/>
    <w:rsid w:val="00531F64"/>
    <w:rsid w:val="00532963"/>
    <w:rsid w:val="00533DBA"/>
    <w:rsid w:val="00537024"/>
    <w:rsid w:val="00537401"/>
    <w:rsid w:val="00566CCE"/>
    <w:rsid w:val="0057301E"/>
    <w:rsid w:val="005770B2"/>
    <w:rsid w:val="005922A8"/>
    <w:rsid w:val="0059523D"/>
    <w:rsid w:val="00596CD2"/>
    <w:rsid w:val="00597080"/>
    <w:rsid w:val="005B5F8D"/>
    <w:rsid w:val="005C217D"/>
    <w:rsid w:val="005D0126"/>
    <w:rsid w:val="005D4D14"/>
    <w:rsid w:val="005E1E87"/>
    <w:rsid w:val="005E583B"/>
    <w:rsid w:val="005F0652"/>
    <w:rsid w:val="005F2D8C"/>
    <w:rsid w:val="005F358A"/>
    <w:rsid w:val="005F6CE8"/>
    <w:rsid w:val="00604CCF"/>
    <w:rsid w:val="006219C2"/>
    <w:rsid w:val="00644BF9"/>
    <w:rsid w:val="0065060E"/>
    <w:rsid w:val="00650EB0"/>
    <w:rsid w:val="00651C5A"/>
    <w:rsid w:val="00654F2B"/>
    <w:rsid w:val="00655526"/>
    <w:rsid w:val="006641A4"/>
    <w:rsid w:val="00666A6E"/>
    <w:rsid w:val="00674802"/>
    <w:rsid w:val="006748CF"/>
    <w:rsid w:val="006946A4"/>
    <w:rsid w:val="006B1BA4"/>
    <w:rsid w:val="006B7FF3"/>
    <w:rsid w:val="006C0804"/>
    <w:rsid w:val="006C3593"/>
    <w:rsid w:val="006C5CA5"/>
    <w:rsid w:val="006D2F91"/>
    <w:rsid w:val="006E043F"/>
    <w:rsid w:val="006E60AA"/>
    <w:rsid w:val="006F4872"/>
    <w:rsid w:val="006F7CEA"/>
    <w:rsid w:val="00707CC1"/>
    <w:rsid w:val="00725F81"/>
    <w:rsid w:val="0073094D"/>
    <w:rsid w:val="00735661"/>
    <w:rsid w:val="00747C7D"/>
    <w:rsid w:val="00751658"/>
    <w:rsid w:val="007546C4"/>
    <w:rsid w:val="00761023"/>
    <w:rsid w:val="0077657C"/>
    <w:rsid w:val="00781F88"/>
    <w:rsid w:val="00784F68"/>
    <w:rsid w:val="007B7D06"/>
    <w:rsid w:val="007C55E5"/>
    <w:rsid w:val="007D2960"/>
    <w:rsid w:val="007D4912"/>
    <w:rsid w:val="007F58A1"/>
    <w:rsid w:val="00803D27"/>
    <w:rsid w:val="008524DD"/>
    <w:rsid w:val="00856421"/>
    <w:rsid w:val="00863484"/>
    <w:rsid w:val="008734AE"/>
    <w:rsid w:val="00887DA2"/>
    <w:rsid w:val="008A0817"/>
    <w:rsid w:val="008B584C"/>
    <w:rsid w:val="008D2FCF"/>
    <w:rsid w:val="008D3E70"/>
    <w:rsid w:val="008D5C3A"/>
    <w:rsid w:val="008E0A43"/>
    <w:rsid w:val="008E5709"/>
    <w:rsid w:val="008F2C55"/>
    <w:rsid w:val="008F75EA"/>
    <w:rsid w:val="00901744"/>
    <w:rsid w:val="00910709"/>
    <w:rsid w:val="009172CE"/>
    <w:rsid w:val="009429FB"/>
    <w:rsid w:val="00954ADE"/>
    <w:rsid w:val="009740C5"/>
    <w:rsid w:val="0098166D"/>
    <w:rsid w:val="009A00F5"/>
    <w:rsid w:val="009A4554"/>
    <w:rsid w:val="009A46E6"/>
    <w:rsid w:val="009B1DA8"/>
    <w:rsid w:val="009B56A1"/>
    <w:rsid w:val="009D51F4"/>
    <w:rsid w:val="009E360D"/>
    <w:rsid w:val="009E396A"/>
    <w:rsid w:val="00A119CA"/>
    <w:rsid w:val="00A20043"/>
    <w:rsid w:val="00A37DA6"/>
    <w:rsid w:val="00A45743"/>
    <w:rsid w:val="00A465DF"/>
    <w:rsid w:val="00A54B23"/>
    <w:rsid w:val="00A67696"/>
    <w:rsid w:val="00A7071F"/>
    <w:rsid w:val="00A7078C"/>
    <w:rsid w:val="00A83030"/>
    <w:rsid w:val="00A91895"/>
    <w:rsid w:val="00A94504"/>
    <w:rsid w:val="00AA20F0"/>
    <w:rsid w:val="00AB2421"/>
    <w:rsid w:val="00AC3975"/>
    <w:rsid w:val="00AC4365"/>
    <w:rsid w:val="00AC7129"/>
    <w:rsid w:val="00AD10A5"/>
    <w:rsid w:val="00AD171B"/>
    <w:rsid w:val="00AD43F6"/>
    <w:rsid w:val="00AE3000"/>
    <w:rsid w:val="00B01E35"/>
    <w:rsid w:val="00B135DA"/>
    <w:rsid w:val="00B15C82"/>
    <w:rsid w:val="00B20F5F"/>
    <w:rsid w:val="00B35FEC"/>
    <w:rsid w:val="00B4267D"/>
    <w:rsid w:val="00B428FE"/>
    <w:rsid w:val="00B568BE"/>
    <w:rsid w:val="00B63BD7"/>
    <w:rsid w:val="00B64C7B"/>
    <w:rsid w:val="00B72C79"/>
    <w:rsid w:val="00B871FE"/>
    <w:rsid w:val="00B91E5F"/>
    <w:rsid w:val="00BA082F"/>
    <w:rsid w:val="00BA4734"/>
    <w:rsid w:val="00BA52D2"/>
    <w:rsid w:val="00BB1D97"/>
    <w:rsid w:val="00BB40A0"/>
    <w:rsid w:val="00BB7FFB"/>
    <w:rsid w:val="00BC24BE"/>
    <w:rsid w:val="00BD0807"/>
    <w:rsid w:val="00BD100A"/>
    <w:rsid w:val="00BD4BB3"/>
    <w:rsid w:val="00BD74ED"/>
    <w:rsid w:val="00BE3EDB"/>
    <w:rsid w:val="00BE6EA9"/>
    <w:rsid w:val="00C059F8"/>
    <w:rsid w:val="00C157D9"/>
    <w:rsid w:val="00C20DF2"/>
    <w:rsid w:val="00C252D6"/>
    <w:rsid w:val="00C32579"/>
    <w:rsid w:val="00C338B0"/>
    <w:rsid w:val="00C3617E"/>
    <w:rsid w:val="00C45FDE"/>
    <w:rsid w:val="00C50190"/>
    <w:rsid w:val="00C733F1"/>
    <w:rsid w:val="00C8118B"/>
    <w:rsid w:val="00C8415E"/>
    <w:rsid w:val="00C93BAA"/>
    <w:rsid w:val="00C95588"/>
    <w:rsid w:val="00CB01AB"/>
    <w:rsid w:val="00CB2980"/>
    <w:rsid w:val="00CB5F79"/>
    <w:rsid w:val="00CB624E"/>
    <w:rsid w:val="00CC63B4"/>
    <w:rsid w:val="00CD1D6A"/>
    <w:rsid w:val="00CD63A9"/>
    <w:rsid w:val="00CE17B8"/>
    <w:rsid w:val="00D11F4C"/>
    <w:rsid w:val="00D1660E"/>
    <w:rsid w:val="00D17BA5"/>
    <w:rsid w:val="00D321BF"/>
    <w:rsid w:val="00D46189"/>
    <w:rsid w:val="00D47E84"/>
    <w:rsid w:val="00D544D9"/>
    <w:rsid w:val="00D61406"/>
    <w:rsid w:val="00D636FF"/>
    <w:rsid w:val="00D77E4A"/>
    <w:rsid w:val="00D82F9B"/>
    <w:rsid w:val="00D94978"/>
    <w:rsid w:val="00DA4C22"/>
    <w:rsid w:val="00DA5ADA"/>
    <w:rsid w:val="00DC768C"/>
    <w:rsid w:val="00DE357F"/>
    <w:rsid w:val="00DF38FD"/>
    <w:rsid w:val="00DF5C8B"/>
    <w:rsid w:val="00DF6928"/>
    <w:rsid w:val="00E0387E"/>
    <w:rsid w:val="00E10DFC"/>
    <w:rsid w:val="00E13D7D"/>
    <w:rsid w:val="00E54698"/>
    <w:rsid w:val="00E7011D"/>
    <w:rsid w:val="00E763A8"/>
    <w:rsid w:val="00E83846"/>
    <w:rsid w:val="00E87F90"/>
    <w:rsid w:val="00E91A7D"/>
    <w:rsid w:val="00E94152"/>
    <w:rsid w:val="00EA5EE9"/>
    <w:rsid w:val="00EE1CF4"/>
    <w:rsid w:val="00F01D91"/>
    <w:rsid w:val="00F06D55"/>
    <w:rsid w:val="00F3787D"/>
    <w:rsid w:val="00F44231"/>
    <w:rsid w:val="00F60AC7"/>
    <w:rsid w:val="00F61A8D"/>
    <w:rsid w:val="00F6334B"/>
    <w:rsid w:val="00F705CF"/>
    <w:rsid w:val="00F82C4D"/>
    <w:rsid w:val="00F91E44"/>
    <w:rsid w:val="00F93D2B"/>
    <w:rsid w:val="00F95134"/>
    <w:rsid w:val="00F977A7"/>
    <w:rsid w:val="00FB3E91"/>
    <w:rsid w:val="00FB43D9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C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7">
    <w:name w:val="Стиль7"/>
    <w:basedOn w:val="a"/>
    <w:link w:val="70"/>
    <w:qFormat/>
    <w:rsid w:val="008734AE"/>
    <w:pPr>
      <w:spacing w:after="0" w:line="360" w:lineRule="auto"/>
      <w:ind w:firstLine="70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70">
    <w:name w:val="Стиль7 Знак"/>
    <w:basedOn w:val="a0"/>
    <w:link w:val="7"/>
    <w:rsid w:val="008734AE"/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647"/>
  </w:style>
  <w:style w:type="paragraph" w:styleId="a7">
    <w:name w:val="footer"/>
    <w:basedOn w:val="a"/>
    <w:link w:val="a8"/>
    <w:uiPriority w:val="99"/>
    <w:unhideWhenUsed/>
    <w:rsid w:val="0047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647"/>
  </w:style>
  <w:style w:type="character" w:customStyle="1" w:styleId="FontStyle26">
    <w:name w:val="Font Style26"/>
    <w:rsid w:val="00393D3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393D3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57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B40A0"/>
    <w:pPr>
      <w:spacing w:after="0" w:line="240" w:lineRule="auto"/>
    </w:pPr>
  </w:style>
  <w:style w:type="table" w:styleId="ac">
    <w:name w:val="Table Grid"/>
    <w:basedOn w:val="a1"/>
    <w:uiPriority w:val="59"/>
    <w:rsid w:val="00D1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82F9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82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C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7">
    <w:name w:val="Стиль7"/>
    <w:basedOn w:val="a"/>
    <w:link w:val="70"/>
    <w:qFormat/>
    <w:rsid w:val="008734AE"/>
    <w:pPr>
      <w:spacing w:after="0" w:line="360" w:lineRule="auto"/>
      <w:ind w:firstLine="70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70">
    <w:name w:val="Стиль7 Знак"/>
    <w:basedOn w:val="a0"/>
    <w:link w:val="7"/>
    <w:rsid w:val="008734AE"/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647"/>
  </w:style>
  <w:style w:type="paragraph" w:styleId="a7">
    <w:name w:val="footer"/>
    <w:basedOn w:val="a"/>
    <w:link w:val="a8"/>
    <w:uiPriority w:val="99"/>
    <w:unhideWhenUsed/>
    <w:rsid w:val="0047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647"/>
  </w:style>
  <w:style w:type="character" w:customStyle="1" w:styleId="FontStyle26">
    <w:name w:val="Font Style26"/>
    <w:rsid w:val="00393D3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393D3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57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B40A0"/>
    <w:pPr>
      <w:spacing w:after="0" w:line="240" w:lineRule="auto"/>
    </w:pPr>
  </w:style>
  <w:style w:type="table" w:styleId="ac">
    <w:name w:val="Table Grid"/>
    <w:basedOn w:val="a1"/>
    <w:uiPriority w:val="59"/>
    <w:rsid w:val="00D1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82F9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82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350B-C1F8-4958-B438-C32CDDF2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25</Pages>
  <Words>7091</Words>
  <Characters>40424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Колтырина Яна Евгеньевна</dc:creator>
  <cp:lastModifiedBy>Колтырина Яна Евгеньевна</cp:lastModifiedBy>
  <cp:revision>26</cp:revision>
  <cp:lastPrinted>2023-07-17T06:29:00Z</cp:lastPrinted>
  <dcterms:created xsi:type="dcterms:W3CDTF">2023-11-15T03:59:00Z</dcterms:created>
  <dcterms:modified xsi:type="dcterms:W3CDTF">2024-06-19T05:28:00Z</dcterms:modified>
</cp:coreProperties>
</file>