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Pr="001B3433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сорок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322CD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втором</w:t>
      </w:r>
      <w:r w:rsidR="00B17E9A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заседании Думы</w:t>
      </w:r>
    </w:p>
    <w:p w:rsidR="00C71C87" w:rsidRPr="001B3433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6305E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322CD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3</w:t>
      </w:r>
      <w:r w:rsidR="00B3608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322CD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апреля</w:t>
      </w:r>
      <w:r w:rsidR="00445586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</w:t>
      </w:r>
      <w:r w:rsidR="001B3433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C71C87" w:rsidRPr="001B3433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Pr="001B3433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71C87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</w:t>
      </w:r>
      <w:r w:rsidR="00DD680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</w:t>
      </w:r>
      <w:r w:rsidR="008F223E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BB7509">
        <w:rPr>
          <w:rFonts w:ascii="Times New Roman" w:eastAsia="Calibri" w:hAnsi="Times New Roman" w:cs="Times New Roman"/>
          <w:sz w:val="28"/>
          <w:szCs w:val="26"/>
          <w:lang w:eastAsia="ru-RU"/>
        </w:rPr>
        <w:t>10</w:t>
      </w:r>
      <w:r w:rsidR="00B51BC0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</w:t>
      </w:r>
      <w:r w:rsidR="00DC0C9A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B36089" w:rsidRDefault="00B3608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0" w:type="auto"/>
        <w:tblInd w:w="1398" w:type="dxa"/>
        <w:tblLook w:val="04A0" w:firstRow="1" w:lastRow="0" w:firstColumn="1" w:lastColumn="0" w:noHBand="0" w:noVBand="1"/>
      </w:tblPr>
      <w:tblGrid>
        <w:gridCol w:w="5798"/>
        <w:gridCol w:w="5812"/>
      </w:tblGrid>
      <w:tr w:rsidR="00B36089" w:rsidRPr="00B36089" w:rsidTr="00B36089">
        <w:tc>
          <w:tcPr>
            <w:tcW w:w="5798" w:type="dxa"/>
            <w:shd w:val="clear" w:color="auto" w:fill="auto"/>
          </w:tcPr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Присутствуют депутаты: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1. Александрова Елена Владимировна</w:t>
            </w:r>
          </w:p>
          <w:p w:rsidR="00B3608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Курбанов Али Рагимович </w:t>
            </w:r>
          </w:p>
          <w:p w:rsid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. Лихачев Александр Александрович</w:t>
            </w:r>
          </w:p>
          <w:p w:rsidR="00322CD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322CD9">
              <w:rPr>
                <w:rFonts w:ascii="Times New Roman" w:eastAsia="Times New Roman" w:hAnsi="Times New Roman" w:cs="Times New Roman"/>
                <w:sz w:val="28"/>
                <w:szCs w:val="24"/>
              </w:rPr>
              <w:t>.Медведев Юрий Иванович</w:t>
            </w:r>
          </w:p>
          <w:p w:rsidR="00B3608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Паутов Александр Борисович </w:t>
            </w:r>
          </w:p>
          <w:p w:rsid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Руденко Александр Степанович </w:t>
            </w:r>
          </w:p>
          <w:p w:rsidR="00BB750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7.Руденко Алексей Александрович</w:t>
            </w:r>
          </w:p>
          <w:p w:rsidR="00B3608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. Тимошенко Анастасия Васильевна</w:t>
            </w:r>
          </w:p>
          <w:p w:rsid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>Халиулин</w:t>
            </w:r>
            <w:proofErr w:type="spellEnd"/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Альберт Рафаилович </w:t>
            </w:r>
          </w:p>
          <w:p w:rsidR="00BB7509" w:rsidRPr="00B36089" w:rsidRDefault="00BB750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10.Швалев Юрий Владимирович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Отсутствуют депутаты:</w:t>
            </w:r>
          </w:p>
          <w:p w:rsidR="00B36089" w:rsidRPr="00B36089" w:rsidRDefault="00B36089" w:rsidP="00B3608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Собур Виктор Анатольевич </w:t>
            </w:r>
          </w:p>
          <w:p w:rsidR="00B36089" w:rsidRPr="00B36089" w:rsidRDefault="00BB7509" w:rsidP="00B3608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="00322C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Дмитрюк Сергей Александрович </w:t>
            </w:r>
            <w:r w:rsidR="00322CD9" w:rsidRPr="00322CD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(доверенность</w:t>
            </w:r>
            <w:r w:rsidR="00322CD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gramStart"/>
            <w:r w:rsidR="00322CD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на</w:t>
            </w:r>
            <w:proofErr w:type="gramEnd"/>
            <w:r w:rsidR="00322CD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депутат</w:t>
            </w:r>
            <w:r w:rsidR="00322CD9" w:rsidRPr="00322CD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Халиулина А.Р.)</w:t>
            </w:r>
          </w:p>
          <w:p w:rsidR="00B36089" w:rsidRPr="00B3608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3.Яхъяев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Солтанпаша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Яхъяевич</w:t>
            </w:r>
            <w:proofErr w:type="spellEnd"/>
            <w:r w:rsidR="00B36089" w:rsidRPr="00B360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B36089" w:rsidRPr="00B3608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(доверенность на депутата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Александрову Е.В</w:t>
            </w:r>
            <w:r w:rsidR="00B36089" w:rsidRPr="00B36089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.)</w:t>
            </w:r>
          </w:p>
          <w:p w:rsidR="00B36089" w:rsidRPr="00B36089" w:rsidRDefault="00B36089" w:rsidP="00322CD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B3433" w:rsidRPr="001B3433" w:rsidRDefault="001B3433" w:rsidP="00B3608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p w:rsidR="001B3433" w:rsidRPr="001B3433" w:rsidRDefault="001B3433" w:rsidP="001B343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B3433" w:rsidRDefault="00084F53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</w:t>
      </w:r>
      <w:r w:rsidR="00445586" w:rsidRPr="00BB7509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B36089" w:rsidRPr="00BB7509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2</w:t>
      </w:r>
      <w:r w:rsidRPr="001B34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 голосов</w:t>
      </w:r>
    </w:p>
    <w:p w:rsidR="00A06A0B" w:rsidRPr="001B3433" w:rsidRDefault="00ED7EBB" w:rsidP="001B3433">
      <w:pPr>
        <w:widowControl w:val="0"/>
        <w:spacing w:after="0" w:line="240" w:lineRule="auto"/>
        <w:ind w:left="1418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</w:t>
      </w:r>
      <w:r w:rsidR="00084F53" w:rsidRPr="001B3433">
        <w:rPr>
          <w:rFonts w:ascii="Times New Roman" w:eastAsia="Calibri" w:hAnsi="Times New Roman" w:cs="Times New Roman"/>
          <w:sz w:val="28"/>
          <w:szCs w:val="26"/>
          <w:lang w:eastAsia="ru-RU"/>
        </w:rPr>
        <w:t>–</w:t>
      </w:r>
      <w:r w:rsidR="001B3433" w:rsidRPr="00B36089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382AD5">
        <w:rPr>
          <w:rFonts w:ascii="Times New Roman" w:eastAsia="Calibri" w:hAnsi="Times New Roman" w:cs="Times New Roman"/>
          <w:sz w:val="28"/>
          <w:szCs w:val="26"/>
          <w:lang w:eastAsia="ru-RU"/>
        </w:rPr>
        <w:t>2</w:t>
      </w:r>
    </w:p>
    <w:p w:rsidR="00C32CD2" w:rsidRPr="001B3433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476CA" w:rsidRDefault="009476CA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B36089" w:rsidRPr="001B3433" w:rsidRDefault="00B36089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C32CD2" w:rsidRDefault="00C32CD2" w:rsidP="006305E3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829"/>
        <w:gridCol w:w="2235"/>
        <w:gridCol w:w="2957"/>
        <w:gridCol w:w="2834"/>
      </w:tblGrid>
      <w:tr w:rsidR="00C71C87" w:rsidRPr="001B3433" w:rsidTr="008F2FB2">
        <w:trPr>
          <w:cantSplit/>
          <w:trHeight w:val="394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Название вопроса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Pr="001B3433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RPr="001B3433" w:rsidTr="008F2FB2">
        <w:trPr>
          <w:cantSplit/>
          <w:trHeight w:val="55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"за"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"против"</w:t>
            </w:r>
          </w:p>
        </w:tc>
      </w:tr>
      <w:tr w:rsidR="00DC0C9A" w:rsidRPr="001B3433" w:rsidTr="008F2FB2">
        <w:trPr>
          <w:trHeight w:val="28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B343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1B343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DC0C9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1B3433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Покачи от 14.12.2023 №78 «О налоге на имущество физических лиц на территории города Покачи»</w:t>
            </w:r>
          </w:p>
          <w:p w:rsidR="006003E5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Крюкова Оксана Николаевна, исполняющий обязанности председателя комитета финансов администрации города Покачи, начальник управления планирования, нормирования и анализа комитета финансов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Pr="001B3433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DC0C9A" w:rsidRPr="001B3433" w:rsidRDefault="00DC0C9A" w:rsidP="001B343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DC0C9A" w:rsidRPr="001B3433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9E747F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1B3433" w:rsidRDefault="001B3433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Покачи от 14.12.2023 № 77 «О Земельном налоге на территории города Покачи»</w:t>
            </w:r>
          </w:p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Крюкова Оксана Николаевна, исполняющий обязанности председателя комитета финансов администрации города Покачи, начальник управления планирования, нормирования и анализа комитета финансов администрации города Покачи</w:t>
            </w:r>
          </w:p>
          <w:p w:rsidR="009476CA" w:rsidRPr="001B3433" w:rsidRDefault="009476CA" w:rsidP="001B34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19.02.2016 № 12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Крюкова Оксана Николаевна, исполняющий обязанности председателя комитета финансов администрации города Покачи, начальник управления планирования, нормирования и анализа комитета финансов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города Покачи от 24.09.2021 № 56 «О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земельном контроле в городе Покачи»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Педаш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города Покачи от 24.09.2024 № 57 «О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лесном контроле в городе Покачи»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Педаш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города Покачи от 24.09.2021 № 58 «О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жилищном контроле в городе Покачи»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Педаш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Pr="001B3433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Думы города Покачи от 24.09.2021 № 59 «О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Покачи» 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Педаш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6305E3">
        <w:trPr>
          <w:cantSplit/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в решение Думы города Покачи от 24.09.2021 № 60 «О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контроле в сфере благоустройства города Покачи» 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Педаш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382A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Порядок организации и проведения общественных обсуждений или публичных слушаний по проектам градостроительной деятельности в городе Покачи, утвержденный решением Думы города Покачи от 14.02.2023 №4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Докладчик-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Кнаус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Ирина Станиславовна, начальник отдела архитектуры и градостроительства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9476CA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Default="009476C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Порядке </w:t>
            </w:r>
            <w:proofErr w:type="gramStart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322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Покачи</w:t>
            </w:r>
          </w:p>
          <w:p w:rsidR="009476CA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Гелетко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принято</w:t>
            </w:r>
          </w:p>
          <w:p w:rsidR="009476CA" w:rsidRPr="001B3433" w:rsidRDefault="009476CA" w:rsidP="00BB75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 w:rsidRPr="001B34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360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A" w:rsidRPr="001B3433" w:rsidRDefault="009476CA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322CD9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Default="00322CD9" w:rsidP="00322C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11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отчете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2023 году</w:t>
            </w:r>
          </w:p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Гелетко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1B3433" w:rsidRDefault="00322CD9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Default="00322CD9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22CD9" w:rsidRPr="001B3433" w:rsidTr="008F2FB2">
        <w:trPr>
          <w:cantSplit/>
          <w:trHeight w:val="8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Default="00322C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мероприятиях по устранению предписаний надзорных органов в учреждениях образования и подготовке образовательных организаций к началу 2024-2025 учебного года</w:t>
            </w:r>
          </w:p>
          <w:p w:rsidR="00322CD9" w:rsidRPr="00322CD9" w:rsidRDefault="00322CD9" w:rsidP="00322CD9">
            <w:pPr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</w:t>
            </w:r>
            <w:proofErr w:type="gram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Черипенко</w:t>
            </w:r>
            <w:proofErr w:type="spellEnd"/>
            <w:r w:rsidRPr="00322C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Любовь Петровна, начальник управления образования администрации города Покачи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1B3433" w:rsidRDefault="00322CD9" w:rsidP="00BB750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1B3433" w:rsidRDefault="00382AD5" w:rsidP="00B3608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Default="00322CD9" w:rsidP="00BB75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1B3433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Информация подготовлена аппаратом Думы города Покачи </w:t>
      </w:r>
      <w:r w:rsidR="006305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</w:t>
      </w:r>
      <w:r w:rsidR="00382AD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3</w:t>
      </w:r>
      <w:r w:rsidR="00C32CD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0</w:t>
      </w:r>
      <w:r w:rsidR="00382AD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CD32C2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.202</w:t>
      </w:r>
      <w:r w:rsidR="001B3433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 w:rsidR="00B44C49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F6961" w:rsidRPr="001B343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года</w:t>
      </w:r>
    </w:p>
    <w:sectPr w:rsidR="008A34B8" w:rsidRPr="001B3433" w:rsidSect="001B343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B3433"/>
    <w:rsid w:val="001C5C65"/>
    <w:rsid w:val="001C6720"/>
    <w:rsid w:val="001E5722"/>
    <w:rsid w:val="0022555E"/>
    <w:rsid w:val="00270E0A"/>
    <w:rsid w:val="00271E72"/>
    <w:rsid w:val="002A3B55"/>
    <w:rsid w:val="002C0969"/>
    <w:rsid w:val="002F28A6"/>
    <w:rsid w:val="002F3A41"/>
    <w:rsid w:val="003020A7"/>
    <w:rsid w:val="003127FE"/>
    <w:rsid w:val="003221D3"/>
    <w:rsid w:val="0032226C"/>
    <w:rsid w:val="00322CD9"/>
    <w:rsid w:val="00326848"/>
    <w:rsid w:val="0036431C"/>
    <w:rsid w:val="003643FF"/>
    <w:rsid w:val="00382AD5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328B"/>
    <w:rsid w:val="004C4963"/>
    <w:rsid w:val="004F0F2C"/>
    <w:rsid w:val="00567C2A"/>
    <w:rsid w:val="0059586F"/>
    <w:rsid w:val="005A166A"/>
    <w:rsid w:val="005B743F"/>
    <w:rsid w:val="005F2367"/>
    <w:rsid w:val="006003E5"/>
    <w:rsid w:val="00612B00"/>
    <w:rsid w:val="006305E3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796F21"/>
    <w:rsid w:val="0084572F"/>
    <w:rsid w:val="00847AE1"/>
    <w:rsid w:val="00862AAC"/>
    <w:rsid w:val="0089613F"/>
    <w:rsid w:val="008A34B8"/>
    <w:rsid w:val="008A5F46"/>
    <w:rsid w:val="008B03CC"/>
    <w:rsid w:val="008E4BAD"/>
    <w:rsid w:val="008F223E"/>
    <w:rsid w:val="008F2FB2"/>
    <w:rsid w:val="00901D29"/>
    <w:rsid w:val="00917082"/>
    <w:rsid w:val="00917ACD"/>
    <w:rsid w:val="00920ED8"/>
    <w:rsid w:val="0092490D"/>
    <w:rsid w:val="009476CA"/>
    <w:rsid w:val="00947775"/>
    <w:rsid w:val="00953981"/>
    <w:rsid w:val="0098221F"/>
    <w:rsid w:val="009901C9"/>
    <w:rsid w:val="009A05D0"/>
    <w:rsid w:val="009E365A"/>
    <w:rsid w:val="009E66E6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36089"/>
    <w:rsid w:val="00B4368C"/>
    <w:rsid w:val="00B44C49"/>
    <w:rsid w:val="00B5171C"/>
    <w:rsid w:val="00B51BC0"/>
    <w:rsid w:val="00B637CF"/>
    <w:rsid w:val="00B83372"/>
    <w:rsid w:val="00B97F91"/>
    <w:rsid w:val="00BB7509"/>
    <w:rsid w:val="00BF696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6673C"/>
    <w:rsid w:val="00EB16D4"/>
    <w:rsid w:val="00EC5A52"/>
    <w:rsid w:val="00ED7EBB"/>
    <w:rsid w:val="00EE54BA"/>
    <w:rsid w:val="00EF7A31"/>
    <w:rsid w:val="00F35419"/>
    <w:rsid w:val="00F5035A"/>
    <w:rsid w:val="00F97248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433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9862-B010-409A-AC42-0AC78F46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4</cp:revision>
  <dcterms:created xsi:type="dcterms:W3CDTF">2024-03-26T05:39:00Z</dcterms:created>
  <dcterms:modified xsi:type="dcterms:W3CDTF">2024-04-23T11:25:00Z</dcterms:modified>
</cp:coreProperties>
</file>