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сорок</w:t>
      </w:r>
      <w:r w:rsidR="00B3608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12356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третьем</w:t>
      </w:r>
      <w:r w:rsidR="00B17E9A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заседании Думы</w:t>
      </w:r>
    </w:p>
    <w:p w:rsidR="00C71C87" w:rsidRPr="001B3433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12356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5</w:t>
      </w:r>
      <w:r w:rsidR="00B3608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12356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июня</w:t>
      </w:r>
      <w:r w:rsidR="00445586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AF60F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C71C87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Pr="001B3433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71C87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          </w:t>
      </w:r>
      <w:r w:rsidR="00DD680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</w:t>
      </w:r>
      <w:r w:rsidR="008F223E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B7509">
        <w:rPr>
          <w:rFonts w:ascii="Times New Roman" w:eastAsia="Calibri" w:hAnsi="Times New Roman" w:cs="Times New Roman"/>
          <w:sz w:val="28"/>
          <w:szCs w:val="26"/>
          <w:lang w:eastAsia="ru-RU"/>
        </w:rPr>
        <w:t>10</w:t>
      </w:r>
      <w:r w:rsidR="00B51BC0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</w:t>
      </w:r>
      <w:r w:rsidR="00DC0C9A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tbl>
      <w:tblPr>
        <w:tblpPr w:leftFromText="180" w:rightFromText="180" w:vertAnchor="text" w:horzAnchor="page" w:tblpX="2809" w:tblpY="231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12356B" w:rsidRPr="0012356B" w:rsidTr="0012356B">
        <w:trPr>
          <w:trHeight w:val="1442"/>
        </w:trPr>
        <w:tc>
          <w:tcPr>
            <w:tcW w:w="5637" w:type="dxa"/>
            <w:shd w:val="clear" w:color="auto" w:fill="auto"/>
          </w:tcPr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Присутствуют депутаты: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Александрова Елена Владимировна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Дмитрюк Сергей Александрович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Курбанов Али Рагимович 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Лихачев Александр Александрович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Собур Виктор Анатольевич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Руденко Алексей Александрович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Тимошенко Анастасия Васильевна 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Швалев Юрий Владимирович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 депутаты: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Медведев Юрий Иванович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Халиулин</w:t>
            </w:r>
            <w:proofErr w:type="spellEnd"/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Рафаилович </w:t>
            </w:r>
            <w:r w:rsidRPr="00123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(доверенность на Дмитрюка С.А.)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Яхьяев Солтанпаша Яхьяевич</w:t>
            </w:r>
            <w:r w:rsidRPr="00123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(доверенность на Александрову Е. В.)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Ланюгов Александр Геннадьевич </w:t>
            </w:r>
            <w:r w:rsidRPr="00123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(доверенность на Курбанова А.Р.)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Руденко Александр Степанович</w:t>
            </w:r>
          </w:p>
          <w:p w:rsidR="0012356B" w:rsidRPr="0012356B" w:rsidRDefault="0012356B" w:rsidP="001235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Паутов Александр Борисович</w:t>
            </w:r>
          </w:p>
        </w:tc>
      </w:tr>
    </w:tbl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36089" w:rsidRDefault="00B3608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B3433" w:rsidRPr="001B3433" w:rsidRDefault="001B3433" w:rsidP="00B36089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p w:rsidR="001B3433" w:rsidRPr="001B3433" w:rsidRDefault="001B3433" w:rsidP="001B343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12356B" w:rsidRDefault="0012356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12356B" w:rsidRDefault="0012356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B3433" w:rsidRDefault="00084F53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</w:t>
      </w:r>
      <w:r w:rsidR="00445586" w:rsidRPr="00BB7509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="0012356B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голосов</w:t>
      </w:r>
    </w:p>
    <w:p w:rsidR="00A06A0B" w:rsidRPr="001B3433" w:rsidRDefault="00ED7EB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</w:t>
      </w:r>
      <w:r w:rsidR="00084F5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–</w:t>
      </w:r>
      <w:r w:rsidR="0012356B">
        <w:rPr>
          <w:rFonts w:ascii="Times New Roman" w:eastAsia="Calibri" w:hAnsi="Times New Roman" w:cs="Times New Roman"/>
          <w:sz w:val="28"/>
          <w:szCs w:val="26"/>
          <w:lang w:eastAsia="ru-RU"/>
        </w:rPr>
        <w:t>8</w:t>
      </w:r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12356B" w:rsidRDefault="0012356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36089" w:rsidRPr="001B3433" w:rsidRDefault="00B36089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6305E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RPr="001B3433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RPr="001B3433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"против"</w:t>
            </w:r>
          </w:p>
        </w:tc>
      </w:tr>
      <w:tr w:rsidR="00DC0C9A" w:rsidRPr="001B3433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DC0C9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1B3433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 Стратегии социально-экономического развития города Покачи до 2036 года с целевыми ориентирами до 2050 года.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– Сладкова Светлана Сергеевна, начальник управления экономики администрации города Покачи</w:t>
            </w:r>
          </w:p>
          <w:p w:rsidR="006003E5" w:rsidRPr="00322CD9" w:rsidRDefault="006003E5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Pr="001B3433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C0C9A" w:rsidRPr="001B3433" w:rsidRDefault="00DC0C9A" w:rsidP="001B343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DC0C9A" w:rsidRPr="001B3433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9E747F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1B3433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отчете</w:t>
            </w:r>
            <w:proofErr w:type="gramEnd"/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исполнении бюджета города Покачи за 2023 год.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– Острешкина Наталья Иосифовна, председатель комитета финансов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города Покачи за первый квартал 2024 года.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– Острешкина Наталья Иосифовна, председатель комитета финансов администрации города Покачи</w:t>
            </w:r>
          </w:p>
          <w:p w:rsidR="009476CA" w:rsidRPr="00322CD9" w:rsidRDefault="009476CA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–</w:t>
            </w: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Фортуна Елена Ивановна</w:t>
            </w: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начальник управления по кадрам и делопроизводству администрации города Покачи</w:t>
            </w:r>
          </w:p>
          <w:p w:rsidR="009476CA" w:rsidRPr="00322CD9" w:rsidRDefault="009476CA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 разрешении дополнительного использования администрацией города Покачи собственных финансовых сре</w:t>
            </w:r>
            <w:proofErr w:type="gramStart"/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я осуществления переданных отдельных государственных полномочий.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–</w:t>
            </w: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Вафин</w:t>
            </w:r>
            <w:proofErr w:type="spellEnd"/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Наиль Шамильевич, заместитель главы города Покачи</w:t>
            </w:r>
          </w:p>
          <w:p w:rsidR="009476CA" w:rsidRPr="00322CD9" w:rsidRDefault="009476CA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 признании утратившим силу решения Думы города Покачи от 30.04.2014 №36 «Об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гемодиализа».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- Вирясова Татьяна Николаевна, специалист – эксперт сектора по социальным вопросам администрации города Покачи</w:t>
            </w:r>
          </w:p>
          <w:p w:rsidR="009476CA" w:rsidRPr="00322CD9" w:rsidRDefault="009476CA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 перечне наказов избирателей депутатам Думы города Покачи седьмого созыва.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 – </w:t>
            </w:r>
            <w:proofErr w:type="spellStart"/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Хажиева</w:t>
            </w:r>
            <w:proofErr w:type="spellEnd"/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Гульнара </w:t>
            </w:r>
            <w:proofErr w:type="spellStart"/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помощник председателя Думы города Покачи</w:t>
            </w:r>
          </w:p>
          <w:p w:rsidR="009476CA" w:rsidRPr="00322CD9" w:rsidRDefault="009476CA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6305E3">
        <w:trPr>
          <w:cantSplit/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sz w:val="28"/>
                <w:szCs w:val="28"/>
              </w:rPr>
              <w:t>О награждении Почетной грамотой Думы города Покачи.</w:t>
            </w:r>
          </w:p>
          <w:p w:rsidR="0012356B" w:rsidRPr="0012356B" w:rsidRDefault="0012356B" w:rsidP="0012356B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5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 – Дмитрюк Сергей Александрович, заместитель председателя Думы города Покачи</w:t>
            </w:r>
          </w:p>
          <w:p w:rsidR="009476CA" w:rsidRPr="00322CD9" w:rsidRDefault="009476CA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12356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23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1B3433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Информация подготовлена аппаратом Думы города Покачи </w:t>
      </w:r>
      <w:r w:rsidR="006305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</w:t>
      </w:r>
      <w:r w:rsidR="0012356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5</w:t>
      </w:r>
      <w:r w:rsidR="00C32CD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0</w:t>
      </w:r>
      <w:r w:rsidR="0012356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6</w:t>
      </w:r>
      <w:r w:rsidR="00CD32C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.202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 w:rsidR="00B44C49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F6961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года</w:t>
      </w:r>
    </w:p>
    <w:sectPr w:rsidR="008A34B8" w:rsidRPr="001B3433" w:rsidSect="001B343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2356B"/>
    <w:rsid w:val="0015131A"/>
    <w:rsid w:val="001749CF"/>
    <w:rsid w:val="0017788F"/>
    <w:rsid w:val="00183769"/>
    <w:rsid w:val="001B0BAC"/>
    <w:rsid w:val="001B3433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2CD9"/>
    <w:rsid w:val="00326848"/>
    <w:rsid w:val="0036431C"/>
    <w:rsid w:val="003643FF"/>
    <w:rsid w:val="00382AD5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5F2367"/>
    <w:rsid w:val="006003E5"/>
    <w:rsid w:val="00612B00"/>
    <w:rsid w:val="006305E3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2490D"/>
    <w:rsid w:val="009476CA"/>
    <w:rsid w:val="00947775"/>
    <w:rsid w:val="00953981"/>
    <w:rsid w:val="0098221F"/>
    <w:rsid w:val="009901C9"/>
    <w:rsid w:val="009A05D0"/>
    <w:rsid w:val="009E365A"/>
    <w:rsid w:val="009E66E6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36089"/>
    <w:rsid w:val="00B4368C"/>
    <w:rsid w:val="00B44C49"/>
    <w:rsid w:val="00B5171C"/>
    <w:rsid w:val="00B51BC0"/>
    <w:rsid w:val="00B637CF"/>
    <w:rsid w:val="00B83372"/>
    <w:rsid w:val="00B97F91"/>
    <w:rsid w:val="00BB7509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3966-4980-4138-B2A2-B6FEC663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2024-07-01T09:55:00Z</dcterms:created>
  <dcterms:modified xsi:type="dcterms:W3CDTF">2024-07-01T09:55:00Z</dcterms:modified>
</cp:coreProperties>
</file>