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3533C0" w:rsidRPr="003533C0" w:rsidRDefault="00066F99" w:rsidP="003533C0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3533C0" w:rsidRPr="003533C0">
        <w:rPr>
          <w:b/>
        </w:rPr>
        <w:t xml:space="preserve">О внесении изменений в решение Думы города </w:t>
      </w:r>
      <w:proofErr w:type="spellStart"/>
      <w:r w:rsidR="003533C0" w:rsidRPr="003533C0">
        <w:rPr>
          <w:b/>
        </w:rPr>
        <w:t>Покачи</w:t>
      </w:r>
      <w:proofErr w:type="spellEnd"/>
      <w:r w:rsidR="003533C0" w:rsidRPr="003533C0">
        <w:rPr>
          <w:b/>
        </w:rPr>
        <w:t xml:space="preserve"> от 14.12.2023 №78 </w:t>
      </w:r>
    </w:p>
    <w:p w:rsidR="00710B48" w:rsidRDefault="003533C0" w:rsidP="003533C0">
      <w:pPr>
        <w:tabs>
          <w:tab w:val="left" w:pos="0"/>
        </w:tabs>
        <w:jc w:val="center"/>
        <w:rPr>
          <w:b/>
        </w:rPr>
      </w:pPr>
      <w:r w:rsidRPr="003533C0">
        <w:rPr>
          <w:b/>
        </w:rPr>
        <w:t xml:space="preserve">«О налоге на имущество физических лиц на территории города </w:t>
      </w:r>
      <w:proofErr w:type="spellStart"/>
      <w:r w:rsidRPr="003533C0">
        <w:rPr>
          <w:b/>
        </w:rPr>
        <w:t>Покачи</w:t>
      </w:r>
      <w:proofErr w:type="spellEnd"/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3533C0">
        <w:t xml:space="preserve">О внесении изменений в решение Думы города </w:t>
      </w:r>
      <w:proofErr w:type="spellStart"/>
      <w:r w:rsidR="003533C0">
        <w:t>Покачи</w:t>
      </w:r>
      <w:proofErr w:type="spellEnd"/>
      <w:r w:rsidR="003533C0">
        <w:t xml:space="preserve"> от 14.12.2023 №78 «О налоге на имущество физических лиц на территории города </w:t>
      </w:r>
      <w:proofErr w:type="spellStart"/>
      <w:r w:rsidR="003533C0">
        <w:t>Покачи</w:t>
      </w:r>
      <w:proofErr w:type="spellEnd"/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533C0" w:rsidRDefault="003533C0" w:rsidP="003533C0">
      <w:pPr>
        <w:spacing w:line="340" w:lineRule="exact"/>
        <w:ind w:firstLine="708"/>
        <w:jc w:val="both"/>
      </w:pPr>
      <w:r>
        <w:t>П</w:t>
      </w:r>
      <w:r w:rsidRPr="003533C0">
        <w:t xml:space="preserve">роект решения Думы города </w:t>
      </w:r>
      <w:proofErr w:type="spellStart"/>
      <w:r w:rsidRPr="003533C0">
        <w:t>Покачи</w:t>
      </w:r>
      <w:proofErr w:type="spellEnd"/>
      <w:r w:rsidRPr="003533C0">
        <w:t xml:space="preserve"> разработан в целях приведения в соответствие с действующим законодательством, а именно с пунктом 2 статьи 406 Налогового кодекса Российской Федерации (в ред. Федерального закона от 12.07.2024 №176-ФЗ). Вступает в силу с 01.01.2025. </w:t>
      </w:r>
    </w:p>
    <w:p w:rsidR="00241EF3" w:rsidRPr="003533C0" w:rsidRDefault="00BB5234" w:rsidP="003533C0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3533C0">
        <w:rPr>
          <w:rFonts w:eastAsia="Calibri"/>
          <w:color w:val="000000" w:themeColor="text1"/>
          <w:lang w:eastAsia="en-US"/>
        </w:rPr>
        <w:t>26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DC2019">
        <w:rPr>
          <w:rFonts w:eastAsia="Calibri"/>
          <w:color w:val="000000" w:themeColor="text1"/>
          <w:lang w:eastAsia="en-US"/>
        </w:rPr>
        <w:t>08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3533C0">
        <w:rPr>
          <w:rFonts w:eastAsia="Calibri"/>
          <w:color w:val="000000" w:themeColor="text1"/>
          <w:lang w:eastAsia="en-US"/>
        </w:rPr>
        <w:t>3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</w:t>
      </w:r>
      <w:bookmarkStart w:id="0" w:name="_GoBack"/>
      <w:bookmarkEnd w:id="0"/>
      <w:r w:rsidR="00B85038" w:rsidRPr="00675E08">
        <w:rPr>
          <w:rFonts w:eastAsia="Calibri"/>
          <w:color w:val="000000" w:themeColor="text1"/>
          <w:lang w:eastAsia="en-US"/>
        </w:rPr>
        <w:t>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B158-D186-49FE-ACB6-87FD3CB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</cp:revision>
  <cp:lastPrinted>2018-02-19T10:38:00Z</cp:lastPrinted>
  <dcterms:created xsi:type="dcterms:W3CDTF">2024-08-20T07:09:00Z</dcterms:created>
  <dcterms:modified xsi:type="dcterms:W3CDTF">2024-12-25T11:47:00Z</dcterms:modified>
</cp:coreProperties>
</file>