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3B06C4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3B06C4" w:rsidRPr="003B06C4">
        <w:rPr>
          <w:b/>
        </w:rPr>
        <w:t xml:space="preserve">О разрешении дополнительного использования администрацией города </w:t>
      </w:r>
      <w:proofErr w:type="spellStart"/>
      <w:r w:rsidR="003B06C4" w:rsidRPr="003B06C4">
        <w:rPr>
          <w:b/>
        </w:rPr>
        <w:t>Покачи</w:t>
      </w:r>
      <w:proofErr w:type="spellEnd"/>
      <w:r w:rsidR="003B06C4" w:rsidRPr="003B06C4">
        <w:rPr>
          <w:b/>
        </w:rPr>
        <w:t xml:space="preserve"> собственных финансовых сре</w:t>
      </w:r>
      <w:proofErr w:type="gramStart"/>
      <w:r w:rsidR="003B06C4" w:rsidRPr="003B06C4">
        <w:rPr>
          <w:b/>
        </w:rPr>
        <w:t>дств дл</w:t>
      </w:r>
      <w:proofErr w:type="gramEnd"/>
      <w:r w:rsidR="003B06C4" w:rsidRPr="003B06C4">
        <w:rPr>
          <w:b/>
        </w:rPr>
        <w:t>я осуществления переданных отдельных государственных полномочий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0D24FF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3B06C4" w:rsidRPr="003B06C4">
        <w:t xml:space="preserve">О разрешении дополнительного использования администрацией города </w:t>
      </w:r>
      <w:proofErr w:type="spellStart"/>
      <w:r w:rsidR="003B06C4" w:rsidRPr="003B06C4">
        <w:t>Покачи</w:t>
      </w:r>
      <w:proofErr w:type="spellEnd"/>
      <w:r w:rsidR="003B06C4" w:rsidRPr="003B06C4">
        <w:t xml:space="preserve"> собственных финансовых сре</w:t>
      </w:r>
      <w:proofErr w:type="gramStart"/>
      <w:r w:rsidR="003B06C4" w:rsidRPr="003B06C4">
        <w:t>дств дл</w:t>
      </w:r>
      <w:proofErr w:type="gramEnd"/>
      <w:r w:rsidR="003B06C4" w:rsidRPr="003B06C4">
        <w:t>я осуществления переданных отдельных государственных полномочий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3B06C4" w:rsidRPr="003B06C4" w:rsidRDefault="003B06C4" w:rsidP="003B06C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B06C4">
        <w:rPr>
          <w:rFonts w:eastAsia="Calibri"/>
          <w:color w:val="000000" w:themeColor="text1"/>
          <w:lang w:eastAsia="en-US"/>
        </w:rPr>
        <w:t>Полномочиями по осуществлению первичного воинского учета органы местного самоуправления наделены в соответствии с абзацем 5 части 2 статьи 8 Федерального закона от 28.03.1998 №53-ФЗ «О воинской обязанности и военной службе», частью 2 статьи 19 Федерального закона от 06.10.2003 №131-ФЗ «Об общих принципах организации самоуправления в Российской Федерации» (далее по тексту Закон 131-ФЗ).</w:t>
      </w:r>
      <w:proofErr w:type="gramEnd"/>
    </w:p>
    <w:p w:rsidR="003B06C4" w:rsidRPr="003B06C4" w:rsidRDefault="003B06C4" w:rsidP="003B06C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B06C4">
        <w:rPr>
          <w:rFonts w:eastAsia="Calibri"/>
          <w:color w:val="000000" w:themeColor="text1"/>
          <w:lang w:eastAsia="en-US"/>
        </w:rPr>
        <w:t xml:space="preserve">Порядок финансового обеспечения данного полномочия определяется частью 5 и пунктом 3 части 6 статьи 19 Закона 131-ФЗ. В соответствии с вышеназванными нормами финансовое обеспечение отдельного государственного полномочия, переданного органам местного самоуправления, осуществляется только за счет предоставляемых местным бюджетам субвенций из соответствующих бюджетов. </w:t>
      </w:r>
      <w:proofErr w:type="gramStart"/>
      <w:r w:rsidRPr="003B06C4">
        <w:rPr>
          <w:rFonts w:eastAsia="Calibri"/>
          <w:color w:val="000000" w:themeColor="text1"/>
          <w:lang w:eastAsia="en-US"/>
        </w:rPr>
        <w:t>Несмотря на то, что абзацем вторым части 5 статьи 19 Закона 131-ФЗ предусмотрено право органов местного самоуправления дополнительно использовать собственные финансовые средства для осуществления переданных государственных полномочий, частью 3 статьи 136 Бюджетного кодекса РФ предусмотр</w:t>
      </w:r>
      <w:bookmarkStart w:id="0" w:name="_GoBack"/>
      <w:bookmarkEnd w:id="0"/>
      <w:r w:rsidRPr="003B06C4">
        <w:rPr>
          <w:rFonts w:eastAsia="Calibri"/>
          <w:color w:val="000000" w:themeColor="text1"/>
          <w:lang w:eastAsia="en-US"/>
        </w:rPr>
        <w:t xml:space="preserve">ен прямой запрет органам местного самоуправления города </w:t>
      </w:r>
      <w:proofErr w:type="spellStart"/>
      <w:r w:rsidRPr="003B06C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B06C4">
        <w:rPr>
          <w:rFonts w:eastAsia="Calibri"/>
          <w:color w:val="000000" w:themeColor="text1"/>
          <w:lang w:eastAsia="en-US"/>
        </w:rPr>
        <w:t xml:space="preserve"> устанавливать и исполнять расходные обязательства, не связанных с решением вопросов, отнесенных к полномочиям  органов местного самоуправления.</w:t>
      </w:r>
      <w:proofErr w:type="gramEnd"/>
    </w:p>
    <w:p w:rsidR="003B06C4" w:rsidRDefault="003B06C4" w:rsidP="003B06C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B06C4">
        <w:rPr>
          <w:rFonts w:eastAsia="Calibri"/>
          <w:color w:val="000000" w:themeColor="text1"/>
          <w:lang w:eastAsia="en-US"/>
        </w:rPr>
        <w:t xml:space="preserve">В течение последних трех лет доля дотаций из других бюджетов бюджетной системы Российской Федерации превышает 20 процентов собственных доходов местного бюджета, соответственно муниципальное образование не имеет права устанавливать и исполнять расходные обязательства, не связанные с решением вопросов отнесенных к полномочиям органов местного самоуправления. </w:t>
      </w:r>
    </w:p>
    <w:p w:rsidR="003B06C4" w:rsidRDefault="003B06C4" w:rsidP="003B06C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B06C4">
        <w:rPr>
          <w:rFonts w:eastAsia="Calibri"/>
          <w:color w:val="000000" w:themeColor="text1"/>
          <w:lang w:eastAsia="en-US"/>
        </w:rPr>
        <w:t>Органы местного самоуправления не вправе принимать обязательства, предусмотренные проектом решения. При несоблюдении вышеуказанных условий, финансовые органы субъектов Российской Федерации вправе принять решение о приостановлении (сокращении) предоставления межбюджетных трансфертов соответствующим местным бюджетам.</w:t>
      </w:r>
    </w:p>
    <w:p w:rsidR="00241EF3" w:rsidRPr="00675E08" w:rsidRDefault="00C84D44" w:rsidP="003B06C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3B06C4">
        <w:rPr>
          <w:rFonts w:eastAsia="Calibri"/>
          <w:color w:val="000000" w:themeColor="text1"/>
          <w:lang w:eastAsia="en-US"/>
        </w:rPr>
        <w:t>20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5F2B8A">
        <w:rPr>
          <w:rFonts w:eastAsia="Calibri"/>
          <w:color w:val="000000" w:themeColor="text1"/>
          <w:lang w:eastAsia="en-US"/>
        </w:rPr>
        <w:t>11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3B06C4">
        <w:rPr>
          <w:rFonts w:eastAsia="Calibri"/>
          <w:color w:val="000000" w:themeColor="text1"/>
          <w:lang w:eastAsia="en-US"/>
        </w:rPr>
        <w:t>7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269F-FFF9-4423-ABE7-EC09101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107</cp:revision>
  <cp:lastPrinted>2018-02-19T10:38:00Z</cp:lastPrinted>
  <dcterms:created xsi:type="dcterms:W3CDTF">2023-03-16T06:20:00Z</dcterms:created>
  <dcterms:modified xsi:type="dcterms:W3CDTF">2024-01-25T06:49:00Z</dcterms:modified>
</cp:coreProperties>
</file>