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0D24FF" w:rsidRPr="000D24FF" w:rsidRDefault="00066F99" w:rsidP="000D24FF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0D24FF" w:rsidRPr="000D24FF">
        <w:rPr>
          <w:b/>
        </w:rPr>
        <w:t xml:space="preserve">Об установлении налога на имущество физических лиц </w:t>
      </w:r>
    </w:p>
    <w:p w:rsidR="00710B48" w:rsidRDefault="000D24FF" w:rsidP="000D24FF">
      <w:pPr>
        <w:tabs>
          <w:tab w:val="left" w:pos="0"/>
        </w:tabs>
        <w:jc w:val="center"/>
        <w:rPr>
          <w:b/>
        </w:rPr>
      </w:pPr>
      <w:r w:rsidRPr="000D24FF">
        <w:rPr>
          <w:b/>
        </w:rPr>
        <w:t xml:space="preserve">на территории города </w:t>
      </w:r>
      <w:proofErr w:type="spellStart"/>
      <w:r w:rsidRPr="000D24FF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0D24FF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0D24FF">
        <w:t xml:space="preserve">Об установлении налога на имущество физических лиц на территории города </w:t>
      </w:r>
      <w:proofErr w:type="spellStart"/>
      <w:r w:rsidR="000D24FF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D24FF" w:rsidRPr="000D24FF" w:rsidRDefault="000D24FF" w:rsidP="000D24F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0D24FF">
        <w:rPr>
          <w:rFonts w:eastAsia="Calibri"/>
          <w:color w:val="000000" w:themeColor="text1"/>
          <w:lang w:eastAsia="en-US"/>
        </w:rPr>
        <w:t>роект разработан в целях устранения технических ошибок, с учетом рекомендаций, отраженных в письме Департамента финансов Ханты-Мансийского автономного округа-Югры от 25.04.2023 №20-Исх-1429 (Вх.№3149 от 25.04.2023).</w:t>
      </w:r>
    </w:p>
    <w:p w:rsidR="000D24FF" w:rsidRPr="000D24FF" w:rsidRDefault="000D24FF" w:rsidP="000D24F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D24FF">
        <w:rPr>
          <w:rFonts w:eastAsia="Calibri"/>
          <w:color w:val="000000" w:themeColor="text1"/>
          <w:lang w:eastAsia="en-US"/>
        </w:rPr>
        <w:t>Из пояснительной записки к проекту решения следует, что в представленном проекте предлагается исключить дублирование норм Налогового кодекса Российской Федерации, а так же привести формулировки в соответствие с действующим законодательством.</w:t>
      </w:r>
    </w:p>
    <w:p w:rsidR="000D24FF" w:rsidRDefault="000D24FF" w:rsidP="000D24F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D24FF">
        <w:rPr>
          <w:rFonts w:eastAsia="Calibri"/>
          <w:color w:val="000000" w:themeColor="text1"/>
          <w:lang w:eastAsia="en-US"/>
        </w:rPr>
        <w:t>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:rsidR="00241EF3" w:rsidRPr="00675E08" w:rsidRDefault="00C84D44" w:rsidP="000D24F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5F2B8A">
        <w:rPr>
          <w:rFonts w:eastAsia="Calibri"/>
          <w:color w:val="000000" w:themeColor="text1"/>
          <w:lang w:eastAsia="en-US"/>
        </w:rPr>
        <w:t>03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5F2B8A">
        <w:rPr>
          <w:rFonts w:eastAsia="Calibri"/>
          <w:color w:val="000000" w:themeColor="text1"/>
          <w:lang w:eastAsia="en-US"/>
        </w:rPr>
        <w:t>11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0D24FF">
        <w:rPr>
          <w:rFonts w:eastAsia="Calibri"/>
          <w:color w:val="000000" w:themeColor="text1"/>
          <w:lang w:eastAsia="en-US"/>
        </w:rPr>
        <w:t>6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CB35-561D-48F7-B1EC-25598F49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105</cp:revision>
  <cp:lastPrinted>2018-02-19T10:38:00Z</cp:lastPrinted>
  <dcterms:created xsi:type="dcterms:W3CDTF">2023-03-16T06:20:00Z</dcterms:created>
  <dcterms:modified xsi:type="dcterms:W3CDTF">2024-01-25T06:47:00Z</dcterms:modified>
</cp:coreProperties>
</file>