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proofErr w:type="gramStart"/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6769C4" w:rsidRPr="006769C4">
        <w:rPr>
          <w:b/>
        </w:rPr>
        <w:t>Об утверждении Порядка предоставления дополнительной меры социальной поддержки гражданам, заключившим контракт о прохождении военной службы в Вооруженных Силах Российской Федерации и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8C05CD">
        <w:rPr>
          <w:b/>
        </w:rPr>
        <w:t>»</w:t>
      </w:r>
      <w:proofErr w:type="gramEnd"/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</w:t>
      </w:r>
      <w:bookmarkStart w:id="0" w:name="_GoBack"/>
      <w:bookmarkEnd w:id="0"/>
      <w:r w:rsidR="00B231FB" w:rsidRPr="00B231FB">
        <w:t xml:space="preserve">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6769C4" w:rsidRPr="006769C4">
        <w:t>Об утверждении Порядка предоставления дополнительной меры социальной поддержки гражданам, заключившим контракт о прохождении военной службы в Вооруженных Силах Российской Федерации и направленным для выполнения</w:t>
      </w:r>
      <w:proofErr w:type="gramEnd"/>
      <w:r w:rsidR="006769C4" w:rsidRPr="006769C4">
        <w:t xml:space="preserve">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6769C4" w:rsidRDefault="006769C4" w:rsidP="006769C4">
      <w:pPr>
        <w:spacing w:line="340" w:lineRule="exact"/>
        <w:ind w:firstLine="708"/>
        <w:jc w:val="both"/>
      </w:pPr>
      <w:r>
        <w:t xml:space="preserve">Проект разработан  во исполнение части 3 решения Думы города </w:t>
      </w:r>
      <w:proofErr w:type="spellStart"/>
      <w:r>
        <w:t>Покачи</w:t>
      </w:r>
      <w:proofErr w:type="spellEnd"/>
      <w:r>
        <w:t xml:space="preserve"> от 27.08.2024 №60.</w:t>
      </w:r>
    </w:p>
    <w:p w:rsidR="006769C4" w:rsidRDefault="006769C4" w:rsidP="006769C4">
      <w:pPr>
        <w:spacing w:line="340" w:lineRule="exact"/>
        <w:ind w:firstLine="708"/>
        <w:jc w:val="both"/>
      </w:pPr>
      <w:r>
        <w:t>По результатам экспертизы проекта постановления имеются следующие замечания:</w:t>
      </w:r>
    </w:p>
    <w:p w:rsidR="006769C4" w:rsidRDefault="006769C4" w:rsidP="006769C4">
      <w:pPr>
        <w:spacing w:line="340" w:lineRule="exact"/>
        <w:ind w:firstLine="708"/>
        <w:jc w:val="both"/>
      </w:pPr>
      <w:r>
        <w:t xml:space="preserve">1. Необходимо определить уполномоченный орган администрации города </w:t>
      </w:r>
      <w:proofErr w:type="spellStart"/>
      <w:r>
        <w:t>Покачи</w:t>
      </w:r>
      <w:proofErr w:type="spellEnd"/>
      <w:r>
        <w:t xml:space="preserve"> по работе с данной категорией граждан.</w:t>
      </w:r>
    </w:p>
    <w:p w:rsidR="006769C4" w:rsidRDefault="006769C4" w:rsidP="006769C4">
      <w:pPr>
        <w:spacing w:line="340" w:lineRule="exact"/>
        <w:ind w:firstLine="708"/>
        <w:jc w:val="both"/>
      </w:pPr>
      <w:r>
        <w:t>2. Предлагается часть 2 Порядка изложить в следующей редакции:</w:t>
      </w:r>
    </w:p>
    <w:p w:rsidR="006769C4" w:rsidRDefault="006769C4" w:rsidP="006769C4">
      <w:pPr>
        <w:spacing w:line="340" w:lineRule="exact"/>
        <w:ind w:firstLine="708"/>
        <w:jc w:val="both"/>
      </w:pPr>
      <w:r>
        <w:t>«2. Предоставление дополнительной меры социальной поддержки осуществляется на основании:</w:t>
      </w:r>
    </w:p>
    <w:p w:rsidR="006769C4" w:rsidRDefault="006769C4" w:rsidP="006769C4">
      <w:pPr>
        <w:spacing w:line="340" w:lineRule="exact"/>
        <w:ind w:firstLine="708"/>
        <w:jc w:val="both"/>
      </w:pPr>
      <w:r>
        <w:t xml:space="preserve">2.1. заявления по форме согласно приложению 1 к настоящему Порядку, поданного гражданином в сектор по социальным вопросам администрации города </w:t>
      </w:r>
      <w:proofErr w:type="spellStart"/>
      <w:r>
        <w:t>Покачи</w:t>
      </w:r>
      <w:proofErr w:type="spellEnd"/>
      <w:r>
        <w:t xml:space="preserve"> (далее – уполномоченный орган) с приложением следующих документов:</w:t>
      </w:r>
    </w:p>
    <w:p w:rsidR="006769C4" w:rsidRDefault="006769C4" w:rsidP="006769C4">
      <w:pPr>
        <w:spacing w:line="340" w:lineRule="exact"/>
        <w:ind w:firstLine="708"/>
        <w:jc w:val="both"/>
      </w:pPr>
      <w:r>
        <w:t>1) копии документа, удостоверяющего личность гражданина;</w:t>
      </w:r>
    </w:p>
    <w:p w:rsidR="006769C4" w:rsidRDefault="006769C4" w:rsidP="006769C4">
      <w:pPr>
        <w:spacing w:line="340" w:lineRule="exact"/>
        <w:ind w:firstLine="708"/>
        <w:jc w:val="both"/>
      </w:pPr>
      <w:r>
        <w:t>2) выписки из приказа начальника пункта отбора на военную службу по контракту 3 разряда город Ханты-Мансийска (в случае непредставления, сведения запрашиваются уполномоченным органом в порядке межведомственного взаимодействия);</w:t>
      </w:r>
    </w:p>
    <w:p w:rsidR="006769C4" w:rsidRDefault="006769C4" w:rsidP="006769C4">
      <w:pPr>
        <w:spacing w:line="340" w:lineRule="exact"/>
        <w:ind w:firstLine="708"/>
        <w:jc w:val="both"/>
      </w:pPr>
      <w:r>
        <w:t>3) сведений об индивидуальном номере налогоплательщика (ИНН) гражданина;</w:t>
      </w:r>
    </w:p>
    <w:p w:rsidR="006769C4" w:rsidRDefault="006769C4" w:rsidP="006769C4">
      <w:pPr>
        <w:spacing w:line="340" w:lineRule="exact"/>
        <w:ind w:firstLine="708"/>
        <w:jc w:val="both"/>
      </w:pPr>
      <w:r>
        <w:t>4) реквизитов расчетного счета гражданина, открытого в учреждениях Центрального банка или кредитной организации;</w:t>
      </w:r>
    </w:p>
    <w:p w:rsidR="006769C4" w:rsidRDefault="006769C4" w:rsidP="006769C4">
      <w:pPr>
        <w:spacing w:line="340" w:lineRule="exact"/>
        <w:ind w:firstLine="708"/>
        <w:jc w:val="both"/>
      </w:pPr>
      <w:r>
        <w:t>5) согласия гражданина на обработку и распространение персональных данных согласно приложению 1 к настоящему Порядку;</w:t>
      </w:r>
    </w:p>
    <w:p w:rsidR="006769C4" w:rsidRDefault="006769C4" w:rsidP="006769C4">
      <w:pPr>
        <w:spacing w:line="340" w:lineRule="exact"/>
        <w:ind w:firstLine="708"/>
        <w:jc w:val="both"/>
      </w:pPr>
      <w:r>
        <w:lastRenderedPageBreak/>
        <w:t xml:space="preserve">6) копии документа, подтверждающего регистрацию гражданина по месту жительства (пребывания) на территории города </w:t>
      </w:r>
      <w:proofErr w:type="spellStart"/>
      <w:r>
        <w:t>Покачи</w:t>
      </w:r>
      <w:proofErr w:type="spellEnd"/>
      <w:r>
        <w:t xml:space="preserve"> (в случае непредставления, сведения запрашиваются уполномоченным органом в порядке межведомственного взаимодействия).</w:t>
      </w:r>
    </w:p>
    <w:p w:rsidR="006769C4" w:rsidRDefault="006769C4" w:rsidP="006769C4">
      <w:pPr>
        <w:spacing w:line="340" w:lineRule="exact"/>
        <w:ind w:firstLine="708"/>
        <w:jc w:val="both"/>
      </w:pPr>
      <w:r>
        <w:t>3. Часть 4 Порядка изложить в следующей редакции:</w:t>
      </w:r>
    </w:p>
    <w:p w:rsidR="006769C4" w:rsidRDefault="006769C4" w:rsidP="006769C4">
      <w:pPr>
        <w:spacing w:line="340" w:lineRule="exact"/>
        <w:ind w:firstLine="708"/>
        <w:jc w:val="both"/>
      </w:pPr>
      <w:r>
        <w:t xml:space="preserve">«Уполномоченный орган в течение семи рабочих дней со дня получения ответа на межведомственные запросы, указанные в подпунктах 2 и 6 пункта 2.1 настоящего Порядка рассматривает представленные документы и готовит 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о предоставлении дополнительной меры социальной поддержки</w:t>
      </w:r>
      <w:proofErr w:type="gramStart"/>
      <w:r>
        <w:t>.».</w:t>
      </w:r>
      <w:proofErr w:type="gramEnd"/>
    </w:p>
    <w:p w:rsidR="006769C4" w:rsidRDefault="006769C4" w:rsidP="006769C4">
      <w:pPr>
        <w:spacing w:line="340" w:lineRule="exact"/>
        <w:ind w:firstLine="708"/>
        <w:jc w:val="both"/>
      </w:pPr>
      <w:r>
        <w:t>4. Предлагается прописать механизм отказа в предоставлении дополнительной меры социальной поддержки, в какой форме будет оформлен отказ и срок направления уведомления гражданину.</w:t>
      </w:r>
    </w:p>
    <w:p w:rsidR="006769C4" w:rsidRDefault="006769C4" w:rsidP="006769C4">
      <w:pPr>
        <w:spacing w:line="340" w:lineRule="exact"/>
        <w:ind w:firstLine="708"/>
        <w:jc w:val="both"/>
      </w:pPr>
      <w:r>
        <w:t xml:space="preserve">5. Из данного проекта Порядка не понятен временной промежуток согласования постановления администрации города </w:t>
      </w:r>
      <w:proofErr w:type="spellStart"/>
      <w:r>
        <w:t>Покачи</w:t>
      </w:r>
      <w:proofErr w:type="spellEnd"/>
      <w:r>
        <w:t xml:space="preserve"> о предоставлении дополнительной меры социальной поддержки. Необходимо конкретизировать, так как гражданин может не успеть получить данную выплату, если сразу будет направлен в зону СВО. А как следствие этого, в Порядке не предусмотрены условия получения данной поддержки родственниками, в связи с гибелью (смертью) гражданина</w:t>
      </w:r>
      <w:r>
        <w:t>.</w:t>
      </w:r>
    </w:p>
    <w:p w:rsidR="006769C4" w:rsidRDefault="006769C4" w:rsidP="006769C4">
      <w:pPr>
        <w:spacing w:line="340" w:lineRule="exact"/>
        <w:ind w:firstLine="708"/>
        <w:jc w:val="both"/>
      </w:pPr>
      <w:r w:rsidRPr="006769C4">
        <w:t>На основании вышеизложенного, в связи с вышеуказанными замечаниями контрольно-счетная палата полагает, что проект постановления в представленной редакции требует доработки</w:t>
      </w:r>
      <w:r>
        <w:t>.</w:t>
      </w:r>
    </w:p>
    <w:p w:rsidR="00241EF3" w:rsidRPr="00AB16C3" w:rsidRDefault="002B3745" w:rsidP="006769C4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6769C4">
        <w:t>19</w:t>
      </w:r>
      <w:r w:rsidR="00F91A18">
        <w:t>.</w:t>
      </w:r>
      <w:r w:rsidR="007865BC">
        <w:t>09</w:t>
      </w:r>
      <w:r w:rsidR="00F91A18">
        <w:t>.202</w:t>
      </w:r>
      <w:r w:rsidR="00B231FB">
        <w:t>4</w:t>
      </w:r>
      <w:r w:rsidR="00F91A18">
        <w:t xml:space="preserve"> №</w:t>
      </w:r>
      <w:r w:rsidR="008C05CD">
        <w:t>1</w:t>
      </w:r>
      <w:r w:rsidR="007865BC">
        <w:t>3</w:t>
      </w:r>
      <w:r w:rsidR="006769C4">
        <w:t>8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5E9C-E858-4308-9058-D5FBD197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81</cp:revision>
  <cp:lastPrinted>2018-02-19T10:38:00Z</cp:lastPrinted>
  <dcterms:created xsi:type="dcterms:W3CDTF">2023-03-16T10:48:00Z</dcterms:created>
  <dcterms:modified xsi:type="dcterms:W3CDTF">2024-12-25T10:19:00Z</dcterms:modified>
</cp:coreProperties>
</file>