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69" w:rsidRDefault="00071441">
      <w:pPr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779145"/>
                <wp:effectExtent l="0" t="0" r="1905" b="1905"/>
                <wp:docPr id="1" name="Рисунок 1" descr="Описание: Описание: Описание: Описание: Описание: Герб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Описание: Описание: Герб22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8389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8pt;height:61.3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CE2969" w:rsidRDefault="00CE2969">
      <w:pPr>
        <w:jc w:val="center"/>
      </w:pPr>
    </w:p>
    <w:p w:rsidR="00CE2969" w:rsidRDefault="00071441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>
        <w:rPr>
          <w:b/>
          <w:bCs/>
          <w:sz w:val="48"/>
        </w:rPr>
        <w:t>ДУМА ГОРОДА ПОКАЧИ</w:t>
      </w:r>
    </w:p>
    <w:p w:rsidR="00CE2969" w:rsidRDefault="00071441">
      <w:pPr>
        <w:jc w:val="center"/>
        <w:rPr>
          <w:b/>
        </w:rPr>
      </w:pPr>
      <w:r>
        <w:rPr>
          <w:b/>
        </w:rPr>
        <w:t>ХАНТЫ - МАНСИЙСКОГО АВТОНОМНОГО ОКРУГА - ЮГРЫ</w:t>
      </w:r>
    </w:p>
    <w:p w:rsidR="00CE2969" w:rsidRDefault="00071441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E2969" w:rsidRDefault="00071441">
      <w:pPr>
        <w:tabs>
          <w:tab w:val="left" w:pos="0"/>
        </w:tabs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</w:t>
      </w:r>
      <w:r w:rsidR="00076928">
        <w:rPr>
          <w:b/>
          <w:bCs/>
          <w:iCs/>
          <w:sz w:val="28"/>
          <w:szCs w:val="28"/>
        </w:rPr>
        <w:t>14.12.2023</w:t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</w:r>
      <w:r w:rsidR="00076928">
        <w:rPr>
          <w:b/>
          <w:bCs/>
          <w:iCs/>
          <w:sz w:val="28"/>
          <w:szCs w:val="28"/>
        </w:rPr>
        <w:tab/>
        <w:t xml:space="preserve">                №77</w:t>
      </w:r>
    </w:p>
    <w:p w:rsidR="00CE2969" w:rsidRDefault="00CE29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6"/>
      </w:tblGrid>
      <w:tr w:rsidR="00CE2969">
        <w:trPr>
          <w:trHeight w:val="333"/>
        </w:trPr>
        <w:tc>
          <w:tcPr>
            <w:tcW w:w="3846" w:type="dxa"/>
            <w:shd w:val="clear" w:color="auto" w:fill="auto"/>
          </w:tcPr>
          <w:p w:rsidR="00CE2969" w:rsidRDefault="00071441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right="15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 земельном налоге на территории города Покачи</w:t>
            </w:r>
          </w:p>
        </w:tc>
      </w:tr>
    </w:tbl>
    <w:p w:rsidR="00CE2969" w:rsidRDefault="00CE2969">
      <w:pPr>
        <w:ind w:firstLine="709"/>
        <w:jc w:val="both"/>
        <w:rPr>
          <w:sz w:val="28"/>
          <w:szCs w:val="28"/>
          <w:lang w:eastAsia="ru-RU"/>
        </w:rPr>
      </w:pPr>
    </w:p>
    <w:p w:rsidR="00CE2969" w:rsidRDefault="00CE2969">
      <w:pPr>
        <w:ind w:firstLine="709"/>
        <w:jc w:val="both"/>
        <w:rPr>
          <w:sz w:val="28"/>
          <w:szCs w:val="28"/>
          <w:lang w:eastAsia="ru-RU"/>
        </w:rPr>
      </w:pPr>
    </w:p>
    <w:p w:rsidR="00CE2969" w:rsidRDefault="001A57D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071441" w:rsidRPr="00852DFD">
        <w:rPr>
          <w:sz w:val="28"/>
          <w:szCs w:val="28"/>
          <w:lang w:eastAsia="ru-RU"/>
        </w:rPr>
        <w:t xml:space="preserve"> соответствии с пунктом 3 статьи 56, статьями 387 и 394 Налогового кодекса Российской Федерации, пунктом 2 части 1 статьи 6, пунктом 3 части 1 статьи 19 Устава города Покачи, Дума города Покачи</w:t>
      </w:r>
      <w:r w:rsidR="00071441">
        <w:rPr>
          <w:sz w:val="28"/>
          <w:szCs w:val="28"/>
          <w:lang w:eastAsia="ru-RU"/>
        </w:rPr>
        <w:t xml:space="preserve"> </w:t>
      </w:r>
    </w:p>
    <w:p w:rsidR="00CE2969" w:rsidRDefault="00CE2969">
      <w:pPr>
        <w:ind w:firstLine="709"/>
        <w:jc w:val="both"/>
        <w:rPr>
          <w:sz w:val="28"/>
          <w:szCs w:val="28"/>
        </w:rPr>
      </w:pPr>
    </w:p>
    <w:p w:rsidR="00CE2969" w:rsidRDefault="0007144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E2969" w:rsidRDefault="00CE296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Установить на территории города Покачи земельный налог.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Установить на территории города Покачи ставки по земельному налогу согласно приложению 1 к настоящему решению.</w:t>
      </w:r>
    </w:p>
    <w:p w:rsidR="00CE2969" w:rsidRDefault="00071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 территории города Покачи налоговые льготы по земельному налогу</w:t>
      </w:r>
      <w:r>
        <w:t xml:space="preserve"> </w:t>
      </w:r>
      <w:r>
        <w:rPr>
          <w:sz w:val="28"/>
          <w:szCs w:val="28"/>
        </w:rPr>
        <w:t>согласно приложению 2 к настоящему решению.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Признать утратившими силу следующие решения Думы города Покачи: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от 28.05.2020 №29 «О земельном налоге на территории города Покачи» (газета «Покачёвский вестник» от 05.06.2020 №22);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от 04.09.2020 №55 «О внесении изменений в решение Думы города Покачи от  28.05.2020 №29 «О земельном налоге на территории города Покачи» (газета «Покачёвский вестник» от 11.09.2020 №37);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от 30.09.2022 №77 «О внесении изменений в решение Думы города Покачи от  28.05.2020 №29 «О земельном налоге на территории города Покачи» (газета «Покачёвский вестник» от 07.10.2022 №40);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от 23.06.2023 №36 «О внесении изменений в решение Думы города Покачи от  28.05.2020 №29 «О земельном налоге на территории города Покачи» (газета «Покачёвский вестник» от 30.06.2023 №26);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от 30.05.2018 №33 «О предоставлении льготы по земельному налогу» (газета «Покачёвский вестник» от 01.06.2018 №22);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от 30.08.2018 №65 «О внесении изменений в решение Думы города Покачи от 30.05.2018 №33 «О предоставлении льготы по земельному налогу» (газета «Покачёвский вестник» от 07.09.2018 №36);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от 25.09.2019 №54 «О внесении изменений в решение Думы города Покачи от 30.05.2018 №33 «О предоставлении льготы по земельному налогу» (газета «Покачёвский вестник» от 04.10.2019 №39);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8) от 28.11.2019 №88 «О внесении изменений в решение Думы города Покачи от 30.05.2018 №33 «О предоставлении льготы по земельному налогу» (газета «Покачёвский вестник» от 06.12.2019 №48);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от 04.09.2020 №56 «О внесении изменений в решение Думы города Покачи от 30.05.2018 №33 «О предоставлении льготы по земельному налогу» (газета «Покачёвский вестник» от 11.09.2020 №37);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от 29.03.2021 №19 «О внесении изменений в решение Думы города Покачи от 30.05.2018 №33 «О предоставлении льготы по земельному налогу» (газета «Покачёвский вестник» от 02.04.2021 №12);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от 25.02.2022 №4 «О внесении изменений в решение Думы города Покачи от 30.05.2018 №33 «О предоставлении льготы по земельному налогу» (газета «Покачёвский вестник» от 04.03.2022 №8).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Поручить администрации города Покачи направить настоящее решение в территориальный налоговый орган в соответствии со </w:t>
      </w:r>
      <w:r>
        <w:rPr>
          <w:color w:val="000000" w:themeColor="text1"/>
          <w:sz w:val="28"/>
          <w:szCs w:val="28"/>
          <w:lang w:eastAsia="ru-RU"/>
        </w:rPr>
        <w:t xml:space="preserve">статьей 16 </w:t>
      </w:r>
      <w:r>
        <w:rPr>
          <w:sz w:val="28"/>
          <w:szCs w:val="28"/>
          <w:lang w:eastAsia="ru-RU"/>
        </w:rPr>
        <w:t>Налогового кодекса Российской Федерации.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:rsidR="00CE2969" w:rsidRDefault="000714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</w:rPr>
        <w:t xml:space="preserve">Опубликовать настоящее решение в газете «Покачёвский вестник». </w:t>
      </w:r>
    </w:p>
    <w:p w:rsidR="00CE2969" w:rsidRDefault="00071441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</w:t>
      </w:r>
      <w:r>
        <w:rPr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председатель Ю.И. Медведев)</w:t>
      </w:r>
      <w:r>
        <w:rPr>
          <w:color w:val="000000" w:themeColor="text1"/>
          <w:sz w:val="28"/>
          <w:szCs w:val="28"/>
        </w:rPr>
        <w:t>.</w:t>
      </w:r>
    </w:p>
    <w:p w:rsidR="00CE2969" w:rsidRDefault="00CE2969">
      <w:pPr>
        <w:tabs>
          <w:tab w:val="left" w:pos="851"/>
        </w:tabs>
        <w:ind w:firstLine="709"/>
        <w:jc w:val="both"/>
      </w:pPr>
    </w:p>
    <w:p w:rsidR="00CE2969" w:rsidRDefault="00CE2969">
      <w:pPr>
        <w:tabs>
          <w:tab w:val="left" w:pos="993"/>
          <w:tab w:val="left" w:pos="6804"/>
        </w:tabs>
        <w:ind w:firstLine="709"/>
        <w:rPr>
          <w:b/>
        </w:rPr>
      </w:pPr>
    </w:p>
    <w:p w:rsidR="00CE2969" w:rsidRDefault="00CE2969">
      <w:pPr>
        <w:tabs>
          <w:tab w:val="left" w:pos="993"/>
          <w:tab w:val="left" w:pos="6804"/>
        </w:tabs>
        <w:ind w:firstLine="709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96"/>
        <w:gridCol w:w="4768"/>
      </w:tblGrid>
      <w:tr w:rsidR="00963371">
        <w:trPr>
          <w:trHeight w:val="172"/>
        </w:trPr>
        <w:tc>
          <w:tcPr>
            <w:tcW w:w="4696" w:type="dxa"/>
            <w:shd w:val="clear" w:color="auto" w:fill="auto"/>
          </w:tcPr>
          <w:p w:rsidR="00963371" w:rsidRPr="00C44156" w:rsidRDefault="00963371" w:rsidP="00D44C5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1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Временно исполняющий полномочия главы города Покачи, первый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заместитель главы города Покачи</w:t>
            </w:r>
          </w:p>
        </w:tc>
        <w:tc>
          <w:tcPr>
            <w:tcW w:w="4768" w:type="dxa"/>
            <w:shd w:val="clear" w:color="auto" w:fill="auto"/>
          </w:tcPr>
          <w:p w:rsidR="00963371" w:rsidRDefault="00963371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Покачи А.С. Руденко</w:t>
            </w:r>
          </w:p>
        </w:tc>
      </w:tr>
      <w:tr w:rsidR="00963371">
        <w:trPr>
          <w:trHeight w:val="178"/>
        </w:trPr>
        <w:tc>
          <w:tcPr>
            <w:tcW w:w="4696" w:type="dxa"/>
            <w:shd w:val="clear" w:color="auto" w:fill="auto"/>
          </w:tcPr>
          <w:p w:rsidR="00963371" w:rsidRPr="00C44156" w:rsidRDefault="00963371" w:rsidP="00D44C5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156">
              <w:rPr>
                <w:rFonts w:eastAsia="Calibri"/>
                <w:b/>
                <w:sz w:val="28"/>
                <w:szCs w:val="28"/>
                <w:lang w:eastAsia="en-US"/>
              </w:rPr>
              <w:t>А.Е. Ходулапова</w:t>
            </w:r>
          </w:p>
        </w:tc>
        <w:tc>
          <w:tcPr>
            <w:tcW w:w="4768" w:type="dxa"/>
            <w:shd w:val="clear" w:color="auto" w:fill="auto"/>
          </w:tcPr>
          <w:p w:rsidR="00963371" w:rsidRDefault="00963371">
            <w:pPr>
              <w:spacing w:line="320" w:lineRule="exact"/>
              <w:rPr>
                <w:b/>
                <w:sz w:val="28"/>
                <w:szCs w:val="28"/>
                <w:lang w:val="en-US"/>
              </w:rPr>
            </w:pPr>
          </w:p>
        </w:tc>
      </w:tr>
      <w:tr w:rsidR="00CE2969">
        <w:trPr>
          <w:trHeight w:val="401"/>
        </w:trPr>
        <w:tc>
          <w:tcPr>
            <w:tcW w:w="4696" w:type="dxa"/>
            <w:shd w:val="clear" w:color="auto" w:fill="auto"/>
          </w:tcPr>
          <w:p w:rsidR="00CE2969" w:rsidRDefault="000714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768" w:type="dxa"/>
            <w:shd w:val="clear" w:color="auto" w:fill="auto"/>
          </w:tcPr>
          <w:p w:rsidR="00CE2969" w:rsidRDefault="000714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CE2969" w:rsidRDefault="00CE2969">
      <w:pPr>
        <w:pStyle w:val="ConsPlusNonformat"/>
        <w:rPr>
          <w:rFonts w:ascii="Times New Roman" w:hAnsi="Times New Roman"/>
        </w:rPr>
      </w:pPr>
    </w:p>
    <w:p w:rsidR="00CE2969" w:rsidRDefault="00CE2969">
      <w:pPr>
        <w:pStyle w:val="ConsPlusNonformat"/>
        <w:rPr>
          <w:rFonts w:ascii="Times New Roman" w:hAnsi="Times New Roman"/>
        </w:rPr>
      </w:pPr>
    </w:p>
    <w:p w:rsidR="00CE2969" w:rsidRDefault="00CE2969">
      <w:pPr>
        <w:pStyle w:val="ConsPlusNonformat"/>
        <w:rPr>
          <w:rFonts w:ascii="Times New Roman" w:hAnsi="Times New Roman"/>
        </w:rPr>
      </w:pPr>
    </w:p>
    <w:p w:rsidR="00CE2969" w:rsidRDefault="00071441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Принято Думой города Покачи</w:t>
      </w:r>
    </w:p>
    <w:p w:rsidR="00CE2969" w:rsidRDefault="00963371">
      <w:pPr>
        <w:rPr>
          <w:sz w:val="20"/>
          <w:szCs w:val="20"/>
        </w:rPr>
      </w:pPr>
      <w:r>
        <w:rPr>
          <w:sz w:val="20"/>
          <w:szCs w:val="20"/>
        </w:rPr>
        <w:t xml:space="preserve">       12.12.2023 года</w:t>
      </w:r>
    </w:p>
    <w:p w:rsidR="00CE2969" w:rsidRDefault="00CE2969">
      <w:pPr>
        <w:rPr>
          <w:sz w:val="20"/>
          <w:szCs w:val="20"/>
        </w:rPr>
      </w:pPr>
    </w:p>
    <w:p w:rsidR="00CE2969" w:rsidRDefault="00CE2969">
      <w:pPr>
        <w:rPr>
          <w:sz w:val="20"/>
          <w:szCs w:val="20"/>
        </w:rPr>
      </w:pPr>
    </w:p>
    <w:p w:rsidR="00CE2969" w:rsidRDefault="00CE2969">
      <w:pPr>
        <w:rPr>
          <w:sz w:val="20"/>
          <w:szCs w:val="20"/>
        </w:rPr>
      </w:pPr>
    </w:p>
    <w:p w:rsidR="00CE2969" w:rsidRDefault="00CE2969">
      <w:pPr>
        <w:rPr>
          <w:sz w:val="20"/>
          <w:szCs w:val="20"/>
        </w:rPr>
      </w:pPr>
    </w:p>
    <w:p w:rsidR="00CE2969" w:rsidRDefault="00CE2969">
      <w:pPr>
        <w:rPr>
          <w:sz w:val="20"/>
          <w:szCs w:val="20"/>
        </w:rPr>
      </w:pPr>
    </w:p>
    <w:p w:rsidR="001A101A" w:rsidRDefault="001A101A" w:rsidP="00852DFD">
      <w:pPr>
        <w:ind w:left="5672"/>
      </w:pPr>
    </w:p>
    <w:p w:rsidR="001A101A" w:rsidRDefault="001A101A" w:rsidP="00852DFD">
      <w:pPr>
        <w:ind w:left="5672"/>
      </w:pPr>
    </w:p>
    <w:p w:rsidR="001A101A" w:rsidRDefault="001A101A" w:rsidP="00852DFD">
      <w:pPr>
        <w:ind w:left="5672"/>
      </w:pPr>
    </w:p>
    <w:p w:rsidR="001A101A" w:rsidRDefault="001A101A" w:rsidP="00852DFD">
      <w:pPr>
        <w:ind w:left="5672"/>
      </w:pPr>
    </w:p>
    <w:p w:rsidR="00963371" w:rsidRDefault="00963371" w:rsidP="00852DFD">
      <w:pPr>
        <w:ind w:left="5672"/>
      </w:pPr>
    </w:p>
    <w:p w:rsidR="00963371" w:rsidRDefault="00963371" w:rsidP="00852DFD">
      <w:pPr>
        <w:ind w:left="5672"/>
      </w:pPr>
    </w:p>
    <w:p w:rsidR="00963371" w:rsidRDefault="00963371" w:rsidP="00852DFD">
      <w:pPr>
        <w:ind w:left="5672"/>
      </w:pPr>
    </w:p>
    <w:p w:rsidR="00963371" w:rsidRDefault="00963371" w:rsidP="00852DFD">
      <w:pPr>
        <w:ind w:left="5672"/>
      </w:pPr>
    </w:p>
    <w:p w:rsidR="00CE2969" w:rsidRDefault="00071441" w:rsidP="00852DFD">
      <w:pPr>
        <w:ind w:left="5672"/>
      </w:pPr>
      <w:r>
        <w:lastRenderedPageBreak/>
        <w:t>Приложение 1</w:t>
      </w:r>
    </w:p>
    <w:p w:rsidR="00CE2969" w:rsidRDefault="00071441" w:rsidP="00852DFD">
      <w:pPr>
        <w:ind w:left="5672"/>
      </w:pPr>
      <w:r>
        <w:t>к решению Думы города Покачи</w:t>
      </w:r>
    </w:p>
    <w:p w:rsidR="00CE2969" w:rsidRDefault="00071441" w:rsidP="00852DFD">
      <w:pPr>
        <w:ind w:left="5672"/>
        <w:rPr>
          <w:sz w:val="20"/>
          <w:szCs w:val="20"/>
        </w:rPr>
      </w:pPr>
      <w:r>
        <w:t>от</w:t>
      </w:r>
      <w:r w:rsidR="0077043B">
        <w:t xml:space="preserve"> 14.12.2023 </w:t>
      </w:r>
      <w:r>
        <w:t>№</w:t>
      </w:r>
      <w:r w:rsidR="0077043B">
        <w:t>77</w:t>
      </w:r>
    </w:p>
    <w:p w:rsidR="00CE2969" w:rsidRDefault="00CE2969" w:rsidP="00852DFD">
      <w:pPr>
        <w:jc w:val="center"/>
        <w:rPr>
          <w:sz w:val="20"/>
          <w:szCs w:val="20"/>
        </w:rPr>
      </w:pPr>
    </w:p>
    <w:p w:rsidR="00CE2969" w:rsidRDefault="00071441" w:rsidP="00852DFD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Ставки по земельному налогу на территории города Покачи</w:t>
      </w:r>
    </w:p>
    <w:p w:rsidR="00CE2969" w:rsidRDefault="00CE2969" w:rsidP="00852DFD">
      <w:pPr>
        <w:ind w:firstLine="709"/>
        <w:jc w:val="center"/>
        <w:rPr>
          <w:sz w:val="28"/>
          <w:szCs w:val="28"/>
          <w:lang w:eastAsia="ru-RU"/>
        </w:rPr>
      </w:pPr>
    </w:p>
    <w:p w:rsidR="00CE2969" w:rsidRDefault="00CE2969" w:rsidP="00852DFD">
      <w:pPr>
        <w:ind w:firstLine="709"/>
        <w:jc w:val="center"/>
        <w:rPr>
          <w:sz w:val="28"/>
          <w:szCs w:val="28"/>
          <w:lang w:eastAsia="ru-RU"/>
        </w:rPr>
      </w:pPr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0,3 процента в отношении земельных участков:</w:t>
      </w:r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r>
        <w:rPr>
          <w:color w:val="000000" w:themeColor="text1"/>
          <w:sz w:val="28"/>
          <w:szCs w:val="28"/>
          <w:lang w:eastAsia="ru-RU"/>
        </w:rPr>
        <w:t>законом</w:t>
      </w:r>
      <w:r>
        <w:rPr>
          <w:sz w:val="28"/>
          <w:szCs w:val="28"/>
          <w:lang w:eastAsia="ru-RU"/>
        </w:rPr>
        <w:t xml:space="preserve">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E2969" w:rsidRDefault="00071441" w:rsidP="00852DFD">
      <w:pPr>
        <w:ind w:firstLine="709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0,75 процента в отношении земельных участков, предназначенных для размещения объектов связи и центров обработки данных и используемых для осуществления деятельности в области информационных технологий и деятельности по разработке компьютерного программного обеспечения.</w:t>
      </w:r>
    </w:p>
    <w:p w:rsidR="00CE2969" w:rsidRDefault="00071441" w:rsidP="00852D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1,5 процента в отношении прочих земельных участков.</w:t>
      </w:r>
    </w:p>
    <w:p w:rsidR="00CE2969" w:rsidRDefault="00CE2969" w:rsidP="00852DFD">
      <w:pPr>
        <w:rPr>
          <w:sz w:val="20"/>
          <w:szCs w:val="20"/>
        </w:rPr>
      </w:pPr>
    </w:p>
    <w:p w:rsidR="00CE2969" w:rsidRDefault="00CE2969" w:rsidP="00852DFD">
      <w:pPr>
        <w:rPr>
          <w:sz w:val="20"/>
          <w:szCs w:val="20"/>
        </w:rPr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CE2969" w:rsidP="00852DFD">
      <w:pPr>
        <w:jc w:val="right"/>
      </w:pPr>
    </w:p>
    <w:p w:rsidR="00CE2969" w:rsidRDefault="00071441" w:rsidP="00852DFD">
      <w:pPr>
        <w:ind w:left="5672"/>
      </w:pPr>
      <w:r>
        <w:lastRenderedPageBreak/>
        <w:t>Приложение 2</w:t>
      </w:r>
    </w:p>
    <w:p w:rsidR="00CE2969" w:rsidRDefault="00071441" w:rsidP="00852DFD">
      <w:pPr>
        <w:ind w:left="5672"/>
      </w:pPr>
      <w:r>
        <w:t>к решению Думы города Покачи</w:t>
      </w:r>
    </w:p>
    <w:p w:rsidR="00CE2969" w:rsidRDefault="00071441" w:rsidP="00852DFD">
      <w:pPr>
        <w:ind w:left="5672"/>
      </w:pPr>
      <w:r>
        <w:t>от</w:t>
      </w:r>
      <w:r w:rsidR="0077043B">
        <w:t xml:space="preserve"> 14.12.2023 </w:t>
      </w:r>
      <w:r>
        <w:t>№</w:t>
      </w:r>
      <w:r w:rsidR="0077043B">
        <w:t>77</w:t>
      </w:r>
    </w:p>
    <w:p w:rsidR="00CE2969" w:rsidRDefault="00CE2969" w:rsidP="00852DFD">
      <w:pPr>
        <w:rPr>
          <w:sz w:val="20"/>
          <w:szCs w:val="20"/>
        </w:rPr>
      </w:pPr>
    </w:p>
    <w:p w:rsidR="00CE2969" w:rsidRDefault="00071441" w:rsidP="00852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льготы по земельному налогу</w:t>
      </w:r>
      <w:r>
        <w:rPr>
          <w:b/>
        </w:rPr>
        <w:t xml:space="preserve"> </w:t>
      </w:r>
      <w:r>
        <w:rPr>
          <w:b/>
          <w:sz w:val="28"/>
          <w:szCs w:val="28"/>
        </w:rPr>
        <w:t>на территории города Покачи</w:t>
      </w:r>
    </w:p>
    <w:p w:rsidR="00CE2969" w:rsidRDefault="00CE2969" w:rsidP="00852DFD">
      <w:pPr>
        <w:jc w:val="center"/>
        <w:rPr>
          <w:sz w:val="20"/>
          <w:szCs w:val="20"/>
        </w:rPr>
      </w:pPr>
    </w:p>
    <w:p w:rsidR="00CE2969" w:rsidRDefault="00CE2969" w:rsidP="00852DFD">
      <w:pPr>
        <w:jc w:val="center"/>
        <w:rPr>
          <w:sz w:val="20"/>
          <w:szCs w:val="20"/>
        </w:rPr>
      </w:pPr>
    </w:p>
    <w:p w:rsidR="00CE2969" w:rsidRPr="00852DFD" w:rsidRDefault="00071441" w:rsidP="00852DFD">
      <w:pPr>
        <w:ind w:firstLine="709"/>
        <w:jc w:val="both"/>
        <w:rPr>
          <w:color w:val="FF0000"/>
          <w:sz w:val="28"/>
          <w:szCs w:val="28"/>
        </w:rPr>
      </w:pPr>
      <w:r w:rsidRPr="00852DFD">
        <w:rPr>
          <w:sz w:val="28"/>
          <w:szCs w:val="28"/>
        </w:rPr>
        <w:t xml:space="preserve">1. </w:t>
      </w:r>
      <w:r w:rsidRPr="00852DFD">
        <w:rPr>
          <w:sz w:val="28"/>
          <w:szCs w:val="28"/>
          <w:lang w:bidi="ru-RU"/>
        </w:rPr>
        <w:t>Освобождаются  от уплаты земельного налога следующие категории</w:t>
      </w:r>
      <w:r w:rsidRPr="00852DFD">
        <w:rPr>
          <w:sz w:val="28"/>
          <w:szCs w:val="28"/>
        </w:rPr>
        <w:t xml:space="preserve"> налогоплательщиков: 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1) образовательны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организаци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 xml:space="preserve"> города, осуществляющи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осуществляющи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предоставление услуг дополнительного образования;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2) некоммерчески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организаци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 xml:space="preserve"> культуры и спорта города, оказывающи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культурно-просветительские, спортивные, спортивно-оздоровительные и спортивно-технические услуги населению;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3) орган</w:t>
      </w:r>
      <w:r w:rsidR="00D22B9C" w:rsidRPr="00852DFD">
        <w:rPr>
          <w:sz w:val="28"/>
          <w:szCs w:val="28"/>
        </w:rPr>
        <w:t>ы</w:t>
      </w:r>
      <w:r w:rsidRPr="00852DFD">
        <w:rPr>
          <w:sz w:val="28"/>
          <w:szCs w:val="28"/>
        </w:rPr>
        <w:t xml:space="preserve"> местного самоуправления города, их структурны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подразделения и казенны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учреждения города - в отношении земельных участков под объектами, предоставленными для непосредственного выполнения возложенных на эти учреждения функци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>;</w:t>
      </w:r>
    </w:p>
    <w:p w:rsidR="00CE2969" w:rsidRDefault="00071441" w:rsidP="00852DFD">
      <w:pPr>
        <w:ind w:firstLine="709"/>
        <w:jc w:val="both"/>
        <w:rPr>
          <w:sz w:val="28"/>
          <w:szCs w:val="28"/>
        </w:rPr>
      </w:pPr>
      <w:proofErr w:type="gramStart"/>
      <w:r w:rsidRPr="00852DFD">
        <w:rPr>
          <w:sz w:val="28"/>
          <w:szCs w:val="28"/>
        </w:rPr>
        <w:t>4) собственники</w:t>
      </w:r>
      <w:r w:rsidR="00852DFD" w:rsidRPr="00852DFD">
        <w:rPr>
          <w:sz w:val="28"/>
          <w:szCs w:val="28"/>
        </w:rPr>
        <w:t>,</w:t>
      </w:r>
      <w:r w:rsidRPr="00852DFD">
        <w:rPr>
          <w:sz w:val="28"/>
          <w:szCs w:val="28"/>
        </w:rPr>
        <w:t xml:space="preserve"> земельны</w:t>
      </w:r>
      <w:r w:rsidR="00FB1A72">
        <w:rPr>
          <w:sz w:val="28"/>
          <w:szCs w:val="28"/>
        </w:rPr>
        <w:t>х</w:t>
      </w:r>
      <w:r w:rsidRPr="00852DFD">
        <w:rPr>
          <w:sz w:val="28"/>
          <w:szCs w:val="28"/>
        </w:rPr>
        <w:t xml:space="preserve"> участк</w:t>
      </w:r>
      <w:r w:rsidR="00FB1A72">
        <w:rPr>
          <w:sz w:val="28"/>
          <w:szCs w:val="28"/>
        </w:rPr>
        <w:t>ов</w:t>
      </w:r>
      <w:r w:rsidRPr="00852DFD">
        <w:rPr>
          <w:sz w:val="28"/>
          <w:szCs w:val="28"/>
        </w:rPr>
        <w:t xml:space="preserve"> к</w:t>
      </w:r>
      <w:bookmarkStart w:id="0" w:name="_GoBack"/>
      <w:bookmarkEnd w:id="0"/>
      <w:r w:rsidRPr="00852DFD">
        <w:rPr>
          <w:sz w:val="28"/>
          <w:szCs w:val="28"/>
        </w:rPr>
        <w:t>оторы</w:t>
      </w:r>
      <w:r w:rsidR="00FB1A72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заняты объектами инженерной инфраструктуры жилищно</w:t>
      </w:r>
      <w:r>
        <w:rPr>
          <w:sz w:val="28"/>
          <w:szCs w:val="28"/>
        </w:rPr>
        <w:t>-коммунального комплекса, в том числе объектами, использующимися для утилизации (захоронения) твердых коммунальных отходов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  <w:proofErr w:type="gramEnd"/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5) некоммерчески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организаци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 xml:space="preserve"> города, осуществляющи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6) организаци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>, субъект</w:t>
      </w:r>
      <w:r w:rsidR="00D22B9C" w:rsidRPr="00852DFD">
        <w:rPr>
          <w:sz w:val="28"/>
          <w:szCs w:val="28"/>
        </w:rPr>
        <w:t>ы</w:t>
      </w:r>
      <w:r w:rsidRPr="00852DFD">
        <w:rPr>
          <w:sz w:val="28"/>
          <w:szCs w:val="28"/>
        </w:rPr>
        <w:t xml:space="preserve"> малого и среднего предпринимательства - инвестор</w:t>
      </w:r>
      <w:r w:rsidR="00D22B9C" w:rsidRPr="00852DFD">
        <w:rPr>
          <w:sz w:val="28"/>
          <w:szCs w:val="28"/>
        </w:rPr>
        <w:t>ы</w:t>
      </w:r>
      <w:r w:rsidRPr="00852DFD">
        <w:rPr>
          <w:sz w:val="28"/>
          <w:szCs w:val="28"/>
        </w:rPr>
        <w:t>, реализующи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инвестиционные проекты, входящие в реестр инвестиционных проектов муниципального образования город Покачи.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Налоговая льгота предоставляется на объекты налогообложения, на которых расположено имущество, создаваемое и (или) реконструируемое (модернизируемое) в результате реализации инвестиционных проектов, на период их реализации.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При создаваемом и (или) реконструируемом объекте -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выдачи разрешения на ввод объекта в эксплуатацию.</w:t>
      </w:r>
    </w:p>
    <w:p w:rsidR="00CE2969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 xml:space="preserve">При модернизации (техническом перевооружении) объекта - датой начала применения налоговой льготы является документ о начале </w:t>
      </w:r>
      <w:r w:rsidRPr="00852DFD">
        <w:rPr>
          <w:sz w:val="28"/>
          <w:szCs w:val="28"/>
        </w:rPr>
        <w:lastRenderedPageBreak/>
        <w:t>проведения работ (приказ, распоряжение или иной локальный акт с указанием даты начала работ), датой окончания применения налоговой льготы является документ об окончании проведения работ (приказ, распоряжение или иной локальный акт с указанием даты окончания работ);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7) социально ориентированны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некоммерчески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организаци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>, осуществляющи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на территории города Покачи виды деятельности, предусмотренные пунктом </w:t>
      </w:r>
      <w:r w:rsidR="00852DFD" w:rsidRPr="00852DFD">
        <w:rPr>
          <w:strike/>
          <w:color w:val="FF0000"/>
          <w:sz w:val="28"/>
          <w:szCs w:val="28"/>
        </w:rPr>
        <w:t xml:space="preserve"> </w:t>
      </w:r>
      <w:r w:rsidRPr="00852DFD">
        <w:rPr>
          <w:sz w:val="28"/>
          <w:szCs w:val="28"/>
        </w:rPr>
        <w:t>1 статьи 31.1 Федерального закона от 12.01.1996 №7-ФЗ «О некоммерческих организациях» и решением Думы города Покачи от 26.04.2018 №26 «Об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proofErr w:type="gramStart"/>
      <w:r w:rsidRPr="00852DFD">
        <w:rPr>
          <w:sz w:val="28"/>
          <w:szCs w:val="28"/>
        </w:rPr>
        <w:t>8) управляющи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компани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 xml:space="preserve"> индустриальных (промышленных) парков в отношении земельных участков, расположенных на территории индустриальных (промышленных) парков, состоящи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в реестре индустриальных (промышленных) парков и управляющих компаний индустриальных (промышленных) парков, соответствующи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требованиям, определенным постановлением Правительства Российской Федерации от 04.08.2015 №794 «Об индустриальных (промышленных) парках и управляющих компаниях индустриальных (промышленных) парков» (далее – Реестр парков), с первого числа месяца, следующего за месяцем, в котором</w:t>
      </w:r>
      <w:proofErr w:type="gramEnd"/>
      <w:r w:rsidRPr="00852DFD">
        <w:rPr>
          <w:sz w:val="28"/>
          <w:szCs w:val="28"/>
        </w:rPr>
        <w:t xml:space="preserve"> управляющая компания включена в реестр инвестиционных проектов муниципального образования город Покачи (далее - Реестр </w:t>
      </w:r>
      <w:proofErr w:type="spellStart"/>
      <w:r w:rsidRPr="00852DFD">
        <w:rPr>
          <w:sz w:val="28"/>
          <w:szCs w:val="28"/>
        </w:rPr>
        <w:t>инвестпроектов</w:t>
      </w:r>
      <w:proofErr w:type="spellEnd"/>
      <w:r w:rsidRPr="00852DFD">
        <w:rPr>
          <w:sz w:val="28"/>
          <w:szCs w:val="28"/>
        </w:rPr>
        <w:t>) до первого числа месяца, следующего за месяцем, в котором сведения об индустриальном (промышленном) парке и управляющей компании индустриального (</w:t>
      </w:r>
      <w:proofErr w:type="gramStart"/>
      <w:r w:rsidRPr="00852DFD">
        <w:rPr>
          <w:sz w:val="28"/>
          <w:szCs w:val="28"/>
        </w:rPr>
        <w:t xml:space="preserve">промышленного) </w:t>
      </w:r>
      <w:proofErr w:type="gramEnd"/>
      <w:r w:rsidRPr="00852DFD">
        <w:rPr>
          <w:sz w:val="28"/>
          <w:szCs w:val="28"/>
        </w:rPr>
        <w:t xml:space="preserve">парка исключены из Реестра парков, но не более пяти лет с даты включения в Реестр </w:t>
      </w:r>
      <w:proofErr w:type="spellStart"/>
      <w:r w:rsidRPr="00852DFD">
        <w:rPr>
          <w:sz w:val="28"/>
          <w:szCs w:val="28"/>
        </w:rPr>
        <w:t>инвестпроектов</w:t>
      </w:r>
      <w:proofErr w:type="spellEnd"/>
      <w:r w:rsidRPr="00852DFD">
        <w:rPr>
          <w:sz w:val="28"/>
          <w:szCs w:val="28"/>
        </w:rPr>
        <w:t>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proofErr w:type="gramStart"/>
      <w:r w:rsidRPr="00852DFD">
        <w:rPr>
          <w:sz w:val="28"/>
          <w:szCs w:val="28"/>
        </w:rPr>
        <w:t>9) управляющи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компани</w:t>
      </w:r>
      <w:r w:rsidR="00D22B9C" w:rsidRPr="00852DFD">
        <w:rPr>
          <w:sz w:val="28"/>
          <w:szCs w:val="28"/>
        </w:rPr>
        <w:t>и</w:t>
      </w:r>
      <w:r w:rsidRPr="00852DFD">
        <w:rPr>
          <w:sz w:val="28"/>
          <w:szCs w:val="28"/>
        </w:rPr>
        <w:t xml:space="preserve"> промышленных технопарков в отношении земельных участков, расположенных на территории промышленных технопарков, состоящи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в реестре промышленных технопарков и управляющих компаний промышленных технопарков, соответствующи</w:t>
      </w:r>
      <w:r w:rsidR="00D22B9C" w:rsidRPr="00852DFD">
        <w:rPr>
          <w:sz w:val="28"/>
          <w:szCs w:val="28"/>
        </w:rPr>
        <w:t>е</w:t>
      </w:r>
      <w:r w:rsidRPr="00852DFD">
        <w:rPr>
          <w:sz w:val="28"/>
          <w:szCs w:val="28"/>
        </w:rPr>
        <w:t xml:space="preserve"> требованиям, определенным постановлением Правительства Российской Федерации от 27.12.2019 №1863 «О промышленных технопарках и управляющих компаниях промышленных технопарков» (далее – Реестр технопарков), с первого числа месяца, следующего за месяцем, в котором управляющая компания включена в Реестр </w:t>
      </w:r>
      <w:proofErr w:type="spellStart"/>
      <w:r w:rsidRPr="00852DFD">
        <w:rPr>
          <w:sz w:val="28"/>
          <w:szCs w:val="28"/>
        </w:rPr>
        <w:t>инвестпроектов</w:t>
      </w:r>
      <w:proofErr w:type="spellEnd"/>
      <w:proofErr w:type="gramEnd"/>
      <w:r w:rsidRPr="00852DFD">
        <w:rPr>
          <w:sz w:val="28"/>
          <w:szCs w:val="28"/>
        </w:rPr>
        <w:t xml:space="preserve"> до первого числа месяца, следующего за месяцем, в котором сведения о промышленном технопарке и управляющей компании промышленного технопарка исключены из Реестра технопарков, но не более пяти лет </w:t>
      </w:r>
      <w:proofErr w:type="gramStart"/>
      <w:r w:rsidRPr="00852DFD">
        <w:rPr>
          <w:sz w:val="28"/>
          <w:szCs w:val="28"/>
        </w:rPr>
        <w:t>с даты включения</w:t>
      </w:r>
      <w:proofErr w:type="gramEnd"/>
      <w:r w:rsidRPr="00852DFD">
        <w:rPr>
          <w:sz w:val="28"/>
          <w:szCs w:val="28"/>
        </w:rPr>
        <w:t xml:space="preserve"> в Реестр </w:t>
      </w:r>
      <w:proofErr w:type="spellStart"/>
      <w:r w:rsidRPr="00852DFD">
        <w:rPr>
          <w:sz w:val="28"/>
          <w:szCs w:val="28"/>
        </w:rPr>
        <w:t>инвестпроектов</w:t>
      </w:r>
      <w:proofErr w:type="spellEnd"/>
      <w:r w:rsidRPr="00852DFD">
        <w:rPr>
          <w:sz w:val="28"/>
          <w:szCs w:val="28"/>
        </w:rPr>
        <w:t>.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1) неработающи</w:t>
      </w:r>
      <w:r w:rsidR="00D22B9C" w:rsidRPr="00852DFD">
        <w:rPr>
          <w:sz w:val="28"/>
          <w:szCs w:val="28"/>
        </w:rPr>
        <w:t>х</w:t>
      </w:r>
      <w:r w:rsidRPr="00852DFD">
        <w:rPr>
          <w:sz w:val="28"/>
          <w:szCs w:val="28"/>
        </w:rPr>
        <w:t xml:space="preserve"> инвалид</w:t>
      </w:r>
      <w:r w:rsidR="00D22B9C" w:rsidRPr="00852DFD">
        <w:rPr>
          <w:sz w:val="28"/>
          <w:szCs w:val="28"/>
        </w:rPr>
        <w:t>ов</w:t>
      </w:r>
      <w:r w:rsidRPr="00852DFD">
        <w:rPr>
          <w:sz w:val="28"/>
          <w:szCs w:val="28"/>
        </w:rPr>
        <w:t>, имеющи</w:t>
      </w:r>
      <w:r w:rsidR="00D22B9C" w:rsidRPr="00852DFD">
        <w:rPr>
          <w:sz w:val="28"/>
          <w:szCs w:val="28"/>
        </w:rPr>
        <w:t>х</w:t>
      </w:r>
      <w:r w:rsidRPr="00852DFD">
        <w:rPr>
          <w:sz w:val="28"/>
          <w:szCs w:val="28"/>
        </w:rPr>
        <w:t xml:space="preserve"> III группу инвалидности;</w:t>
      </w:r>
    </w:p>
    <w:p w:rsidR="00CE2969" w:rsidRPr="00852DFD" w:rsidRDefault="00071441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lastRenderedPageBreak/>
        <w:t>2) несовершеннолетни</w:t>
      </w:r>
      <w:r w:rsidR="00D22B9C" w:rsidRPr="00852DFD">
        <w:rPr>
          <w:sz w:val="28"/>
          <w:szCs w:val="28"/>
        </w:rPr>
        <w:t>х граждан</w:t>
      </w:r>
      <w:r w:rsidRPr="00852DFD">
        <w:rPr>
          <w:sz w:val="28"/>
          <w:szCs w:val="28"/>
        </w:rPr>
        <w:t xml:space="preserve"> - член</w:t>
      </w:r>
      <w:r w:rsidR="00D22B9C" w:rsidRPr="00852DFD">
        <w:rPr>
          <w:sz w:val="28"/>
          <w:szCs w:val="28"/>
        </w:rPr>
        <w:t>ов</w:t>
      </w:r>
      <w:r w:rsidRPr="00852DFD">
        <w:rPr>
          <w:sz w:val="28"/>
          <w:szCs w:val="28"/>
        </w:rPr>
        <w:t xml:space="preserve"> семей, в составе которых имеются трое и более детей в возрасте до 18 лет;</w:t>
      </w:r>
    </w:p>
    <w:p w:rsidR="00CE2969" w:rsidRPr="00852DFD" w:rsidRDefault="00D22B9C" w:rsidP="00852DFD">
      <w:pPr>
        <w:ind w:firstLine="709"/>
        <w:jc w:val="both"/>
        <w:rPr>
          <w:sz w:val="28"/>
          <w:szCs w:val="28"/>
        </w:rPr>
      </w:pPr>
      <w:r w:rsidRPr="00852DFD">
        <w:rPr>
          <w:sz w:val="28"/>
          <w:szCs w:val="28"/>
        </w:rPr>
        <w:t>3) сирот</w:t>
      </w:r>
      <w:r w:rsidR="00071441" w:rsidRPr="00852DFD">
        <w:rPr>
          <w:sz w:val="28"/>
          <w:szCs w:val="28"/>
        </w:rPr>
        <w:t xml:space="preserve"> - учащи</w:t>
      </w:r>
      <w:r w:rsidRPr="00852DFD">
        <w:rPr>
          <w:sz w:val="28"/>
          <w:szCs w:val="28"/>
        </w:rPr>
        <w:t>х</w:t>
      </w:r>
      <w:r w:rsidR="00071441" w:rsidRPr="00852DFD">
        <w:rPr>
          <w:sz w:val="28"/>
          <w:szCs w:val="28"/>
        </w:rPr>
        <w:t>ся общеобразовательных учебных заведений и сирот - студент</w:t>
      </w:r>
      <w:r w:rsidRPr="00852DFD">
        <w:rPr>
          <w:sz w:val="28"/>
          <w:szCs w:val="28"/>
        </w:rPr>
        <w:t>ов</w:t>
      </w:r>
      <w:r w:rsidR="00071441" w:rsidRPr="00852DFD">
        <w:rPr>
          <w:sz w:val="28"/>
          <w:szCs w:val="28"/>
        </w:rPr>
        <w:t xml:space="preserve"> высших, средних специальных, профессионально-технических учебных заведений дневной формы обучения, а также несовершеннолетних детей-сирот.</w:t>
      </w:r>
    </w:p>
    <w:p w:rsidR="00CE2969" w:rsidRDefault="00071441" w:rsidP="00852DFD">
      <w:pPr>
        <w:ind w:firstLine="709"/>
        <w:jc w:val="both"/>
        <w:rPr>
          <w:strike/>
          <w:sz w:val="28"/>
          <w:szCs w:val="28"/>
        </w:rPr>
      </w:pPr>
      <w:r w:rsidRPr="00852DFD">
        <w:rPr>
          <w:sz w:val="28"/>
          <w:szCs w:val="28"/>
        </w:rPr>
        <w:t>3. Реализация права налогоплательщиков на уменьшение налоговой базы (получение налогового вычета) осуществляются по аналогии с нормами, установленными</w:t>
      </w:r>
      <w:r>
        <w:rPr>
          <w:sz w:val="28"/>
          <w:szCs w:val="28"/>
        </w:rPr>
        <w:t xml:space="preserve">  пунктом 6.1 и пунктом 7 статьи 391, пунктом 10 статьи 396 Налогового кодекса Российской Федерации.</w:t>
      </w:r>
    </w:p>
    <w:p w:rsidR="00CE2969" w:rsidRDefault="00071441" w:rsidP="00852D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Налогоплательщики, реализующие право на льготу по земельному налогу в соответствии с пунктом 1 настоящего приложения, обязаны предоставить расчет годовой суммы земельного налога с отметкой Межрайонной инспекции ФНС России №11 по Ханты-Мансийскому автономному округу - Югре в администрацию города Покачи, в течение тридцати дней после предоставления в налоговый орган сведений, подтверждающих право на налоговую льготу по земельному налогу.</w:t>
      </w:r>
      <w:proofErr w:type="gramEnd"/>
    </w:p>
    <w:p w:rsidR="00CE2969" w:rsidRDefault="00CE2969" w:rsidP="00852DFD">
      <w:pPr>
        <w:rPr>
          <w:sz w:val="20"/>
          <w:szCs w:val="20"/>
        </w:rPr>
      </w:pPr>
    </w:p>
    <w:sectPr w:rsidR="00CE2969">
      <w:headerReference w:type="default" r:id="rId14"/>
      <w:footerReference w:type="default" r:id="rId15"/>
      <w:footnotePr>
        <w:pos w:val="beneathText"/>
      </w:footnotePr>
      <w:pgSz w:w="11905" w:h="16837"/>
      <w:pgMar w:top="284" w:right="567" w:bottom="1134" w:left="1985" w:header="301" w:footer="84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C34E7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DA" w:rsidRDefault="003B7FDA">
      <w:r>
        <w:separator/>
      </w:r>
    </w:p>
  </w:endnote>
  <w:endnote w:type="continuationSeparator" w:id="0">
    <w:p w:rsidR="003B7FDA" w:rsidRDefault="003B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1A" w:rsidRDefault="001A101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DA" w:rsidRDefault="003B7FDA">
      <w:r>
        <w:separator/>
      </w:r>
    </w:p>
  </w:footnote>
  <w:footnote w:type="continuationSeparator" w:id="0">
    <w:p w:rsidR="003B7FDA" w:rsidRDefault="003B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1A" w:rsidRDefault="001A101A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77043B">
      <w:rPr>
        <w:noProof/>
      </w:rPr>
      <w:t>6</w:t>
    </w:r>
    <w:r>
      <w:fldChar w:fldCharType="end"/>
    </w:r>
  </w:p>
  <w:p w:rsidR="001A101A" w:rsidRDefault="001A101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61"/>
    <w:multiLevelType w:val="hybridMultilevel"/>
    <w:tmpl w:val="8350FB4E"/>
    <w:lvl w:ilvl="0" w:tplc="6F3A66DA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 w:tplc="31F8851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F1C71A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7A23F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C62061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C6EDC4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17F2004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30429BB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DDAA406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151CC"/>
    <w:multiLevelType w:val="hybridMultilevel"/>
    <w:tmpl w:val="A10E0442"/>
    <w:lvl w:ilvl="0" w:tplc="C3AC3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B090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FE87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D347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6074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0B008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416B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3C266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86C9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1E7EDA"/>
    <w:multiLevelType w:val="hybridMultilevel"/>
    <w:tmpl w:val="89F29C42"/>
    <w:lvl w:ilvl="0" w:tplc="1B5AC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A88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EFF1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63877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EAD8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6A0151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9F859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70471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838620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D656BA"/>
    <w:multiLevelType w:val="hybridMultilevel"/>
    <w:tmpl w:val="ABDED1C8"/>
    <w:lvl w:ilvl="0" w:tplc="A0BE0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8736BC4E">
      <w:start w:val="1"/>
      <w:numFmt w:val="lowerLetter"/>
      <w:lvlText w:val="%2."/>
      <w:lvlJc w:val="left"/>
      <w:pPr>
        <w:ind w:left="1789" w:hanging="360"/>
      </w:pPr>
    </w:lvl>
    <w:lvl w:ilvl="2" w:tplc="A99C4F5A">
      <w:start w:val="1"/>
      <w:numFmt w:val="lowerRoman"/>
      <w:lvlText w:val="%3."/>
      <w:lvlJc w:val="right"/>
      <w:pPr>
        <w:ind w:left="2509" w:hanging="180"/>
      </w:pPr>
    </w:lvl>
    <w:lvl w:ilvl="3" w:tplc="A142E9B8">
      <w:start w:val="1"/>
      <w:numFmt w:val="decimal"/>
      <w:lvlText w:val="%4."/>
      <w:lvlJc w:val="left"/>
      <w:pPr>
        <w:ind w:left="3229" w:hanging="360"/>
      </w:pPr>
    </w:lvl>
    <w:lvl w:ilvl="4" w:tplc="D3DAD464">
      <w:start w:val="1"/>
      <w:numFmt w:val="lowerLetter"/>
      <w:lvlText w:val="%5."/>
      <w:lvlJc w:val="left"/>
      <w:pPr>
        <w:ind w:left="3949" w:hanging="360"/>
      </w:pPr>
    </w:lvl>
    <w:lvl w:ilvl="5" w:tplc="7AF20F4E">
      <w:start w:val="1"/>
      <w:numFmt w:val="lowerRoman"/>
      <w:lvlText w:val="%6."/>
      <w:lvlJc w:val="right"/>
      <w:pPr>
        <w:ind w:left="4669" w:hanging="180"/>
      </w:pPr>
    </w:lvl>
    <w:lvl w:ilvl="6" w:tplc="929AA6D6">
      <w:start w:val="1"/>
      <w:numFmt w:val="decimal"/>
      <w:lvlText w:val="%7."/>
      <w:lvlJc w:val="left"/>
      <w:pPr>
        <w:ind w:left="5389" w:hanging="360"/>
      </w:pPr>
    </w:lvl>
    <w:lvl w:ilvl="7" w:tplc="E3EA099E">
      <w:start w:val="1"/>
      <w:numFmt w:val="lowerLetter"/>
      <w:lvlText w:val="%8."/>
      <w:lvlJc w:val="left"/>
      <w:pPr>
        <w:ind w:left="6109" w:hanging="360"/>
      </w:pPr>
    </w:lvl>
    <w:lvl w:ilvl="8" w:tplc="3564B2F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F7C5C"/>
    <w:multiLevelType w:val="hybridMultilevel"/>
    <w:tmpl w:val="3BE08BBE"/>
    <w:lvl w:ilvl="0" w:tplc="8166A7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6D28E40">
      <w:start w:val="1"/>
      <w:numFmt w:val="lowerLetter"/>
      <w:lvlText w:val="%2."/>
      <w:lvlJc w:val="left"/>
      <w:pPr>
        <w:ind w:left="1648" w:hanging="360"/>
      </w:pPr>
    </w:lvl>
    <w:lvl w:ilvl="2" w:tplc="C7DE10A8">
      <w:start w:val="1"/>
      <w:numFmt w:val="lowerRoman"/>
      <w:lvlText w:val="%3."/>
      <w:lvlJc w:val="right"/>
      <w:pPr>
        <w:ind w:left="2368" w:hanging="180"/>
      </w:pPr>
    </w:lvl>
    <w:lvl w:ilvl="3" w:tplc="3E6AC630">
      <w:start w:val="1"/>
      <w:numFmt w:val="decimal"/>
      <w:lvlText w:val="%4."/>
      <w:lvlJc w:val="left"/>
      <w:pPr>
        <w:ind w:left="3088" w:hanging="360"/>
      </w:pPr>
    </w:lvl>
    <w:lvl w:ilvl="4" w:tplc="A30A2484">
      <w:start w:val="1"/>
      <w:numFmt w:val="lowerLetter"/>
      <w:lvlText w:val="%5."/>
      <w:lvlJc w:val="left"/>
      <w:pPr>
        <w:ind w:left="3808" w:hanging="360"/>
      </w:pPr>
    </w:lvl>
    <w:lvl w:ilvl="5" w:tplc="53FC6F22">
      <w:start w:val="1"/>
      <w:numFmt w:val="lowerRoman"/>
      <w:lvlText w:val="%6."/>
      <w:lvlJc w:val="right"/>
      <w:pPr>
        <w:ind w:left="4528" w:hanging="180"/>
      </w:pPr>
    </w:lvl>
    <w:lvl w:ilvl="6" w:tplc="0504B596">
      <w:start w:val="1"/>
      <w:numFmt w:val="decimal"/>
      <w:lvlText w:val="%7."/>
      <w:lvlJc w:val="left"/>
      <w:pPr>
        <w:ind w:left="5248" w:hanging="360"/>
      </w:pPr>
    </w:lvl>
    <w:lvl w:ilvl="7" w:tplc="B8F6685C">
      <w:start w:val="1"/>
      <w:numFmt w:val="lowerLetter"/>
      <w:lvlText w:val="%8."/>
      <w:lvlJc w:val="left"/>
      <w:pPr>
        <w:ind w:left="5968" w:hanging="360"/>
      </w:pPr>
    </w:lvl>
    <w:lvl w:ilvl="8" w:tplc="F1CA6A5C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354DB1"/>
    <w:multiLevelType w:val="hybridMultilevel"/>
    <w:tmpl w:val="A8044486"/>
    <w:lvl w:ilvl="0" w:tplc="2C7A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2A484E">
      <w:start w:val="1"/>
      <w:numFmt w:val="lowerLetter"/>
      <w:lvlText w:val="%2."/>
      <w:lvlJc w:val="left"/>
      <w:pPr>
        <w:ind w:left="1789" w:hanging="360"/>
      </w:pPr>
    </w:lvl>
    <w:lvl w:ilvl="2" w:tplc="669E295C">
      <w:start w:val="1"/>
      <w:numFmt w:val="lowerRoman"/>
      <w:lvlText w:val="%3."/>
      <w:lvlJc w:val="right"/>
      <w:pPr>
        <w:ind w:left="2509" w:hanging="180"/>
      </w:pPr>
    </w:lvl>
    <w:lvl w:ilvl="3" w:tplc="04E8961C">
      <w:start w:val="1"/>
      <w:numFmt w:val="decimal"/>
      <w:lvlText w:val="%4."/>
      <w:lvlJc w:val="left"/>
      <w:pPr>
        <w:ind w:left="3229" w:hanging="360"/>
      </w:pPr>
    </w:lvl>
    <w:lvl w:ilvl="4" w:tplc="13D05458">
      <w:start w:val="1"/>
      <w:numFmt w:val="lowerLetter"/>
      <w:lvlText w:val="%5."/>
      <w:lvlJc w:val="left"/>
      <w:pPr>
        <w:ind w:left="3949" w:hanging="360"/>
      </w:pPr>
    </w:lvl>
    <w:lvl w:ilvl="5" w:tplc="0F860CFA">
      <w:start w:val="1"/>
      <w:numFmt w:val="lowerRoman"/>
      <w:lvlText w:val="%6."/>
      <w:lvlJc w:val="right"/>
      <w:pPr>
        <w:ind w:left="4669" w:hanging="180"/>
      </w:pPr>
    </w:lvl>
    <w:lvl w:ilvl="6" w:tplc="152ED2A2">
      <w:start w:val="1"/>
      <w:numFmt w:val="decimal"/>
      <w:lvlText w:val="%7."/>
      <w:lvlJc w:val="left"/>
      <w:pPr>
        <w:ind w:left="5389" w:hanging="360"/>
      </w:pPr>
    </w:lvl>
    <w:lvl w:ilvl="7" w:tplc="3B0217CA">
      <w:start w:val="1"/>
      <w:numFmt w:val="lowerLetter"/>
      <w:lvlText w:val="%8."/>
      <w:lvlJc w:val="left"/>
      <w:pPr>
        <w:ind w:left="6109" w:hanging="360"/>
      </w:pPr>
    </w:lvl>
    <w:lvl w:ilvl="8" w:tplc="F1363C8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462A4"/>
    <w:multiLevelType w:val="hybridMultilevel"/>
    <w:tmpl w:val="F960593E"/>
    <w:lvl w:ilvl="0" w:tplc="154EC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5E6C16A">
      <w:start w:val="1"/>
      <w:numFmt w:val="lowerLetter"/>
      <w:lvlText w:val="%2."/>
      <w:lvlJc w:val="left"/>
      <w:pPr>
        <w:ind w:left="1931" w:hanging="360"/>
      </w:pPr>
    </w:lvl>
    <w:lvl w:ilvl="2" w:tplc="9A844384">
      <w:start w:val="1"/>
      <w:numFmt w:val="lowerRoman"/>
      <w:lvlText w:val="%3."/>
      <w:lvlJc w:val="right"/>
      <w:pPr>
        <w:ind w:left="2651" w:hanging="180"/>
      </w:pPr>
    </w:lvl>
    <w:lvl w:ilvl="3" w:tplc="716A6BF2">
      <w:start w:val="1"/>
      <w:numFmt w:val="decimal"/>
      <w:lvlText w:val="%4."/>
      <w:lvlJc w:val="left"/>
      <w:pPr>
        <w:ind w:left="3371" w:hanging="360"/>
      </w:pPr>
    </w:lvl>
    <w:lvl w:ilvl="4" w:tplc="A8FEA8BC">
      <w:start w:val="1"/>
      <w:numFmt w:val="lowerLetter"/>
      <w:lvlText w:val="%5."/>
      <w:lvlJc w:val="left"/>
      <w:pPr>
        <w:ind w:left="4091" w:hanging="360"/>
      </w:pPr>
    </w:lvl>
    <w:lvl w:ilvl="5" w:tplc="9F6A19A0">
      <w:start w:val="1"/>
      <w:numFmt w:val="lowerRoman"/>
      <w:lvlText w:val="%6."/>
      <w:lvlJc w:val="right"/>
      <w:pPr>
        <w:ind w:left="4811" w:hanging="180"/>
      </w:pPr>
    </w:lvl>
    <w:lvl w:ilvl="6" w:tplc="6AB4F050">
      <w:start w:val="1"/>
      <w:numFmt w:val="decimal"/>
      <w:lvlText w:val="%7."/>
      <w:lvlJc w:val="left"/>
      <w:pPr>
        <w:ind w:left="5531" w:hanging="360"/>
      </w:pPr>
    </w:lvl>
    <w:lvl w:ilvl="7" w:tplc="C1242CD2">
      <w:start w:val="1"/>
      <w:numFmt w:val="lowerLetter"/>
      <w:lvlText w:val="%8."/>
      <w:lvlJc w:val="left"/>
      <w:pPr>
        <w:ind w:left="6251" w:hanging="360"/>
      </w:pPr>
    </w:lvl>
    <w:lvl w:ilvl="8" w:tplc="C67C224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DC4036"/>
    <w:multiLevelType w:val="hybridMultilevel"/>
    <w:tmpl w:val="14C88318"/>
    <w:lvl w:ilvl="0" w:tplc="AAEC8F88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EB4435DE">
      <w:start w:val="1"/>
      <w:numFmt w:val="lowerLetter"/>
      <w:lvlText w:val="%2."/>
      <w:lvlJc w:val="left"/>
      <w:pPr>
        <w:ind w:left="1620" w:hanging="360"/>
      </w:pPr>
    </w:lvl>
    <w:lvl w:ilvl="2" w:tplc="F66C5284">
      <w:start w:val="1"/>
      <w:numFmt w:val="lowerRoman"/>
      <w:lvlText w:val="%3."/>
      <w:lvlJc w:val="right"/>
      <w:pPr>
        <w:ind w:left="2340" w:hanging="180"/>
      </w:pPr>
    </w:lvl>
    <w:lvl w:ilvl="3" w:tplc="0E6A356E">
      <w:start w:val="1"/>
      <w:numFmt w:val="decimal"/>
      <w:lvlText w:val="%4."/>
      <w:lvlJc w:val="left"/>
      <w:pPr>
        <w:ind w:left="3060" w:hanging="360"/>
      </w:pPr>
    </w:lvl>
    <w:lvl w:ilvl="4" w:tplc="24960442">
      <w:start w:val="1"/>
      <w:numFmt w:val="lowerLetter"/>
      <w:lvlText w:val="%5."/>
      <w:lvlJc w:val="left"/>
      <w:pPr>
        <w:ind w:left="3780" w:hanging="360"/>
      </w:pPr>
    </w:lvl>
    <w:lvl w:ilvl="5" w:tplc="A8A65844">
      <w:start w:val="1"/>
      <w:numFmt w:val="lowerRoman"/>
      <w:lvlText w:val="%6."/>
      <w:lvlJc w:val="right"/>
      <w:pPr>
        <w:ind w:left="4500" w:hanging="180"/>
      </w:pPr>
    </w:lvl>
    <w:lvl w:ilvl="6" w:tplc="BAF281AA">
      <w:start w:val="1"/>
      <w:numFmt w:val="decimal"/>
      <w:lvlText w:val="%7."/>
      <w:lvlJc w:val="left"/>
      <w:pPr>
        <w:ind w:left="5220" w:hanging="360"/>
      </w:pPr>
    </w:lvl>
    <w:lvl w:ilvl="7" w:tplc="D5EC77B0">
      <w:start w:val="1"/>
      <w:numFmt w:val="lowerLetter"/>
      <w:lvlText w:val="%8."/>
      <w:lvlJc w:val="left"/>
      <w:pPr>
        <w:ind w:left="5940" w:hanging="360"/>
      </w:pPr>
    </w:lvl>
    <w:lvl w:ilvl="8" w:tplc="33B2B282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B86B78"/>
    <w:multiLevelType w:val="hybridMultilevel"/>
    <w:tmpl w:val="60841F3A"/>
    <w:lvl w:ilvl="0" w:tplc="7D943EAE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18500B74">
      <w:start w:val="1"/>
      <w:numFmt w:val="lowerLetter"/>
      <w:lvlText w:val="%2."/>
      <w:lvlJc w:val="left"/>
      <w:pPr>
        <w:ind w:left="4058" w:hanging="360"/>
      </w:pPr>
    </w:lvl>
    <w:lvl w:ilvl="2" w:tplc="C24A422C">
      <w:start w:val="1"/>
      <w:numFmt w:val="lowerRoman"/>
      <w:lvlText w:val="%3."/>
      <w:lvlJc w:val="right"/>
      <w:pPr>
        <w:ind w:left="4778" w:hanging="180"/>
      </w:pPr>
    </w:lvl>
    <w:lvl w:ilvl="3" w:tplc="00480848">
      <w:start w:val="1"/>
      <w:numFmt w:val="decimal"/>
      <w:lvlText w:val="%4."/>
      <w:lvlJc w:val="left"/>
      <w:pPr>
        <w:ind w:left="5498" w:hanging="360"/>
      </w:pPr>
    </w:lvl>
    <w:lvl w:ilvl="4" w:tplc="F95CF1A2">
      <w:start w:val="1"/>
      <w:numFmt w:val="lowerLetter"/>
      <w:lvlText w:val="%5."/>
      <w:lvlJc w:val="left"/>
      <w:pPr>
        <w:ind w:left="6218" w:hanging="360"/>
      </w:pPr>
    </w:lvl>
    <w:lvl w:ilvl="5" w:tplc="6BD40304">
      <w:start w:val="1"/>
      <w:numFmt w:val="lowerRoman"/>
      <w:lvlText w:val="%6."/>
      <w:lvlJc w:val="right"/>
      <w:pPr>
        <w:ind w:left="6938" w:hanging="180"/>
      </w:pPr>
    </w:lvl>
    <w:lvl w:ilvl="6" w:tplc="2D6CDF90">
      <w:start w:val="1"/>
      <w:numFmt w:val="decimal"/>
      <w:lvlText w:val="%7."/>
      <w:lvlJc w:val="left"/>
      <w:pPr>
        <w:ind w:left="7658" w:hanging="360"/>
      </w:pPr>
    </w:lvl>
    <w:lvl w:ilvl="7" w:tplc="191E1A4C">
      <w:start w:val="1"/>
      <w:numFmt w:val="lowerLetter"/>
      <w:lvlText w:val="%8."/>
      <w:lvlJc w:val="left"/>
      <w:pPr>
        <w:ind w:left="8378" w:hanging="360"/>
      </w:pPr>
    </w:lvl>
    <w:lvl w:ilvl="8" w:tplc="39B421BC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9"/>
    <w:rsid w:val="00071441"/>
    <w:rsid w:val="00076928"/>
    <w:rsid w:val="001967BF"/>
    <w:rsid w:val="001A101A"/>
    <w:rsid w:val="001A57DD"/>
    <w:rsid w:val="003B7FDA"/>
    <w:rsid w:val="00621522"/>
    <w:rsid w:val="0077043B"/>
    <w:rsid w:val="00852DFD"/>
    <w:rsid w:val="008E7EE9"/>
    <w:rsid w:val="00963371"/>
    <w:rsid w:val="00CE2969"/>
    <w:rsid w:val="00D22B9C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2">
    <w:name w:val="page number"/>
    <w:basedOn w:val="12"/>
    <w:semiHidden/>
  </w:style>
  <w:style w:type="character" w:customStyle="1" w:styleId="af3">
    <w:name w:val="Символ нумерации"/>
  </w:style>
  <w:style w:type="character" w:customStyle="1" w:styleId="52">
    <w:name w:val="Основной шрифт абзаца5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f5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afc">
    <w:name w:val="Содержимое фрейма"/>
    <w:basedOn w:val="af5"/>
  </w:style>
  <w:style w:type="paragraph" w:styleId="afd">
    <w:name w:val="No Spacing"/>
    <w:uiPriority w:val="1"/>
    <w:qFormat/>
    <w:rPr>
      <w:sz w:val="24"/>
      <w:szCs w:val="24"/>
      <w:lang w:eastAsia="ar-SA"/>
    </w:r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  <w:lang w:eastAsia="ar-SA"/>
    </w:rPr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f3">
    <w:name w:val="Hyperlink"/>
    <w:uiPriority w:val="99"/>
    <w:semiHidden/>
    <w:unhideWhenUsed/>
    <w:rPr>
      <w:color w:val="0000FF"/>
      <w:u w:val="single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  <w:style w:type="character" w:customStyle="1" w:styleId="20">
    <w:name w:val="Заголовок 2 Знак"/>
    <w:link w:val="2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2">
    <w:name w:val="page number"/>
    <w:basedOn w:val="12"/>
    <w:semiHidden/>
  </w:style>
  <w:style w:type="character" w:customStyle="1" w:styleId="af3">
    <w:name w:val="Символ нумерации"/>
  </w:style>
  <w:style w:type="character" w:customStyle="1" w:styleId="52">
    <w:name w:val="Основной шрифт абзаца5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f5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afc">
    <w:name w:val="Содержимое фрейма"/>
    <w:basedOn w:val="af5"/>
  </w:style>
  <w:style w:type="paragraph" w:styleId="afd">
    <w:name w:val="No Spacing"/>
    <w:uiPriority w:val="1"/>
    <w:qFormat/>
    <w:rPr>
      <w:sz w:val="24"/>
      <w:szCs w:val="24"/>
      <w:lang w:eastAsia="ar-SA"/>
    </w:r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  <w:lang w:eastAsia="ar-SA"/>
    </w:rPr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f3">
    <w:name w:val="Hyperlink"/>
    <w:uiPriority w:val="99"/>
    <w:semiHidden/>
    <w:unhideWhenUsed/>
    <w:rPr>
      <w:color w:val="0000FF"/>
      <w:u w:val="single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  <w:style w:type="character" w:customStyle="1" w:styleId="20">
    <w:name w:val="Заголовок 2 Знак"/>
    <w:link w:val="2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C22E-AE7D-4513-9ECA-D8EC97A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Колтырина Яна Евгеньевна</cp:lastModifiedBy>
  <cp:revision>4</cp:revision>
  <dcterms:created xsi:type="dcterms:W3CDTF">2023-12-13T11:00:00Z</dcterms:created>
  <dcterms:modified xsi:type="dcterms:W3CDTF">2023-12-14T03:45:00Z</dcterms:modified>
</cp:coreProperties>
</file>