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9D" w:rsidRDefault="0016799D">
      <w:pPr>
        <w:pStyle w:val="ConsPlusTitlePage"/>
      </w:pPr>
      <w:r>
        <w:t xml:space="preserve">Документ предоставлен </w:t>
      </w:r>
      <w:hyperlink r:id="rId5">
        <w:r>
          <w:rPr>
            <w:color w:val="0000FF"/>
          </w:rPr>
          <w:t>КонсультантПлюс</w:t>
        </w:r>
      </w:hyperlink>
      <w:r>
        <w:br/>
      </w:r>
    </w:p>
    <w:p w:rsidR="0016799D" w:rsidRDefault="0016799D">
      <w:pPr>
        <w:pStyle w:val="ConsPlusNormal"/>
        <w:jc w:val="both"/>
        <w:outlineLvl w:val="0"/>
      </w:pPr>
    </w:p>
    <w:p w:rsidR="0016799D" w:rsidRDefault="0016799D">
      <w:pPr>
        <w:pStyle w:val="ConsPlusTitle"/>
        <w:jc w:val="center"/>
        <w:outlineLvl w:val="0"/>
      </w:pPr>
      <w:r>
        <w:t>МИНИСТЕРСТВО НАУКИ И ВЫСШЕГО ОБРАЗОВАНИЯ</w:t>
      </w:r>
    </w:p>
    <w:p w:rsidR="0016799D" w:rsidRDefault="0016799D">
      <w:pPr>
        <w:pStyle w:val="ConsPlusTitle"/>
        <w:jc w:val="center"/>
      </w:pPr>
      <w:r>
        <w:t>РОССИЙСКОЙ ФЕДЕРАЦИИ</w:t>
      </w:r>
    </w:p>
    <w:p w:rsidR="0016799D" w:rsidRDefault="0016799D">
      <w:pPr>
        <w:pStyle w:val="ConsPlusTitle"/>
        <w:jc w:val="center"/>
      </w:pPr>
    </w:p>
    <w:p w:rsidR="0016799D" w:rsidRDefault="0016799D">
      <w:pPr>
        <w:pStyle w:val="ConsPlusTitle"/>
        <w:jc w:val="center"/>
      </w:pPr>
      <w:r>
        <w:t>ПИСЬМО</w:t>
      </w:r>
    </w:p>
    <w:p w:rsidR="0016799D" w:rsidRDefault="0016799D">
      <w:pPr>
        <w:pStyle w:val="ConsPlusTitle"/>
        <w:jc w:val="center"/>
      </w:pPr>
      <w:r>
        <w:t>от 31 января 2023 г. N МН-6/112</w:t>
      </w:r>
    </w:p>
    <w:p w:rsidR="0016799D" w:rsidRDefault="0016799D">
      <w:pPr>
        <w:pStyle w:val="ConsPlusTitle"/>
        <w:jc w:val="center"/>
      </w:pPr>
    </w:p>
    <w:p w:rsidR="0016799D" w:rsidRDefault="0016799D">
      <w:pPr>
        <w:pStyle w:val="ConsPlusTitle"/>
        <w:jc w:val="center"/>
      </w:pPr>
      <w:bookmarkStart w:id="0" w:name="_GoBack"/>
      <w:r>
        <w:t>О НАПРАВЛЕНИИ ОБЗОРА ТИПИЧНЫХ ОШИБОК</w:t>
      </w:r>
    </w:p>
    <w:p w:rsidR="0016799D" w:rsidRDefault="0016799D">
      <w:pPr>
        <w:pStyle w:val="ConsPlusNormal"/>
        <w:jc w:val="both"/>
      </w:pPr>
    </w:p>
    <w:bookmarkEnd w:id="0"/>
    <w:p w:rsidR="0016799D" w:rsidRDefault="0016799D">
      <w:pPr>
        <w:pStyle w:val="ConsPlusNormal"/>
        <w:ind w:firstLine="540"/>
        <w:jc w:val="both"/>
      </w:pPr>
      <w:r>
        <w:t xml:space="preserve">Министерство науки и высшего образования Российской Федерации (далее - Министерство) в рамках предстоящей декларационной кампании за 2022 год направляет для использования в работе </w:t>
      </w:r>
      <w:hyperlink w:anchor="P23">
        <w:r>
          <w:rPr>
            <w:color w:val="0000FF"/>
          </w:rPr>
          <w:t>обзор</w:t>
        </w:r>
      </w:hyperlink>
      <w:r>
        <w:t xml:space="preserve"> типичных ошибок, допускаемых при заполнении справок о доходах, расходах, об имуществе и обязательствах имущественного характера (далее - справки о доходах).</w:t>
      </w:r>
    </w:p>
    <w:p w:rsidR="0016799D" w:rsidRDefault="0016799D">
      <w:pPr>
        <w:pStyle w:val="ConsPlusNormal"/>
        <w:spacing w:before="220"/>
        <w:ind w:firstLine="540"/>
        <w:jc w:val="both"/>
      </w:pPr>
      <w:r>
        <w:t xml:space="preserve">Руководителям подведомственных Министерству организаций необходимо организовать ознакомление под роспись работников, обязанных представлять </w:t>
      </w:r>
      <w:hyperlink r:id="rId6">
        <w:r>
          <w:rPr>
            <w:color w:val="0000FF"/>
          </w:rPr>
          <w:t>справки</w:t>
        </w:r>
      </w:hyperlink>
      <w:r>
        <w:t xml:space="preserve"> о доходах, с указанным обзором.</w:t>
      </w:r>
    </w:p>
    <w:p w:rsidR="0016799D" w:rsidRDefault="0016799D">
      <w:pPr>
        <w:pStyle w:val="ConsPlusNormal"/>
        <w:jc w:val="both"/>
      </w:pPr>
    </w:p>
    <w:p w:rsidR="0016799D" w:rsidRDefault="0016799D">
      <w:pPr>
        <w:pStyle w:val="ConsPlusNormal"/>
        <w:jc w:val="right"/>
      </w:pPr>
      <w:r>
        <w:t>Директор Департамента</w:t>
      </w:r>
    </w:p>
    <w:p w:rsidR="0016799D" w:rsidRDefault="0016799D">
      <w:pPr>
        <w:pStyle w:val="ConsPlusNormal"/>
        <w:jc w:val="right"/>
      </w:pPr>
      <w:r>
        <w:t>информационной политики</w:t>
      </w:r>
    </w:p>
    <w:p w:rsidR="0016799D" w:rsidRDefault="0016799D">
      <w:pPr>
        <w:pStyle w:val="ConsPlusNormal"/>
        <w:jc w:val="right"/>
      </w:pPr>
      <w:r>
        <w:t>и комплексной безопасности</w:t>
      </w:r>
    </w:p>
    <w:p w:rsidR="0016799D" w:rsidRDefault="0016799D">
      <w:pPr>
        <w:pStyle w:val="ConsPlusNormal"/>
        <w:jc w:val="right"/>
      </w:pPr>
      <w:r>
        <w:t>А.А.ТОЛМАЧЕВ</w:t>
      </w:r>
    </w:p>
    <w:p w:rsidR="0016799D" w:rsidRDefault="0016799D">
      <w:pPr>
        <w:pStyle w:val="ConsPlusNormal"/>
        <w:jc w:val="both"/>
      </w:pPr>
    </w:p>
    <w:p w:rsidR="0016799D" w:rsidRDefault="0016799D">
      <w:pPr>
        <w:pStyle w:val="ConsPlusNormal"/>
        <w:jc w:val="both"/>
      </w:pPr>
    </w:p>
    <w:p w:rsidR="0016799D" w:rsidRDefault="0016799D">
      <w:pPr>
        <w:pStyle w:val="ConsPlusNormal"/>
        <w:jc w:val="both"/>
      </w:pPr>
    </w:p>
    <w:p w:rsidR="0016799D" w:rsidRDefault="0016799D">
      <w:pPr>
        <w:pStyle w:val="ConsPlusNormal"/>
        <w:jc w:val="both"/>
      </w:pPr>
    </w:p>
    <w:p w:rsidR="0016799D" w:rsidRDefault="0016799D">
      <w:pPr>
        <w:pStyle w:val="ConsPlusNormal"/>
        <w:jc w:val="both"/>
      </w:pPr>
    </w:p>
    <w:p w:rsidR="0016799D" w:rsidRDefault="0016799D">
      <w:pPr>
        <w:pStyle w:val="ConsPlusNormal"/>
        <w:jc w:val="right"/>
        <w:outlineLvl w:val="0"/>
      </w:pPr>
      <w:r>
        <w:t>Приложение</w:t>
      </w:r>
    </w:p>
    <w:p w:rsidR="0016799D" w:rsidRDefault="0016799D">
      <w:pPr>
        <w:pStyle w:val="ConsPlusNormal"/>
        <w:jc w:val="both"/>
      </w:pPr>
    </w:p>
    <w:p w:rsidR="0016799D" w:rsidRDefault="0016799D">
      <w:pPr>
        <w:pStyle w:val="ConsPlusTitle"/>
        <w:jc w:val="center"/>
      </w:pPr>
      <w:bookmarkStart w:id="1" w:name="P23"/>
      <w:bookmarkEnd w:id="1"/>
      <w:r>
        <w:t>ОБЗОР</w:t>
      </w:r>
    </w:p>
    <w:p w:rsidR="0016799D" w:rsidRDefault="0016799D">
      <w:pPr>
        <w:pStyle w:val="ConsPlusTitle"/>
        <w:jc w:val="center"/>
      </w:pPr>
      <w:r>
        <w:t>ТИПИЧНЫХ ОШИБОК, ДОПУСКАЕМЫХ ПРИ ЗАПОЛНЕНИИ СПРАВОК</w:t>
      </w:r>
    </w:p>
    <w:p w:rsidR="0016799D" w:rsidRDefault="0016799D">
      <w:pPr>
        <w:pStyle w:val="ConsPlusTitle"/>
        <w:jc w:val="center"/>
      </w:pPr>
      <w:r>
        <w:t>О ДОХОДАХ, РАСХОДАХ, ОБ ИМУЩЕСТВЕ И ОБЯЗАТЕЛЬСТВАХ</w:t>
      </w:r>
    </w:p>
    <w:p w:rsidR="0016799D" w:rsidRDefault="0016799D">
      <w:pPr>
        <w:pStyle w:val="ConsPlusTitle"/>
        <w:jc w:val="center"/>
      </w:pPr>
      <w:r>
        <w:t>ИМУЩЕСТВЕННОГО ХАРАКТЕРА</w:t>
      </w:r>
    </w:p>
    <w:p w:rsidR="0016799D" w:rsidRDefault="0016799D">
      <w:pPr>
        <w:pStyle w:val="ConsPlusNormal"/>
        <w:jc w:val="both"/>
      </w:pPr>
    </w:p>
    <w:p w:rsidR="0016799D" w:rsidRDefault="0016799D">
      <w:pPr>
        <w:pStyle w:val="ConsPlusTitle"/>
        <w:jc w:val="center"/>
        <w:outlineLvl w:val="1"/>
      </w:pPr>
      <w:r>
        <w:t xml:space="preserve">Титульный </w:t>
      </w:r>
      <w:hyperlink r:id="rId7">
        <w:r>
          <w:rPr>
            <w:color w:val="0000FF"/>
          </w:rPr>
          <w:t>лист</w:t>
        </w:r>
      </w:hyperlink>
    </w:p>
    <w:p w:rsidR="0016799D" w:rsidRDefault="001679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5556"/>
      </w:tblGrid>
      <w:tr w:rsidR="0016799D">
        <w:tc>
          <w:tcPr>
            <w:tcW w:w="624" w:type="dxa"/>
          </w:tcPr>
          <w:p w:rsidR="0016799D" w:rsidRDefault="0016799D">
            <w:pPr>
              <w:pStyle w:val="ConsPlusNormal"/>
              <w:jc w:val="center"/>
            </w:pPr>
            <w:r>
              <w:t xml:space="preserve">N </w:t>
            </w:r>
            <w:proofErr w:type="gramStart"/>
            <w:r>
              <w:t>п</w:t>
            </w:r>
            <w:proofErr w:type="gramEnd"/>
            <w:r>
              <w:t>/п</w:t>
            </w:r>
          </w:p>
        </w:tc>
        <w:tc>
          <w:tcPr>
            <w:tcW w:w="2891" w:type="dxa"/>
          </w:tcPr>
          <w:p w:rsidR="0016799D" w:rsidRDefault="0016799D">
            <w:pPr>
              <w:pStyle w:val="ConsPlusNormal"/>
              <w:jc w:val="center"/>
            </w:pPr>
            <w:r>
              <w:t>Ошибки</w:t>
            </w:r>
          </w:p>
        </w:tc>
        <w:tc>
          <w:tcPr>
            <w:tcW w:w="5556" w:type="dxa"/>
          </w:tcPr>
          <w:p w:rsidR="0016799D" w:rsidRDefault="0016799D">
            <w:pPr>
              <w:pStyle w:val="ConsPlusNormal"/>
              <w:jc w:val="center"/>
            </w:pPr>
            <w:r>
              <w:t>Рекомендации</w:t>
            </w:r>
          </w:p>
        </w:tc>
      </w:tr>
      <w:tr w:rsidR="0016799D">
        <w:tc>
          <w:tcPr>
            <w:tcW w:w="624" w:type="dxa"/>
          </w:tcPr>
          <w:p w:rsidR="0016799D" w:rsidRDefault="0016799D">
            <w:pPr>
              <w:pStyle w:val="ConsPlusNormal"/>
            </w:pPr>
            <w:r>
              <w:t>1.</w:t>
            </w:r>
          </w:p>
        </w:tc>
        <w:tc>
          <w:tcPr>
            <w:tcW w:w="2891" w:type="dxa"/>
          </w:tcPr>
          <w:p w:rsidR="0016799D" w:rsidRDefault="0016799D">
            <w:pPr>
              <w:pStyle w:val="ConsPlusNormal"/>
              <w:ind w:firstLine="283"/>
              <w:jc w:val="both"/>
            </w:pPr>
            <w:r>
              <w:t>Служащий (работник) допускает ошибки при указании реквизитов документов, удостоверяющих личность, и страхового номера индивидуального лицевого счета (СНИЛС), например, при замене паспорта в справку не вносятся его обновленные реквизиты.</w:t>
            </w:r>
          </w:p>
        </w:tc>
        <w:tc>
          <w:tcPr>
            <w:tcW w:w="5556" w:type="dxa"/>
          </w:tcPr>
          <w:p w:rsidR="0016799D" w:rsidRDefault="0016799D">
            <w:pPr>
              <w:pStyle w:val="ConsPlusNormal"/>
              <w:ind w:firstLine="283"/>
              <w:jc w:val="both"/>
            </w:pPr>
            <w:r>
              <w:t>Реквизиты документов, удостоверяющих личность, и СНИЛС необходимо вносить корректно согласно данным, указанным в соответствующих документах.</w:t>
            </w:r>
          </w:p>
          <w:p w:rsidR="0016799D" w:rsidRDefault="0016799D">
            <w:pPr>
              <w:pStyle w:val="ConsPlusNormal"/>
              <w:ind w:firstLine="283"/>
              <w:jc w:val="both"/>
            </w:pPr>
            <w:r>
              <w:t>СНИЛС, если он присвоен лицу, в отношении которого представляется справка, указывается в обязательном порядке.</w:t>
            </w:r>
          </w:p>
        </w:tc>
      </w:tr>
      <w:tr w:rsidR="0016799D">
        <w:tc>
          <w:tcPr>
            <w:tcW w:w="624" w:type="dxa"/>
          </w:tcPr>
          <w:p w:rsidR="0016799D" w:rsidRDefault="0016799D">
            <w:pPr>
              <w:pStyle w:val="ConsPlusNormal"/>
            </w:pPr>
            <w:r>
              <w:t>2.</w:t>
            </w:r>
          </w:p>
        </w:tc>
        <w:tc>
          <w:tcPr>
            <w:tcW w:w="2891" w:type="dxa"/>
          </w:tcPr>
          <w:p w:rsidR="0016799D" w:rsidRDefault="0016799D">
            <w:pPr>
              <w:pStyle w:val="ConsPlusNormal"/>
              <w:ind w:firstLine="283"/>
              <w:jc w:val="both"/>
            </w:pPr>
            <w:r>
              <w:t xml:space="preserve">Неправильно указывается </w:t>
            </w:r>
            <w:r>
              <w:lastRenderedPageBreak/>
              <w:t>наименование кадрового (иного) подразделения государственного органа или организации, куда представляется справка.</w:t>
            </w:r>
          </w:p>
        </w:tc>
        <w:tc>
          <w:tcPr>
            <w:tcW w:w="5556" w:type="dxa"/>
          </w:tcPr>
          <w:p w:rsidR="0016799D" w:rsidRDefault="0016799D">
            <w:pPr>
              <w:pStyle w:val="ConsPlusNormal"/>
              <w:ind w:firstLine="283"/>
              <w:jc w:val="both"/>
            </w:pPr>
            <w:r>
              <w:lastRenderedPageBreak/>
              <w:t xml:space="preserve">Необходимо указывать точное наименование </w:t>
            </w:r>
            <w:r>
              <w:lastRenderedPageBreak/>
              <w:t>кадрового (иного) подразделения Минобрнауки России или организации, куда представляется справка. Для получения необходимой информации можно обратиться в подразделение либо к должностному лицу государственного органа или организации, на которое возложены функции по профилактике коррупционных и иных правонарушений.</w:t>
            </w:r>
          </w:p>
        </w:tc>
      </w:tr>
      <w:tr w:rsidR="0016799D">
        <w:tc>
          <w:tcPr>
            <w:tcW w:w="624" w:type="dxa"/>
          </w:tcPr>
          <w:p w:rsidR="0016799D" w:rsidRDefault="0016799D">
            <w:pPr>
              <w:pStyle w:val="ConsPlusNormal"/>
            </w:pPr>
            <w:r>
              <w:lastRenderedPageBreak/>
              <w:t>3.</w:t>
            </w:r>
          </w:p>
        </w:tc>
        <w:tc>
          <w:tcPr>
            <w:tcW w:w="2891" w:type="dxa"/>
          </w:tcPr>
          <w:p w:rsidR="0016799D" w:rsidRDefault="0016799D">
            <w:pPr>
              <w:pStyle w:val="ConsPlusNormal"/>
              <w:ind w:firstLine="283"/>
              <w:jc w:val="both"/>
            </w:pPr>
            <w:r>
              <w:t>Служащий (работник) не указывает адреса постоянной, временной регистрации, а также фактического проживания.</w:t>
            </w:r>
          </w:p>
        </w:tc>
        <w:tc>
          <w:tcPr>
            <w:tcW w:w="5556" w:type="dxa"/>
          </w:tcPr>
          <w:p w:rsidR="0016799D" w:rsidRDefault="0016799D">
            <w:pPr>
              <w:pStyle w:val="ConsPlusNormal"/>
              <w:ind w:firstLine="283"/>
              <w:jc w:val="both"/>
            </w:pPr>
            <w:r>
              <w:t>Адреса постоянной и временной (если имеется) регистрации указываются по состоянию на дату представления справки. В случае если служащий (работник), член его семьи не проживает по адресу места регистрации, в качестве дополнительной информации указывается адрес фактического проживания. При этом</w:t>
            </w:r>
            <w:proofErr w:type="gramStart"/>
            <w:r>
              <w:t>,</w:t>
            </w:r>
            <w:proofErr w:type="gramEnd"/>
            <w:r>
              <w:t xml:space="preserve"> если на отчетную дату лицо, в отношении которого представляются сведения, владеет (пользуется, в том числе в целях регистрации) объектами недвижимости по указанным адресам, информация об этом отражается соответственно в </w:t>
            </w:r>
            <w:hyperlink r:id="rId8">
              <w:r>
                <w:rPr>
                  <w:color w:val="0000FF"/>
                </w:rPr>
                <w:t>подразделе 3.1</w:t>
              </w:r>
            </w:hyperlink>
            <w:r>
              <w:t xml:space="preserve"> "Недвижимое имущество" либо в </w:t>
            </w:r>
            <w:hyperlink r:id="rId9">
              <w:r>
                <w:rPr>
                  <w:color w:val="0000FF"/>
                </w:rPr>
                <w:t>подразделе 6.1</w:t>
              </w:r>
            </w:hyperlink>
            <w:r>
              <w:t xml:space="preserve"> "Объекты недвижимого имущества, находящиеся в пользовании" справки.</w:t>
            </w:r>
          </w:p>
        </w:tc>
      </w:tr>
      <w:tr w:rsidR="0016799D">
        <w:tc>
          <w:tcPr>
            <w:tcW w:w="624" w:type="dxa"/>
          </w:tcPr>
          <w:p w:rsidR="0016799D" w:rsidRDefault="0016799D">
            <w:pPr>
              <w:pStyle w:val="ConsPlusNormal"/>
            </w:pPr>
            <w:r>
              <w:t>4.</w:t>
            </w:r>
          </w:p>
        </w:tc>
        <w:tc>
          <w:tcPr>
            <w:tcW w:w="2891" w:type="dxa"/>
          </w:tcPr>
          <w:p w:rsidR="0016799D" w:rsidRDefault="0016799D">
            <w:pPr>
              <w:pStyle w:val="ConsPlusNormal"/>
              <w:ind w:firstLine="283"/>
              <w:jc w:val="both"/>
            </w:pPr>
            <w:r>
              <w:t>Некорректно указываются должность, замещаемая служащим (работником), его супругой (супругом), а также наименование организации, в которой работает супруг (супруга), проходит обучение несовершеннолетний ребенок.</w:t>
            </w:r>
          </w:p>
          <w:p w:rsidR="0016799D" w:rsidRDefault="0016799D">
            <w:pPr>
              <w:pStyle w:val="ConsPlusNormal"/>
              <w:ind w:firstLine="283"/>
              <w:jc w:val="both"/>
            </w:pPr>
            <w:r>
              <w:t>Неверно указывается отчетная дата представления соответствующих сведений.</w:t>
            </w:r>
          </w:p>
        </w:tc>
        <w:tc>
          <w:tcPr>
            <w:tcW w:w="5556" w:type="dxa"/>
          </w:tcPr>
          <w:p w:rsidR="0016799D" w:rsidRDefault="0016799D">
            <w:pPr>
              <w:pStyle w:val="ConsPlusNormal"/>
              <w:ind w:firstLine="283"/>
              <w:jc w:val="both"/>
            </w:pPr>
            <w:r>
              <w:t xml:space="preserve">Место службы (работы) и замещаемая должность указываются в соответствии с приказом о назначении и служебным контрактом (трудовым договором) на отчетную дату. Для служащих и работников отчетной датой является 31 декабря отчетного года. В случае если в период декларационной кампании (с 1 января по 30 апреля года, следующего за </w:t>
            </w:r>
            <w:proofErr w:type="gramStart"/>
            <w:r>
              <w:t>отчетным</w:t>
            </w:r>
            <w:proofErr w:type="gramEnd"/>
            <w:r>
              <w:t>) наименование замещаемой должности изменилось, то указывается должность, замещаемая 31 декабря отчетного года. Для граждан, поступающих на государственную службу в Минобрнауки России, либо претендующих на должность в организации, замещение которой связано с коррупционным риском, отчетной датой является 1-ое число месяца, предшествующее месяцу подачи документов для замещения соответствующей должности (поступления на государственную службу либо на работу в организацию).</w:t>
            </w:r>
          </w:p>
          <w:p w:rsidR="0016799D" w:rsidRDefault="0016799D">
            <w:pPr>
              <w:pStyle w:val="ConsPlusNormal"/>
              <w:ind w:firstLine="283"/>
              <w:jc w:val="both"/>
            </w:pPr>
            <w:r>
              <w:t xml:space="preserve">Если сведения представляются в отношении несовершеннолетнего ребенка, то в графе "род занятий" указывается образовательное учреждение, воспитанником (учащимся) которого он является. Если ребенок не является воспитанником (учащимся) образовательного учреждения, указывается: "находится на домашнем </w:t>
            </w:r>
            <w:proofErr w:type="gramStart"/>
            <w:r>
              <w:t>воспитании</w:t>
            </w:r>
            <w:proofErr w:type="gramEnd"/>
            <w:r>
              <w:t>".</w:t>
            </w:r>
          </w:p>
        </w:tc>
      </w:tr>
    </w:tbl>
    <w:p w:rsidR="0016799D" w:rsidRDefault="0016799D">
      <w:pPr>
        <w:pStyle w:val="ConsPlusNormal"/>
        <w:jc w:val="both"/>
      </w:pPr>
    </w:p>
    <w:p w:rsidR="0016799D" w:rsidRDefault="0016799D">
      <w:pPr>
        <w:pStyle w:val="ConsPlusTitle"/>
        <w:jc w:val="center"/>
        <w:outlineLvl w:val="1"/>
      </w:pPr>
      <w:hyperlink r:id="rId10">
        <w:r>
          <w:rPr>
            <w:color w:val="0000FF"/>
          </w:rPr>
          <w:t>Раздел 1</w:t>
        </w:r>
      </w:hyperlink>
      <w:r>
        <w:t xml:space="preserve"> "Сведения о доходах"</w:t>
      </w:r>
    </w:p>
    <w:p w:rsidR="0016799D" w:rsidRDefault="0016799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5556"/>
      </w:tblGrid>
      <w:tr w:rsidR="0016799D">
        <w:tc>
          <w:tcPr>
            <w:tcW w:w="624" w:type="dxa"/>
            <w:vMerge w:val="restart"/>
            <w:tcBorders>
              <w:top w:val="single" w:sz="4" w:space="0" w:color="auto"/>
              <w:bottom w:val="single" w:sz="4" w:space="0" w:color="auto"/>
            </w:tcBorders>
          </w:tcPr>
          <w:p w:rsidR="0016799D" w:rsidRDefault="0016799D">
            <w:pPr>
              <w:pStyle w:val="ConsPlusNormal"/>
              <w:jc w:val="both"/>
            </w:pPr>
            <w:r>
              <w:t>1.</w:t>
            </w:r>
          </w:p>
        </w:tc>
        <w:tc>
          <w:tcPr>
            <w:tcW w:w="2891" w:type="dxa"/>
            <w:tcBorders>
              <w:top w:val="single" w:sz="4" w:space="0" w:color="auto"/>
              <w:bottom w:val="nil"/>
            </w:tcBorders>
          </w:tcPr>
          <w:p w:rsidR="0016799D" w:rsidRDefault="0016799D">
            <w:pPr>
              <w:pStyle w:val="ConsPlusNormal"/>
              <w:ind w:firstLine="283"/>
              <w:jc w:val="both"/>
            </w:pPr>
            <w:r>
              <w:t xml:space="preserve">В </w:t>
            </w:r>
            <w:hyperlink r:id="rId11">
              <w:r>
                <w:rPr>
                  <w:color w:val="0000FF"/>
                </w:rPr>
                <w:t>поле</w:t>
              </w:r>
            </w:hyperlink>
            <w:r>
              <w:t xml:space="preserve"> "Доход по основному месту работы" </w:t>
            </w:r>
            <w:r>
              <w:lastRenderedPageBreak/>
              <w:t>служащий (работник):</w:t>
            </w:r>
          </w:p>
          <w:p w:rsidR="0016799D" w:rsidRDefault="0016799D">
            <w:pPr>
              <w:pStyle w:val="ConsPlusNormal"/>
              <w:ind w:firstLine="283"/>
              <w:jc w:val="both"/>
            </w:pPr>
            <w:r>
              <w:t>а) суммирует доходы, полученные по всем местам, где осуществлялась трудовая деятельность в отчетном периоде;</w:t>
            </w:r>
          </w:p>
        </w:tc>
        <w:tc>
          <w:tcPr>
            <w:tcW w:w="5556" w:type="dxa"/>
            <w:vMerge w:val="restart"/>
            <w:tcBorders>
              <w:top w:val="single" w:sz="4" w:space="0" w:color="auto"/>
              <w:bottom w:val="nil"/>
            </w:tcBorders>
          </w:tcPr>
          <w:p w:rsidR="0016799D" w:rsidRDefault="0016799D">
            <w:pPr>
              <w:pStyle w:val="ConsPlusNormal"/>
              <w:ind w:firstLine="283"/>
              <w:jc w:val="both"/>
            </w:pPr>
            <w:proofErr w:type="gramStart"/>
            <w:r>
              <w:lastRenderedPageBreak/>
              <w:t xml:space="preserve">а) В </w:t>
            </w:r>
            <w:hyperlink r:id="rId12">
              <w:r>
                <w:rPr>
                  <w:color w:val="0000FF"/>
                </w:rPr>
                <w:t>поле</w:t>
              </w:r>
            </w:hyperlink>
            <w:r>
              <w:t xml:space="preserve"> "Доход по основному месту работы" отражается доход, полученный служащим (работником), </w:t>
            </w:r>
            <w:r>
              <w:lastRenderedPageBreak/>
              <w:t>его супругой (супругом) в том государственном органе (организации), в котором он (она) замещает должность на отчетную дату.</w:t>
            </w:r>
            <w:proofErr w:type="gramEnd"/>
            <w:r>
              <w:t xml:space="preserve"> Доходы по предыдущему месту работы указываются в </w:t>
            </w:r>
            <w:hyperlink r:id="rId13">
              <w:r>
                <w:rPr>
                  <w:color w:val="0000FF"/>
                </w:rPr>
                <w:t>поле</w:t>
              </w:r>
            </w:hyperlink>
            <w:r>
              <w:t xml:space="preserve"> "Иные доходы". Отдельно указывается доход, полученный в отчетном периоде по каждому предыдущему месту службы (работы) (если в отчетном периоде происходила смена основного места работы), и также отдельно от работы по совместительству либо по гражданско-правовым договорам.</w:t>
            </w:r>
          </w:p>
          <w:p w:rsidR="0016799D" w:rsidRDefault="0016799D">
            <w:pPr>
              <w:pStyle w:val="ConsPlusNormal"/>
              <w:ind w:firstLine="283"/>
              <w:jc w:val="both"/>
            </w:pPr>
            <w:r>
              <w:t xml:space="preserve">Если по основному месту работы в отчетном периоде получен доход, который не включен в </w:t>
            </w:r>
            <w:hyperlink r:id="rId14">
              <w:r>
                <w:rPr>
                  <w:color w:val="0000FF"/>
                </w:rPr>
                <w:t>справку N 2-НДФЛ</w:t>
              </w:r>
            </w:hyperlink>
            <w:r>
              <w:t xml:space="preserve">, такой доход также указывается в </w:t>
            </w:r>
            <w:hyperlink r:id="rId15">
              <w:r>
                <w:rPr>
                  <w:color w:val="0000FF"/>
                </w:rPr>
                <w:t>поле</w:t>
              </w:r>
            </w:hyperlink>
            <w:r>
              <w:t xml:space="preserve"> "Иные доходы".</w:t>
            </w:r>
          </w:p>
        </w:tc>
      </w:tr>
      <w:tr w:rsidR="0016799D">
        <w:tc>
          <w:tcPr>
            <w:tcW w:w="624" w:type="dxa"/>
            <w:vMerge/>
            <w:tcBorders>
              <w:top w:val="single" w:sz="4" w:space="0" w:color="auto"/>
              <w:bottom w:val="single" w:sz="4" w:space="0" w:color="auto"/>
            </w:tcBorders>
          </w:tcPr>
          <w:p w:rsidR="0016799D" w:rsidRDefault="0016799D">
            <w:pPr>
              <w:pStyle w:val="ConsPlusNormal"/>
            </w:pPr>
          </w:p>
        </w:tc>
        <w:tc>
          <w:tcPr>
            <w:tcW w:w="2891" w:type="dxa"/>
            <w:tcBorders>
              <w:top w:val="nil"/>
              <w:bottom w:val="nil"/>
            </w:tcBorders>
          </w:tcPr>
          <w:p w:rsidR="0016799D" w:rsidRDefault="0016799D">
            <w:pPr>
              <w:pStyle w:val="ConsPlusNormal"/>
              <w:ind w:firstLine="283"/>
              <w:jc w:val="both"/>
            </w:pPr>
            <w:r>
              <w:t xml:space="preserve">б) доход, полученный в отчетном периоде, суммирует с доходом части </w:t>
            </w:r>
            <w:proofErr w:type="gramStart"/>
            <w:r>
              <w:t>календарного</w:t>
            </w:r>
            <w:proofErr w:type="gramEnd"/>
            <w:r>
              <w:t xml:space="preserve"> года, в котором представляется справка;</w:t>
            </w:r>
          </w:p>
        </w:tc>
        <w:tc>
          <w:tcPr>
            <w:tcW w:w="5556" w:type="dxa"/>
            <w:vMerge/>
            <w:tcBorders>
              <w:top w:val="single" w:sz="4" w:space="0" w:color="auto"/>
              <w:bottom w:val="nil"/>
            </w:tcBorders>
          </w:tcPr>
          <w:p w:rsidR="0016799D" w:rsidRDefault="0016799D">
            <w:pPr>
              <w:pStyle w:val="ConsPlusNormal"/>
            </w:pPr>
          </w:p>
        </w:tc>
      </w:tr>
      <w:tr w:rsidR="0016799D">
        <w:trPr>
          <w:trHeight w:val="269"/>
        </w:trPr>
        <w:tc>
          <w:tcPr>
            <w:tcW w:w="624" w:type="dxa"/>
            <w:vMerge/>
            <w:tcBorders>
              <w:top w:val="single" w:sz="4" w:space="0" w:color="auto"/>
              <w:bottom w:val="single" w:sz="4" w:space="0" w:color="auto"/>
            </w:tcBorders>
          </w:tcPr>
          <w:p w:rsidR="0016799D" w:rsidRDefault="0016799D">
            <w:pPr>
              <w:pStyle w:val="ConsPlusNormal"/>
            </w:pPr>
          </w:p>
        </w:tc>
        <w:tc>
          <w:tcPr>
            <w:tcW w:w="2891" w:type="dxa"/>
            <w:vMerge w:val="restart"/>
            <w:tcBorders>
              <w:top w:val="nil"/>
              <w:bottom w:val="single" w:sz="4" w:space="0" w:color="auto"/>
            </w:tcBorders>
          </w:tcPr>
          <w:p w:rsidR="0016799D" w:rsidRDefault="0016799D">
            <w:pPr>
              <w:pStyle w:val="ConsPlusNormal"/>
              <w:ind w:firstLine="283"/>
              <w:jc w:val="both"/>
            </w:pPr>
            <w:r>
              <w:t>в) указывает не общую сумму дохода по основному месту работы (иному месту работы), а сумму дохода за вычетом налога либо только часть дохода, облагаемую налогом по ставке 13% (5 млн. руб.), без учета его части, облагаемой налогом по ставке 15%.</w:t>
            </w:r>
          </w:p>
        </w:tc>
        <w:tc>
          <w:tcPr>
            <w:tcW w:w="5556" w:type="dxa"/>
            <w:vMerge/>
            <w:tcBorders>
              <w:top w:val="single" w:sz="4" w:space="0" w:color="auto"/>
              <w:bottom w:val="nil"/>
            </w:tcBorders>
          </w:tcPr>
          <w:p w:rsidR="0016799D" w:rsidRDefault="0016799D">
            <w:pPr>
              <w:pStyle w:val="ConsPlusNormal"/>
            </w:pPr>
          </w:p>
        </w:tc>
      </w:tr>
      <w:tr w:rsidR="0016799D">
        <w:tc>
          <w:tcPr>
            <w:tcW w:w="624" w:type="dxa"/>
            <w:vMerge/>
            <w:tcBorders>
              <w:top w:val="single" w:sz="4" w:space="0" w:color="auto"/>
              <w:bottom w:val="single" w:sz="4" w:space="0" w:color="auto"/>
            </w:tcBorders>
          </w:tcPr>
          <w:p w:rsidR="0016799D" w:rsidRDefault="0016799D">
            <w:pPr>
              <w:pStyle w:val="ConsPlusNormal"/>
            </w:pPr>
          </w:p>
        </w:tc>
        <w:tc>
          <w:tcPr>
            <w:tcW w:w="2891" w:type="dxa"/>
            <w:vMerge/>
            <w:tcBorders>
              <w:top w:val="nil"/>
              <w:bottom w:val="single" w:sz="4" w:space="0" w:color="auto"/>
            </w:tcBorders>
          </w:tcPr>
          <w:p w:rsidR="0016799D" w:rsidRDefault="0016799D">
            <w:pPr>
              <w:pStyle w:val="ConsPlusNormal"/>
            </w:pPr>
          </w:p>
        </w:tc>
        <w:tc>
          <w:tcPr>
            <w:tcW w:w="5556" w:type="dxa"/>
            <w:tcBorders>
              <w:top w:val="nil"/>
              <w:bottom w:val="nil"/>
            </w:tcBorders>
          </w:tcPr>
          <w:p w:rsidR="0016799D" w:rsidRDefault="0016799D">
            <w:pPr>
              <w:pStyle w:val="ConsPlusNormal"/>
              <w:ind w:firstLine="283"/>
              <w:jc w:val="both"/>
            </w:pPr>
            <w:r>
              <w:t xml:space="preserve">б) В </w:t>
            </w:r>
            <w:hyperlink r:id="rId16">
              <w:r>
                <w:rPr>
                  <w:color w:val="0000FF"/>
                </w:rPr>
                <w:t>поле</w:t>
              </w:r>
            </w:hyperlink>
            <w:r>
              <w:t xml:space="preserve"> "Доход по основному месту работы" указывается доход, полученный за период (с 1 января по 31 декабря) - отчетный календарный год, предшествующий году подачи сведений.</w:t>
            </w:r>
          </w:p>
        </w:tc>
      </w:tr>
      <w:tr w:rsidR="0016799D">
        <w:tblPrEx>
          <w:tblBorders>
            <w:insideH w:val="single" w:sz="4" w:space="0" w:color="auto"/>
          </w:tblBorders>
        </w:tblPrEx>
        <w:tc>
          <w:tcPr>
            <w:tcW w:w="624" w:type="dxa"/>
            <w:vMerge/>
            <w:tcBorders>
              <w:top w:val="single" w:sz="4" w:space="0" w:color="auto"/>
              <w:bottom w:val="single" w:sz="4" w:space="0" w:color="auto"/>
            </w:tcBorders>
          </w:tcPr>
          <w:p w:rsidR="0016799D" w:rsidRDefault="0016799D">
            <w:pPr>
              <w:pStyle w:val="ConsPlusNormal"/>
            </w:pPr>
          </w:p>
        </w:tc>
        <w:tc>
          <w:tcPr>
            <w:tcW w:w="2891" w:type="dxa"/>
            <w:vMerge/>
            <w:tcBorders>
              <w:top w:val="nil"/>
              <w:bottom w:val="single" w:sz="4" w:space="0" w:color="auto"/>
            </w:tcBorders>
          </w:tcPr>
          <w:p w:rsidR="0016799D" w:rsidRDefault="0016799D">
            <w:pPr>
              <w:pStyle w:val="ConsPlusNormal"/>
            </w:pPr>
          </w:p>
        </w:tc>
        <w:tc>
          <w:tcPr>
            <w:tcW w:w="5556" w:type="dxa"/>
            <w:tcBorders>
              <w:top w:val="nil"/>
              <w:bottom w:val="single" w:sz="4" w:space="0" w:color="auto"/>
            </w:tcBorders>
          </w:tcPr>
          <w:p w:rsidR="0016799D" w:rsidRDefault="0016799D">
            <w:pPr>
              <w:pStyle w:val="ConsPlusNormal"/>
              <w:ind w:firstLine="283"/>
              <w:jc w:val="both"/>
            </w:pPr>
            <w:r>
              <w:t xml:space="preserve">в) Указанию подлежит общая сумма дохода по каждому месту работы, содержащаяся в </w:t>
            </w:r>
            <w:hyperlink r:id="rId17">
              <w:r>
                <w:rPr>
                  <w:color w:val="0000FF"/>
                </w:rPr>
                <w:t>справке N 2-НДФЛ</w:t>
              </w:r>
            </w:hyperlink>
            <w:r>
              <w:t>, выдаваемой по основному месту службы (работы), до вычета налога.</w:t>
            </w:r>
          </w:p>
          <w:p w:rsidR="0016799D" w:rsidRDefault="0016799D">
            <w:pPr>
              <w:pStyle w:val="ConsPlusNormal"/>
              <w:ind w:firstLine="283"/>
              <w:jc w:val="both"/>
            </w:pPr>
            <w:r>
              <w:t xml:space="preserve">В случае если годовой доход по месту работы (до вычета налога) превышает 5 млн. руб., в </w:t>
            </w:r>
            <w:hyperlink r:id="rId18">
              <w:r>
                <w:rPr>
                  <w:color w:val="0000FF"/>
                </w:rPr>
                <w:t>поле</w:t>
              </w:r>
            </w:hyperlink>
            <w:r>
              <w:t xml:space="preserve"> "Доход по основному месту работы" указывается суммарная величина дохода - суммируются 5 млн. руб. и часть дохода, облагаемая налогом по ставке 15%, до вычета указанного налога.</w:t>
            </w:r>
          </w:p>
        </w:tc>
      </w:tr>
      <w:tr w:rsidR="0016799D">
        <w:tblPrEx>
          <w:tblBorders>
            <w:insideH w:val="single" w:sz="4" w:space="0" w:color="auto"/>
          </w:tblBorders>
        </w:tblPrEx>
        <w:tc>
          <w:tcPr>
            <w:tcW w:w="624" w:type="dxa"/>
            <w:vMerge w:val="restart"/>
            <w:tcBorders>
              <w:top w:val="single" w:sz="4" w:space="0" w:color="auto"/>
              <w:bottom w:val="single" w:sz="4" w:space="0" w:color="auto"/>
            </w:tcBorders>
          </w:tcPr>
          <w:p w:rsidR="0016799D" w:rsidRDefault="0016799D">
            <w:pPr>
              <w:pStyle w:val="ConsPlusNormal"/>
              <w:jc w:val="both"/>
            </w:pPr>
            <w:r>
              <w:t>2.</w:t>
            </w:r>
          </w:p>
        </w:tc>
        <w:tc>
          <w:tcPr>
            <w:tcW w:w="2891" w:type="dxa"/>
            <w:vMerge w:val="restart"/>
            <w:tcBorders>
              <w:top w:val="single" w:sz="4" w:space="0" w:color="auto"/>
              <w:bottom w:val="single" w:sz="4" w:space="0" w:color="auto"/>
            </w:tcBorders>
          </w:tcPr>
          <w:p w:rsidR="0016799D" w:rsidRDefault="0016799D">
            <w:pPr>
              <w:pStyle w:val="ConsPlusNormal"/>
              <w:ind w:firstLine="283"/>
              <w:jc w:val="both"/>
            </w:pPr>
            <w:r>
              <w:t xml:space="preserve">В </w:t>
            </w:r>
            <w:hyperlink r:id="rId19">
              <w:r>
                <w:rPr>
                  <w:color w:val="0000FF"/>
                </w:rPr>
                <w:t>поле</w:t>
              </w:r>
            </w:hyperlink>
            <w:r>
              <w:t xml:space="preserve"> "Доход от вкладов в банках и иных кредитных организациях" служащий (работник):</w:t>
            </w:r>
          </w:p>
          <w:p w:rsidR="0016799D" w:rsidRDefault="0016799D">
            <w:pPr>
              <w:pStyle w:val="ConsPlusNormal"/>
              <w:ind w:firstLine="283"/>
              <w:jc w:val="both"/>
            </w:pPr>
            <w:r>
              <w:t>а) не указывает доходы от вкладов, в том числе закрытых в отчетном периоде;</w:t>
            </w:r>
          </w:p>
          <w:p w:rsidR="0016799D" w:rsidRDefault="0016799D">
            <w:pPr>
              <w:pStyle w:val="ConsPlusNormal"/>
              <w:ind w:firstLine="283"/>
              <w:jc w:val="both"/>
            </w:pPr>
            <w:r>
              <w:t>б) доходы, полученные в иностранной валюте, отражает не в рублях, а в соответствующей валюте.</w:t>
            </w:r>
          </w:p>
        </w:tc>
        <w:tc>
          <w:tcPr>
            <w:tcW w:w="5556" w:type="dxa"/>
            <w:tcBorders>
              <w:top w:val="single" w:sz="4" w:space="0" w:color="auto"/>
              <w:bottom w:val="nil"/>
            </w:tcBorders>
          </w:tcPr>
          <w:p w:rsidR="0016799D" w:rsidRDefault="0016799D">
            <w:pPr>
              <w:pStyle w:val="ConsPlusNormal"/>
              <w:ind w:firstLine="283"/>
              <w:jc w:val="both"/>
            </w:pPr>
            <w:r>
              <w:t xml:space="preserve">а) В </w:t>
            </w:r>
            <w:hyperlink r:id="rId20">
              <w:r>
                <w:rPr>
                  <w:color w:val="0000FF"/>
                </w:rPr>
                <w:t>поле</w:t>
              </w:r>
            </w:hyperlink>
            <w:r>
              <w:t xml:space="preserve"> "Доход от вкладов в банках и иных кредитных организациях"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доходы, полученные от вкладов (счетов), закрытых в отчетном периоде.</w:t>
            </w:r>
          </w:p>
        </w:tc>
      </w:tr>
      <w:tr w:rsidR="0016799D">
        <w:tblPrEx>
          <w:tblBorders>
            <w:insideH w:val="single" w:sz="4" w:space="0" w:color="auto"/>
          </w:tblBorders>
        </w:tblPrEx>
        <w:tc>
          <w:tcPr>
            <w:tcW w:w="624" w:type="dxa"/>
            <w:vMerge/>
            <w:tcBorders>
              <w:top w:val="single" w:sz="4" w:space="0" w:color="auto"/>
              <w:bottom w:val="single" w:sz="4" w:space="0" w:color="auto"/>
            </w:tcBorders>
          </w:tcPr>
          <w:p w:rsidR="0016799D" w:rsidRDefault="0016799D">
            <w:pPr>
              <w:pStyle w:val="ConsPlusNormal"/>
            </w:pPr>
          </w:p>
        </w:tc>
        <w:tc>
          <w:tcPr>
            <w:tcW w:w="2891" w:type="dxa"/>
            <w:vMerge/>
            <w:tcBorders>
              <w:top w:val="single" w:sz="4" w:space="0" w:color="auto"/>
              <w:bottom w:val="single" w:sz="4" w:space="0" w:color="auto"/>
            </w:tcBorders>
          </w:tcPr>
          <w:p w:rsidR="0016799D" w:rsidRDefault="0016799D">
            <w:pPr>
              <w:pStyle w:val="ConsPlusNormal"/>
            </w:pPr>
          </w:p>
        </w:tc>
        <w:tc>
          <w:tcPr>
            <w:tcW w:w="5556" w:type="dxa"/>
            <w:tcBorders>
              <w:top w:val="nil"/>
              <w:bottom w:val="single" w:sz="4" w:space="0" w:color="auto"/>
            </w:tcBorders>
          </w:tcPr>
          <w:p w:rsidR="0016799D" w:rsidRDefault="0016799D">
            <w:pPr>
              <w:pStyle w:val="ConsPlusNormal"/>
              <w:ind w:firstLine="283"/>
              <w:jc w:val="both"/>
            </w:pPr>
            <w:r>
              <w:t>б) Доход, полученный в иностранной валюте, указывается в рублях по курсу Банка России на дату получения дохода. Этой датой является день выплаты дохода. В случае неоднократного получения в отчетном периоде доходов по вкладам в иностранной валюте, общий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tc>
      </w:tr>
      <w:tr w:rsidR="0016799D">
        <w:tblPrEx>
          <w:tblBorders>
            <w:insideH w:val="single" w:sz="4" w:space="0" w:color="auto"/>
          </w:tblBorders>
        </w:tblPrEx>
        <w:tc>
          <w:tcPr>
            <w:tcW w:w="624" w:type="dxa"/>
            <w:vMerge w:val="restart"/>
            <w:tcBorders>
              <w:top w:val="single" w:sz="4" w:space="0" w:color="auto"/>
              <w:bottom w:val="single" w:sz="4" w:space="0" w:color="auto"/>
            </w:tcBorders>
          </w:tcPr>
          <w:p w:rsidR="0016799D" w:rsidRDefault="0016799D">
            <w:pPr>
              <w:pStyle w:val="ConsPlusNormal"/>
              <w:jc w:val="both"/>
            </w:pPr>
            <w:r>
              <w:t>3.</w:t>
            </w:r>
          </w:p>
        </w:tc>
        <w:tc>
          <w:tcPr>
            <w:tcW w:w="2891" w:type="dxa"/>
            <w:tcBorders>
              <w:top w:val="single" w:sz="4" w:space="0" w:color="auto"/>
              <w:bottom w:val="nil"/>
            </w:tcBorders>
          </w:tcPr>
          <w:p w:rsidR="0016799D" w:rsidRDefault="0016799D">
            <w:pPr>
              <w:pStyle w:val="ConsPlusNormal"/>
              <w:ind w:firstLine="283"/>
              <w:jc w:val="both"/>
            </w:pPr>
            <w:r>
              <w:t xml:space="preserve">В </w:t>
            </w:r>
            <w:hyperlink r:id="rId21">
              <w:r>
                <w:rPr>
                  <w:color w:val="0000FF"/>
                </w:rPr>
                <w:t>поле</w:t>
              </w:r>
            </w:hyperlink>
            <w:r>
              <w:t xml:space="preserve"> "Доход от ценных бумаг и долей участия в коммерческих организациях" служащий </w:t>
            </w:r>
            <w:r>
              <w:lastRenderedPageBreak/>
              <w:t>(работник):</w:t>
            </w:r>
          </w:p>
          <w:p w:rsidR="0016799D" w:rsidRDefault="0016799D">
            <w:pPr>
              <w:pStyle w:val="ConsPlusNormal"/>
              <w:ind w:firstLine="283"/>
              <w:jc w:val="both"/>
            </w:pPr>
            <w:r>
              <w:t>а) не указывает сумму доходов от ценных бумаг и долей участия в коммерческих организациях, в т.ч. при владении инвестиционным фондом;</w:t>
            </w:r>
          </w:p>
        </w:tc>
        <w:tc>
          <w:tcPr>
            <w:tcW w:w="5556" w:type="dxa"/>
            <w:vMerge w:val="restart"/>
            <w:tcBorders>
              <w:top w:val="single" w:sz="4" w:space="0" w:color="auto"/>
              <w:bottom w:val="nil"/>
            </w:tcBorders>
          </w:tcPr>
          <w:p w:rsidR="0016799D" w:rsidRDefault="0016799D">
            <w:pPr>
              <w:pStyle w:val="ConsPlusNormal"/>
              <w:ind w:firstLine="283"/>
              <w:jc w:val="both"/>
            </w:pPr>
            <w:proofErr w:type="gramStart"/>
            <w:r>
              <w:lastRenderedPageBreak/>
              <w:t xml:space="preserve">а) В данном </w:t>
            </w:r>
            <w:hyperlink r:id="rId22">
              <w:r>
                <w:rPr>
                  <w:color w:val="0000FF"/>
                </w:rPr>
                <w:t>поле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 дивиденды, </w:t>
            </w:r>
            <w:r>
              <w:lastRenderedPageBreak/>
              <w:t>выплаченный купонный доход по облигациям, уменьшенный на уплаченный накопленный купонный доход при приобретении облигаций, и доход от операций с ценными бумагами, в том числе доход от погашения (продажи) сберегательных сертификатов и погашения (продажи) облигаций, который</w:t>
            </w:r>
            <w:proofErr w:type="gramEnd"/>
            <w:r>
              <w:t xml:space="preserve"> выражается в величине суммы финансового результата, определяемого в порядке и сроки, предусмотренные </w:t>
            </w:r>
            <w:hyperlink r:id="rId23">
              <w:r>
                <w:rPr>
                  <w:color w:val="0000FF"/>
                </w:rPr>
                <w:t>главой 23</w:t>
              </w:r>
            </w:hyperlink>
            <w:r>
              <w:t xml:space="preserve"> Налогового кодекса Российской Федерации.</w:t>
            </w:r>
          </w:p>
        </w:tc>
      </w:tr>
      <w:tr w:rsidR="0016799D">
        <w:tc>
          <w:tcPr>
            <w:tcW w:w="624" w:type="dxa"/>
            <w:vMerge/>
            <w:tcBorders>
              <w:top w:val="single" w:sz="4" w:space="0" w:color="auto"/>
              <w:bottom w:val="single" w:sz="4" w:space="0" w:color="auto"/>
            </w:tcBorders>
          </w:tcPr>
          <w:p w:rsidR="0016799D" w:rsidRDefault="0016799D">
            <w:pPr>
              <w:pStyle w:val="ConsPlusNormal"/>
            </w:pPr>
          </w:p>
        </w:tc>
        <w:tc>
          <w:tcPr>
            <w:tcW w:w="2891" w:type="dxa"/>
            <w:tcBorders>
              <w:top w:val="nil"/>
              <w:bottom w:val="nil"/>
            </w:tcBorders>
          </w:tcPr>
          <w:p w:rsidR="0016799D" w:rsidRDefault="0016799D">
            <w:pPr>
              <w:pStyle w:val="ConsPlusNormal"/>
              <w:ind w:firstLine="283"/>
              <w:jc w:val="both"/>
            </w:pPr>
            <w:r>
              <w:t>б) доход указывает неверно;</w:t>
            </w:r>
          </w:p>
        </w:tc>
        <w:tc>
          <w:tcPr>
            <w:tcW w:w="5556" w:type="dxa"/>
            <w:vMerge/>
            <w:tcBorders>
              <w:top w:val="single" w:sz="4" w:space="0" w:color="auto"/>
              <w:bottom w:val="nil"/>
            </w:tcBorders>
          </w:tcPr>
          <w:p w:rsidR="0016799D" w:rsidRDefault="0016799D">
            <w:pPr>
              <w:pStyle w:val="ConsPlusNormal"/>
            </w:pPr>
          </w:p>
        </w:tc>
      </w:tr>
      <w:tr w:rsidR="0016799D">
        <w:trPr>
          <w:trHeight w:val="269"/>
        </w:trPr>
        <w:tc>
          <w:tcPr>
            <w:tcW w:w="624" w:type="dxa"/>
            <w:vMerge/>
            <w:tcBorders>
              <w:top w:val="single" w:sz="4" w:space="0" w:color="auto"/>
              <w:bottom w:val="single" w:sz="4" w:space="0" w:color="auto"/>
            </w:tcBorders>
          </w:tcPr>
          <w:p w:rsidR="0016799D" w:rsidRDefault="0016799D">
            <w:pPr>
              <w:pStyle w:val="ConsPlusNormal"/>
            </w:pPr>
          </w:p>
        </w:tc>
        <w:tc>
          <w:tcPr>
            <w:tcW w:w="2891" w:type="dxa"/>
            <w:vMerge w:val="restart"/>
            <w:tcBorders>
              <w:top w:val="nil"/>
              <w:bottom w:val="single" w:sz="4" w:space="0" w:color="auto"/>
            </w:tcBorders>
          </w:tcPr>
          <w:p w:rsidR="0016799D" w:rsidRDefault="0016799D">
            <w:pPr>
              <w:pStyle w:val="ConsPlusNormal"/>
              <w:ind w:firstLine="283"/>
              <w:jc w:val="both"/>
            </w:pPr>
            <w:r>
              <w:t xml:space="preserve">в) доход от продажи ценных бумаг указывается в </w:t>
            </w:r>
            <w:hyperlink r:id="rId24">
              <w:r>
                <w:rPr>
                  <w:color w:val="0000FF"/>
                </w:rPr>
                <w:t>поле</w:t>
              </w:r>
            </w:hyperlink>
            <w:r>
              <w:t xml:space="preserve"> "Доход от ценных бумаг и долей участия в коммерческих организациях"</w:t>
            </w:r>
          </w:p>
        </w:tc>
        <w:tc>
          <w:tcPr>
            <w:tcW w:w="5556" w:type="dxa"/>
            <w:vMerge/>
            <w:tcBorders>
              <w:top w:val="single" w:sz="4" w:space="0" w:color="auto"/>
              <w:bottom w:val="nil"/>
            </w:tcBorders>
          </w:tcPr>
          <w:p w:rsidR="0016799D" w:rsidRDefault="0016799D">
            <w:pPr>
              <w:pStyle w:val="ConsPlusNormal"/>
            </w:pPr>
          </w:p>
        </w:tc>
      </w:tr>
      <w:tr w:rsidR="0016799D">
        <w:tc>
          <w:tcPr>
            <w:tcW w:w="624" w:type="dxa"/>
            <w:vMerge/>
            <w:tcBorders>
              <w:top w:val="single" w:sz="4" w:space="0" w:color="auto"/>
              <w:bottom w:val="single" w:sz="4" w:space="0" w:color="auto"/>
            </w:tcBorders>
          </w:tcPr>
          <w:p w:rsidR="0016799D" w:rsidRDefault="0016799D">
            <w:pPr>
              <w:pStyle w:val="ConsPlusNormal"/>
            </w:pPr>
          </w:p>
        </w:tc>
        <w:tc>
          <w:tcPr>
            <w:tcW w:w="2891" w:type="dxa"/>
            <w:vMerge/>
            <w:tcBorders>
              <w:top w:val="nil"/>
              <w:bottom w:val="single" w:sz="4" w:space="0" w:color="auto"/>
            </w:tcBorders>
          </w:tcPr>
          <w:p w:rsidR="0016799D" w:rsidRDefault="0016799D">
            <w:pPr>
              <w:pStyle w:val="ConsPlusNormal"/>
            </w:pPr>
          </w:p>
        </w:tc>
        <w:tc>
          <w:tcPr>
            <w:tcW w:w="5556" w:type="dxa"/>
            <w:tcBorders>
              <w:top w:val="nil"/>
              <w:bottom w:val="nil"/>
            </w:tcBorders>
          </w:tcPr>
          <w:p w:rsidR="0016799D" w:rsidRDefault="0016799D">
            <w:pPr>
              <w:pStyle w:val="ConsPlusNormal"/>
              <w:ind w:firstLine="283"/>
              <w:jc w:val="both"/>
            </w:pPr>
            <w:r>
              <w:t>б) Нулевой или отрицательный доход (финансовый результат) в справке не указывается.</w:t>
            </w:r>
          </w:p>
        </w:tc>
      </w:tr>
      <w:tr w:rsidR="0016799D">
        <w:tblPrEx>
          <w:tblBorders>
            <w:insideH w:val="single" w:sz="4" w:space="0" w:color="auto"/>
          </w:tblBorders>
        </w:tblPrEx>
        <w:tc>
          <w:tcPr>
            <w:tcW w:w="624" w:type="dxa"/>
            <w:vMerge/>
            <w:tcBorders>
              <w:top w:val="single" w:sz="4" w:space="0" w:color="auto"/>
              <w:bottom w:val="single" w:sz="4" w:space="0" w:color="auto"/>
            </w:tcBorders>
          </w:tcPr>
          <w:p w:rsidR="0016799D" w:rsidRDefault="0016799D">
            <w:pPr>
              <w:pStyle w:val="ConsPlusNormal"/>
            </w:pPr>
          </w:p>
        </w:tc>
        <w:tc>
          <w:tcPr>
            <w:tcW w:w="2891" w:type="dxa"/>
            <w:vMerge/>
            <w:tcBorders>
              <w:top w:val="nil"/>
              <w:bottom w:val="single" w:sz="4" w:space="0" w:color="auto"/>
            </w:tcBorders>
          </w:tcPr>
          <w:p w:rsidR="0016799D" w:rsidRDefault="0016799D">
            <w:pPr>
              <w:pStyle w:val="ConsPlusNormal"/>
            </w:pPr>
          </w:p>
        </w:tc>
        <w:tc>
          <w:tcPr>
            <w:tcW w:w="5556" w:type="dxa"/>
            <w:tcBorders>
              <w:top w:val="nil"/>
              <w:bottom w:val="single" w:sz="4" w:space="0" w:color="auto"/>
            </w:tcBorders>
          </w:tcPr>
          <w:p w:rsidR="0016799D" w:rsidRDefault="0016799D">
            <w:pPr>
              <w:pStyle w:val="ConsPlusNormal"/>
              <w:ind w:firstLine="283"/>
              <w:jc w:val="both"/>
            </w:pPr>
            <w:r>
              <w:t xml:space="preserve">в) Доход от продажи ценных бумаг указывается в </w:t>
            </w:r>
            <w:hyperlink r:id="rId25">
              <w:r>
                <w:rPr>
                  <w:color w:val="0000FF"/>
                </w:rPr>
                <w:t>пункте 6</w:t>
              </w:r>
            </w:hyperlink>
            <w:r>
              <w:t xml:space="preserve"> "Иные доходы" Раздела 1 "Сведения о доходах".</w:t>
            </w:r>
          </w:p>
        </w:tc>
      </w:tr>
      <w:tr w:rsidR="0016799D">
        <w:tblPrEx>
          <w:tblBorders>
            <w:insideH w:val="single" w:sz="4" w:space="0" w:color="auto"/>
          </w:tblBorders>
        </w:tblPrEx>
        <w:tc>
          <w:tcPr>
            <w:tcW w:w="624" w:type="dxa"/>
            <w:vMerge w:val="restart"/>
            <w:tcBorders>
              <w:top w:val="single" w:sz="4" w:space="0" w:color="auto"/>
              <w:bottom w:val="single" w:sz="4" w:space="0" w:color="auto"/>
            </w:tcBorders>
          </w:tcPr>
          <w:p w:rsidR="0016799D" w:rsidRDefault="0016799D">
            <w:pPr>
              <w:pStyle w:val="ConsPlusNormal"/>
              <w:jc w:val="both"/>
            </w:pPr>
            <w:r>
              <w:t>4.</w:t>
            </w:r>
          </w:p>
        </w:tc>
        <w:tc>
          <w:tcPr>
            <w:tcW w:w="2891" w:type="dxa"/>
            <w:tcBorders>
              <w:top w:val="single" w:sz="4" w:space="0" w:color="auto"/>
              <w:bottom w:val="nil"/>
            </w:tcBorders>
          </w:tcPr>
          <w:p w:rsidR="0016799D" w:rsidRDefault="0016799D">
            <w:pPr>
              <w:pStyle w:val="ConsPlusNormal"/>
              <w:ind w:firstLine="283"/>
              <w:jc w:val="both"/>
            </w:pPr>
            <w:r>
              <w:t xml:space="preserve">В </w:t>
            </w:r>
            <w:hyperlink r:id="rId26">
              <w:r>
                <w:rPr>
                  <w:color w:val="0000FF"/>
                </w:rPr>
                <w:t>поле</w:t>
              </w:r>
            </w:hyperlink>
            <w:r>
              <w:t xml:space="preserve"> "Иные доходы" служащие (работники):</w:t>
            </w:r>
          </w:p>
          <w:p w:rsidR="0016799D" w:rsidRDefault="0016799D">
            <w:pPr>
              <w:pStyle w:val="ConsPlusNormal"/>
              <w:ind w:firstLine="283"/>
              <w:jc w:val="both"/>
            </w:pPr>
            <w:r>
              <w:t>а) забывают отражать:</w:t>
            </w:r>
          </w:p>
          <w:p w:rsidR="0016799D" w:rsidRDefault="0016799D">
            <w:pPr>
              <w:pStyle w:val="ConsPlusNormal"/>
              <w:ind w:firstLine="283"/>
              <w:jc w:val="both"/>
            </w:pPr>
            <w:r>
              <w:t>- полученные в отчетном периоде доходы по предыдущему месту работы, от работы по совместительству и договорам гражданско-правового характера;</w:t>
            </w:r>
          </w:p>
          <w:p w:rsidR="0016799D" w:rsidRDefault="0016799D">
            <w:pPr>
              <w:pStyle w:val="ConsPlusNormal"/>
              <w:ind w:firstLine="283"/>
              <w:jc w:val="both"/>
            </w:pPr>
            <w:r>
              <w:t xml:space="preserve">- не включенные в </w:t>
            </w:r>
            <w:hyperlink r:id="rId27">
              <w:r>
                <w:rPr>
                  <w:color w:val="0000FF"/>
                </w:rPr>
                <w:t>справку 2-НДФЛ</w:t>
              </w:r>
            </w:hyperlink>
            <w:r>
              <w:t xml:space="preserve"> пособия по временной нетрудоспособности;</w:t>
            </w:r>
          </w:p>
          <w:p w:rsidR="0016799D" w:rsidRDefault="0016799D">
            <w:pPr>
              <w:pStyle w:val="ConsPlusNormal"/>
              <w:ind w:firstLine="283"/>
              <w:jc w:val="both"/>
            </w:pPr>
            <w:r>
              <w:t>- доходы от реализации недвижимого имущества, транспортных средств (в том числе по "трейд-ин") и иного имущества, а также доходы от сдачи в аренду имеющегося в собственности имущества (в том числе, если право на получение дохода от сдачи в аренду такого имущества передано по доверенности третьему лицу);</w:t>
            </w:r>
          </w:p>
          <w:p w:rsidR="0016799D" w:rsidRDefault="0016799D">
            <w:pPr>
              <w:pStyle w:val="ConsPlusNormal"/>
              <w:ind w:firstLine="283"/>
              <w:jc w:val="both"/>
            </w:pPr>
            <w:r>
              <w:t>- денежные средства, полученные в порядке дарения или наследования;</w:t>
            </w:r>
          </w:p>
          <w:p w:rsidR="0016799D" w:rsidRDefault="0016799D">
            <w:pPr>
              <w:pStyle w:val="ConsPlusNormal"/>
              <w:ind w:firstLine="283"/>
              <w:jc w:val="both"/>
            </w:pPr>
            <w:r>
              <w:t>- доходы от владения ценными бумагами и от их продажи;</w:t>
            </w:r>
          </w:p>
          <w:p w:rsidR="0016799D" w:rsidRDefault="0016799D">
            <w:pPr>
              <w:pStyle w:val="ConsPlusNormal"/>
              <w:ind w:firstLine="283"/>
              <w:jc w:val="both"/>
            </w:pPr>
            <w:r>
              <w:t xml:space="preserve">- выплаты по договорам </w:t>
            </w:r>
            <w:r>
              <w:lastRenderedPageBreak/>
              <w:t>страхования;</w:t>
            </w:r>
          </w:p>
          <w:p w:rsidR="0016799D" w:rsidRDefault="0016799D">
            <w:pPr>
              <w:pStyle w:val="ConsPlusNormal"/>
              <w:ind w:firstLine="283"/>
              <w:jc w:val="both"/>
            </w:pPr>
            <w:r>
              <w:t>- выигрыши в лотереях, букмекерских конторах, тотализаторах; - материальная помощь профсоюза;</w:t>
            </w:r>
          </w:p>
        </w:tc>
        <w:tc>
          <w:tcPr>
            <w:tcW w:w="5556" w:type="dxa"/>
            <w:vMerge w:val="restart"/>
            <w:tcBorders>
              <w:top w:val="single" w:sz="4" w:space="0" w:color="auto"/>
              <w:bottom w:val="nil"/>
            </w:tcBorders>
          </w:tcPr>
          <w:p w:rsidR="0016799D" w:rsidRDefault="0016799D">
            <w:pPr>
              <w:pStyle w:val="ConsPlusNormal"/>
              <w:ind w:firstLine="283"/>
              <w:jc w:val="both"/>
            </w:pPr>
            <w:r>
              <w:lastRenderedPageBreak/>
              <w:t xml:space="preserve">а) В </w:t>
            </w:r>
            <w:hyperlink r:id="rId28">
              <w:r>
                <w:rPr>
                  <w:color w:val="0000FF"/>
                </w:rPr>
                <w:t>поле</w:t>
              </w:r>
            </w:hyperlink>
            <w:r>
              <w:t xml:space="preserve"> "Иные доходы" необходимо отражать все доходы, которые не были отражены в </w:t>
            </w:r>
            <w:hyperlink r:id="rId29">
              <w:r>
                <w:rPr>
                  <w:color w:val="0000FF"/>
                </w:rPr>
                <w:t>полях 1</w:t>
              </w:r>
            </w:hyperlink>
            <w:r>
              <w:t xml:space="preserve"> - </w:t>
            </w:r>
            <w:hyperlink r:id="rId30">
              <w:r>
                <w:rPr>
                  <w:color w:val="0000FF"/>
                </w:rPr>
                <w:t>5</w:t>
              </w:r>
            </w:hyperlink>
            <w:r>
              <w:t xml:space="preserve"> раздела "Сведения о доходах". Перечень доходов, которые подлежат указанию в </w:t>
            </w:r>
            <w:hyperlink r:id="rId31">
              <w:r>
                <w:rPr>
                  <w:color w:val="0000FF"/>
                </w:rPr>
                <w:t>поле</w:t>
              </w:r>
            </w:hyperlink>
            <w:r>
              <w:t xml:space="preserve"> "Иные доходы", представлен в </w:t>
            </w:r>
            <w:hyperlink r:id="rId32">
              <w:r>
                <w:rPr>
                  <w:color w:val="0000FF"/>
                </w:rPr>
                <w:t>пунктах 73</w:t>
              </w:r>
            </w:hyperlink>
            <w:r>
              <w:t xml:space="preserve"> и </w:t>
            </w:r>
            <w:hyperlink r:id="rId33">
              <w:r>
                <w:rPr>
                  <w:color w:val="0000FF"/>
                </w:rPr>
                <w:t>74</w:t>
              </w:r>
            </w:hyperlink>
            <w:r>
              <w:t xml:space="preserve"> Методических рекомендаций.</w:t>
            </w:r>
          </w:p>
          <w:p w:rsidR="0016799D" w:rsidRDefault="0016799D">
            <w:pPr>
              <w:pStyle w:val="ConsPlusNormal"/>
              <w:ind w:firstLine="283"/>
              <w:jc w:val="both"/>
            </w:pPr>
            <w:r>
              <w:t>Рекомендация: целесообразно осуществлять сбор, систематизацию и хранение документов, подтверждающих факт получения дохода либо его отсутствия.</w:t>
            </w:r>
          </w:p>
          <w:p w:rsidR="0016799D" w:rsidRDefault="0016799D">
            <w:pPr>
              <w:pStyle w:val="ConsPlusNormal"/>
              <w:ind w:firstLine="283"/>
              <w:jc w:val="both"/>
            </w:pPr>
            <w:r>
              <w:t xml:space="preserve">В </w:t>
            </w:r>
            <w:hyperlink r:id="rId34">
              <w:r>
                <w:rPr>
                  <w:color w:val="0000FF"/>
                </w:rPr>
                <w:t>поле</w:t>
              </w:r>
            </w:hyperlink>
            <w:r>
              <w:t xml:space="preserve"> "Иные доходы" необходимо отражать пособие по временной нетрудоспособности, если данные выплаты не были включены в справку по </w:t>
            </w:r>
            <w:hyperlink r:id="rId35">
              <w:r>
                <w:rPr>
                  <w:color w:val="0000FF"/>
                </w:rPr>
                <w:t>форме 2-НДФЛ</w:t>
              </w:r>
            </w:hyperlink>
            <w:r>
              <w:t>, выдаваемую по месту работы.</w:t>
            </w:r>
          </w:p>
          <w:p w:rsidR="0016799D" w:rsidRDefault="0016799D">
            <w:pPr>
              <w:pStyle w:val="ConsPlusNormal"/>
              <w:ind w:firstLine="283"/>
              <w:jc w:val="both"/>
            </w:pPr>
            <w:r>
              <w:t xml:space="preserve">Внимание: 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t>период</w:t>
            </w:r>
            <w:proofErr w:type="gramEnd"/>
            <w:r>
              <w:t xml:space="preserve"> начиная с 4-го дня временной нетрудоспособности за счет средств бюджета Фонда социального страхования Российской Федерации (далее - Фонд). </w:t>
            </w:r>
            <w:proofErr w:type="gramStart"/>
            <w:r>
              <w:t xml:space="preserve">Для получения справки о выплаченных пособиях по временной нетрудоспособности по </w:t>
            </w:r>
            <w:hyperlink r:id="rId36">
              <w:r>
                <w:rPr>
                  <w:color w:val="0000FF"/>
                </w:rPr>
                <w:t>форме 2НДФЛ</w:t>
              </w:r>
            </w:hyperlink>
            <w:r>
              <w:t xml:space="preserve"> (далее - справка) необходимо обратиться с запросом в территориальный орган Фонда по месту регистрации работодателя в качестве страхователя (можно подать запрос: в электронном виде через "Личный кабинет получателя услуг Фонда" (https://lk.fss.ru) (доступен гражданам, зарегистрированным на портале государственных услуг Российской Федерации);</w:t>
            </w:r>
            <w:proofErr w:type="gramEnd"/>
            <w:r>
              <w:t xml:space="preserve"> посредством личного или письменного обращения в региональное отделение Фонда или филиал. Сведения о соответствующих </w:t>
            </w:r>
            <w:r>
              <w:lastRenderedPageBreak/>
              <w:t xml:space="preserve">выплатах, полученных в 2022 году, по </w:t>
            </w:r>
            <w:hyperlink r:id="rId37">
              <w:r>
                <w:rPr>
                  <w:color w:val="0000FF"/>
                </w:rPr>
                <w:t>форме 2НДФЛ</w:t>
              </w:r>
            </w:hyperlink>
            <w:r>
              <w:t xml:space="preserve"> также будут к 1 апреля 2023 г. отражены в личном кабинете налогоплательщика (nalog.ru).</w:t>
            </w:r>
          </w:p>
          <w:p w:rsidR="0016799D" w:rsidRDefault="0016799D">
            <w:pPr>
              <w:pStyle w:val="ConsPlusNormal"/>
              <w:ind w:firstLine="283"/>
              <w:jc w:val="both"/>
            </w:pPr>
            <w:r>
              <w:t xml:space="preserve">Сумма выплаченных пособий по временной нетрудоспособности (до вычета налогов) подлежит указанию в </w:t>
            </w:r>
            <w:hyperlink r:id="rId38">
              <w:r>
                <w:rPr>
                  <w:color w:val="0000FF"/>
                </w:rPr>
                <w:t>пункте 6</w:t>
              </w:r>
            </w:hyperlink>
            <w:r>
              <w:t xml:space="preserve"> "Иные доходы" раздела 1 "Сведения о доходах" справки лица, получавшего указанные пособия в отчетном 2022 году. В Фонде также запрашивается информация о выплаченных в отчетном периоде пособиях по беременности и родам, по уходу за ребенком до достижения им возраста 1,5 лет.</w:t>
            </w:r>
          </w:p>
        </w:tc>
      </w:tr>
      <w:tr w:rsidR="0016799D">
        <w:trPr>
          <w:trHeight w:val="269"/>
        </w:trPr>
        <w:tc>
          <w:tcPr>
            <w:tcW w:w="624" w:type="dxa"/>
            <w:vMerge/>
            <w:tcBorders>
              <w:top w:val="single" w:sz="4" w:space="0" w:color="auto"/>
              <w:bottom w:val="single" w:sz="4" w:space="0" w:color="auto"/>
            </w:tcBorders>
          </w:tcPr>
          <w:p w:rsidR="0016799D" w:rsidRDefault="0016799D">
            <w:pPr>
              <w:pStyle w:val="ConsPlusNormal"/>
            </w:pPr>
          </w:p>
        </w:tc>
        <w:tc>
          <w:tcPr>
            <w:tcW w:w="2891" w:type="dxa"/>
            <w:vMerge w:val="restart"/>
            <w:tcBorders>
              <w:top w:val="nil"/>
              <w:bottom w:val="single" w:sz="4" w:space="0" w:color="auto"/>
            </w:tcBorders>
          </w:tcPr>
          <w:p w:rsidR="0016799D" w:rsidRDefault="0016799D">
            <w:pPr>
              <w:pStyle w:val="ConsPlusNormal"/>
              <w:ind w:firstLine="283"/>
              <w:jc w:val="both"/>
            </w:pPr>
            <w:r>
              <w:t>б) отражают сведения о денежных средствах, полученных в виде кредитов, займов, налогового вычета, возврата займа.</w:t>
            </w:r>
          </w:p>
        </w:tc>
        <w:tc>
          <w:tcPr>
            <w:tcW w:w="5556" w:type="dxa"/>
            <w:vMerge/>
            <w:tcBorders>
              <w:top w:val="single" w:sz="4" w:space="0" w:color="auto"/>
              <w:bottom w:val="nil"/>
            </w:tcBorders>
          </w:tcPr>
          <w:p w:rsidR="0016799D" w:rsidRDefault="0016799D">
            <w:pPr>
              <w:pStyle w:val="ConsPlusNormal"/>
            </w:pPr>
          </w:p>
        </w:tc>
      </w:tr>
      <w:tr w:rsidR="0016799D">
        <w:tc>
          <w:tcPr>
            <w:tcW w:w="624" w:type="dxa"/>
            <w:vMerge/>
            <w:tcBorders>
              <w:top w:val="single" w:sz="4" w:space="0" w:color="auto"/>
              <w:bottom w:val="single" w:sz="4" w:space="0" w:color="auto"/>
            </w:tcBorders>
          </w:tcPr>
          <w:p w:rsidR="0016799D" w:rsidRDefault="0016799D">
            <w:pPr>
              <w:pStyle w:val="ConsPlusNormal"/>
            </w:pPr>
          </w:p>
        </w:tc>
        <w:tc>
          <w:tcPr>
            <w:tcW w:w="2891" w:type="dxa"/>
            <w:vMerge/>
            <w:tcBorders>
              <w:top w:val="nil"/>
              <w:bottom w:val="single" w:sz="4" w:space="0" w:color="auto"/>
            </w:tcBorders>
          </w:tcPr>
          <w:p w:rsidR="0016799D" w:rsidRDefault="0016799D">
            <w:pPr>
              <w:pStyle w:val="ConsPlusNormal"/>
            </w:pPr>
          </w:p>
        </w:tc>
        <w:tc>
          <w:tcPr>
            <w:tcW w:w="5556" w:type="dxa"/>
            <w:tcBorders>
              <w:top w:val="nil"/>
              <w:bottom w:val="single" w:sz="4" w:space="0" w:color="auto"/>
            </w:tcBorders>
          </w:tcPr>
          <w:p w:rsidR="0016799D" w:rsidRDefault="0016799D">
            <w:pPr>
              <w:pStyle w:val="ConsPlusNormal"/>
              <w:ind w:firstLine="283"/>
              <w:jc w:val="both"/>
            </w:pPr>
            <w:r>
              <w:t xml:space="preserve">б) Денежные средства, полученные служащим (работником), его супругой (супругом) в виде кредитов, займов, налогового вычета, возврата займа не подлежат отражению в </w:t>
            </w:r>
            <w:hyperlink r:id="rId39">
              <w:r>
                <w:rPr>
                  <w:color w:val="0000FF"/>
                </w:rPr>
                <w:t>поле</w:t>
              </w:r>
            </w:hyperlink>
            <w:r>
              <w:t xml:space="preserve"> "Иные доходы", так как не считаются доходом. Полная информация о денежных средствах, не подлежащих отражению в разделе "Иные доходы", содержится в </w:t>
            </w:r>
            <w:hyperlink r:id="rId40">
              <w:r>
                <w:rPr>
                  <w:color w:val="0000FF"/>
                </w:rPr>
                <w:t>пунктах 77</w:t>
              </w:r>
            </w:hyperlink>
            <w:r>
              <w:t xml:space="preserve"> - </w:t>
            </w:r>
            <w:hyperlink r:id="rId41">
              <w:r>
                <w:rPr>
                  <w:color w:val="0000FF"/>
                </w:rPr>
                <w:t>80</w:t>
              </w:r>
            </w:hyperlink>
            <w:r>
              <w:t xml:space="preserve"> Методических рекомендаций.</w:t>
            </w:r>
          </w:p>
        </w:tc>
      </w:tr>
    </w:tbl>
    <w:p w:rsidR="0016799D" w:rsidRDefault="0016799D">
      <w:pPr>
        <w:pStyle w:val="ConsPlusNormal"/>
        <w:jc w:val="both"/>
      </w:pPr>
    </w:p>
    <w:p w:rsidR="0016799D" w:rsidRDefault="0016799D">
      <w:pPr>
        <w:pStyle w:val="ConsPlusTitle"/>
        <w:jc w:val="center"/>
        <w:outlineLvl w:val="1"/>
      </w:pPr>
      <w:hyperlink r:id="rId42">
        <w:r>
          <w:rPr>
            <w:color w:val="0000FF"/>
          </w:rPr>
          <w:t>Раздел 2</w:t>
        </w:r>
      </w:hyperlink>
      <w:r>
        <w:t xml:space="preserve"> "Сведения о расходах"</w:t>
      </w:r>
    </w:p>
    <w:p w:rsidR="0016799D" w:rsidRDefault="001679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5556"/>
      </w:tblGrid>
      <w:tr w:rsidR="0016799D">
        <w:tc>
          <w:tcPr>
            <w:tcW w:w="624" w:type="dxa"/>
          </w:tcPr>
          <w:p w:rsidR="0016799D" w:rsidRDefault="0016799D">
            <w:pPr>
              <w:pStyle w:val="ConsPlusNormal"/>
            </w:pPr>
            <w:r>
              <w:t>1.</w:t>
            </w:r>
          </w:p>
        </w:tc>
        <w:tc>
          <w:tcPr>
            <w:tcW w:w="2891" w:type="dxa"/>
          </w:tcPr>
          <w:p w:rsidR="0016799D" w:rsidRDefault="0016799D">
            <w:pPr>
              <w:pStyle w:val="ConsPlusNormal"/>
              <w:ind w:firstLine="283"/>
              <w:jc w:val="both"/>
            </w:pPr>
            <w:hyperlink r:id="rId43">
              <w:r>
                <w:rPr>
                  <w:color w:val="0000FF"/>
                </w:rPr>
                <w:t>Раздел 2</w:t>
              </w:r>
            </w:hyperlink>
            <w:r>
              <w:t xml:space="preserve"> "Сведения о расходах" служащий (работник) не заполняет, либо заполняет необоснованно.</w:t>
            </w:r>
          </w:p>
        </w:tc>
        <w:tc>
          <w:tcPr>
            <w:tcW w:w="5556" w:type="dxa"/>
          </w:tcPr>
          <w:p w:rsidR="0016799D" w:rsidRDefault="0016799D">
            <w:pPr>
              <w:pStyle w:val="ConsPlusNormal"/>
              <w:ind w:firstLine="283"/>
              <w:jc w:val="both"/>
            </w:pPr>
            <w:hyperlink r:id="rId44">
              <w:proofErr w:type="gramStart"/>
              <w:r>
                <w:rPr>
                  <w:color w:val="0000FF"/>
                </w:rPr>
                <w:t>Раздел 2</w:t>
              </w:r>
            </w:hyperlink>
            <w:r>
              <w:t xml:space="preserve"> "Сведения о расходах" заполняется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w:t>
            </w:r>
            <w:proofErr w:type="gramEnd"/>
            <w:r>
              <w:t xml:space="preserve"> данного лица и его супруги (супруга) за три последних года, предшествующих отчетному периоду (исключая отчетный период). При совершении нескольких таких сделок сведения о расходах указываются по каждой сделке. При представлении сведений в 2023 году сообщаются сведения о расходах по сделкам, совершенным в 2022 году.</w:t>
            </w:r>
          </w:p>
          <w:p w:rsidR="0016799D" w:rsidRDefault="0016799D">
            <w:pPr>
              <w:pStyle w:val="ConsPlusNormal"/>
              <w:ind w:firstLine="283"/>
              <w:jc w:val="both"/>
            </w:pPr>
            <w:r>
              <w:t>При расчете общего дохода служащего (работника) и его супруги (супруга) суммируются доходы, полученные ими за три календарных года (2019, 2020, 2021), предшествовавших году совершения сделки (сделок),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за три последних года, предшествующих отчетному периоду.</w:t>
            </w:r>
          </w:p>
          <w:p w:rsidR="0016799D" w:rsidRDefault="0016799D">
            <w:pPr>
              <w:pStyle w:val="ConsPlusNormal"/>
              <w:ind w:firstLine="283"/>
              <w:jc w:val="both"/>
            </w:pPr>
            <w:r>
              <w:t>Доход несовершеннолетнего ребенка при определении общего дохода не учитывается.</w:t>
            </w:r>
          </w:p>
          <w:p w:rsidR="0016799D" w:rsidRDefault="0016799D">
            <w:pPr>
              <w:pStyle w:val="ConsPlusNormal"/>
              <w:ind w:firstLine="283"/>
              <w:jc w:val="both"/>
            </w:pPr>
            <w:r>
              <w:lastRenderedPageBreak/>
              <w:t>В рамках декларационной кампании не подлежит отражению информация о расходах по сделкам, совершенным служащим (работником), членами его семьи до поступления служащего (работника) на государственную гражданскую службу (работу).</w:t>
            </w:r>
          </w:p>
          <w:p w:rsidR="0016799D" w:rsidRDefault="0016799D">
            <w:pPr>
              <w:pStyle w:val="ConsPlusNormal"/>
              <w:ind w:firstLine="283"/>
              <w:jc w:val="both"/>
            </w:pPr>
            <w:hyperlink r:id="rId45">
              <w:r>
                <w:rPr>
                  <w:color w:val="0000FF"/>
                </w:rPr>
                <w:t>Раздел 2</w:t>
              </w:r>
            </w:hyperlink>
            <w:r>
              <w:t xml:space="preserve"> "Сведения о расходах" также заполняется в случае представления сведений в отношении гражданина, зарегистрированного в качестве индивидуального предпринимателя, по соответствующей сделке (сделкам), совершенным в рамках предпринимательской деятельности.</w:t>
            </w:r>
          </w:p>
        </w:tc>
      </w:tr>
      <w:tr w:rsidR="0016799D">
        <w:tc>
          <w:tcPr>
            <w:tcW w:w="624" w:type="dxa"/>
          </w:tcPr>
          <w:p w:rsidR="0016799D" w:rsidRDefault="0016799D">
            <w:pPr>
              <w:pStyle w:val="ConsPlusNormal"/>
            </w:pPr>
            <w:r>
              <w:lastRenderedPageBreak/>
              <w:t>2.</w:t>
            </w:r>
          </w:p>
        </w:tc>
        <w:tc>
          <w:tcPr>
            <w:tcW w:w="2891" w:type="dxa"/>
          </w:tcPr>
          <w:p w:rsidR="0016799D" w:rsidRDefault="0016799D">
            <w:pPr>
              <w:pStyle w:val="ConsPlusNormal"/>
              <w:ind w:firstLine="283"/>
              <w:jc w:val="both"/>
            </w:pPr>
            <w:r>
              <w:t xml:space="preserve">Служащий (работник) не заполняет </w:t>
            </w:r>
            <w:hyperlink r:id="rId46">
              <w:r>
                <w:rPr>
                  <w:color w:val="0000FF"/>
                </w:rPr>
                <w:t>раздел 2</w:t>
              </w:r>
            </w:hyperlink>
            <w:r>
              <w:t xml:space="preserve"> "Сведения о расходах" в случаях заключения в отчетном периоде договора (договоров) участия в долевом строительстве.</w:t>
            </w:r>
          </w:p>
        </w:tc>
        <w:tc>
          <w:tcPr>
            <w:tcW w:w="5556" w:type="dxa"/>
          </w:tcPr>
          <w:p w:rsidR="0016799D" w:rsidRDefault="0016799D">
            <w:pPr>
              <w:pStyle w:val="ConsPlusNormal"/>
              <w:ind w:firstLine="283"/>
              <w:jc w:val="both"/>
            </w:pPr>
            <w:proofErr w:type="gramStart"/>
            <w:r>
              <w:t xml:space="preserve">Сведения о каждом объекте долевого строительства, в отношении которого заключен договор участия в долевом строительстве, отражаются в </w:t>
            </w:r>
            <w:hyperlink r:id="rId47">
              <w:r>
                <w:rPr>
                  <w:color w:val="0000FF"/>
                </w:rPr>
                <w:t>разделе 2</w:t>
              </w:r>
            </w:hyperlink>
            <w:r>
              <w:t xml:space="preserve"> "Сведения о расходах" в случае, если уплаченная в отчетный период по указанному договору (договорам) сумма (в совокупности с суммой иных сделок, учитываемых для заполнения данного раздела) превышает общий доход служащего (работника) и его супруги (супруга) за три последних года, предшествующих году</w:t>
            </w:r>
            <w:proofErr w:type="gramEnd"/>
            <w:r>
              <w:t xml:space="preserve"> совершения сделки (сделок).</w:t>
            </w:r>
          </w:p>
          <w:p w:rsidR="0016799D" w:rsidRDefault="0016799D">
            <w:pPr>
              <w:pStyle w:val="ConsPlusNormal"/>
              <w:ind w:firstLine="283"/>
              <w:jc w:val="both"/>
            </w:pPr>
            <w:proofErr w:type="gramStart"/>
            <w:r>
              <w:t>В случае привлечения застройщиком денежных средств участников долевого строительства на строительство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году совершения сделки</w:t>
            </w:r>
            <w:proofErr w:type="gramEnd"/>
            <w:r>
              <w:t xml:space="preserve"> (сделок).</w:t>
            </w:r>
          </w:p>
        </w:tc>
      </w:tr>
      <w:tr w:rsidR="0016799D">
        <w:tc>
          <w:tcPr>
            <w:tcW w:w="624" w:type="dxa"/>
            <w:vMerge w:val="restart"/>
          </w:tcPr>
          <w:p w:rsidR="0016799D" w:rsidRDefault="0016799D">
            <w:pPr>
              <w:pStyle w:val="ConsPlusNormal"/>
            </w:pPr>
            <w:r>
              <w:t>3.</w:t>
            </w:r>
          </w:p>
        </w:tc>
        <w:tc>
          <w:tcPr>
            <w:tcW w:w="2891" w:type="dxa"/>
            <w:vMerge w:val="restart"/>
          </w:tcPr>
          <w:p w:rsidR="0016799D" w:rsidRDefault="0016799D">
            <w:pPr>
              <w:pStyle w:val="ConsPlusNormal"/>
              <w:ind w:firstLine="283"/>
              <w:jc w:val="both"/>
            </w:pPr>
            <w:r>
              <w:t xml:space="preserve">При заполнении </w:t>
            </w:r>
            <w:hyperlink r:id="rId48">
              <w:r>
                <w:rPr>
                  <w:color w:val="0000FF"/>
                </w:rPr>
                <w:t>графы</w:t>
              </w:r>
            </w:hyperlink>
            <w:r>
              <w:t xml:space="preserve"> "Основание приобретения имущества" раздела 2 "Сведения о расходах" служащим (работником) некорректно указываются документы, являющиеся законным основанием для возникновения права собственности.</w:t>
            </w:r>
          </w:p>
          <w:p w:rsidR="0016799D" w:rsidRDefault="0016799D">
            <w:pPr>
              <w:pStyle w:val="ConsPlusNormal"/>
              <w:ind w:firstLine="283"/>
              <w:jc w:val="both"/>
            </w:pPr>
            <w:r>
              <w:t>К справке не прилагаются копии документов, являющихся законным основанием для возникновения права собственности.</w:t>
            </w:r>
          </w:p>
        </w:tc>
        <w:tc>
          <w:tcPr>
            <w:tcW w:w="5556" w:type="dxa"/>
            <w:tcBorders>
              <w:bottom w:val="nil"/>
            </w:tcBorders>
          </w:tcPr>
          <w:p w:rsidR="0016799D" w:rsidRDefault="0016799D">
            <w:pPr>
              <w:pStyle w:val="ConsPlusNormal"/>
              <w:ind w:firstLine="283"/>
              <w:jc w:val="both"/>
            </w:pPr>
            <w:r>
              <w:t xml:space="preserve">1. В </w:t>
            </w:r>
            <w:hyperlink r:id="rId49">
              <w:r>
                <w:rPr>
                  <w:color w:val="0000FF"/>
                </w:rPr>
                <w:t>графе</w:t>
              </w:r>
            </w:hyperlink>
            <w:r>
              <w:t xml:space="preserve"> "Основания приобретения имущества" раздела 2 "Сведения о расходах"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участия в долевом строительстве и др.). В случае приобретения другого имущества (например, транспортного средства, ценных бумаг) указывается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tc>
      </w:tr>
      <w:tr w:rsidR="0016799D">
        <w:tblPrEx>
          <w:tblBorders>
            <w:insideH w:val="nil"/>
          </w:tblBorders>
        </w:tblPrEx>
        <w:tc>
          <w:tcPr>
            <w:tcW w:w="624" w:type="dxa"/>
            <w:vMerge/>
          </w:tcPr>
          <w:p w:rsidR="0016799D" w:rsidRDefault="0016799D">
            <w:pPr>
              <w:pStyle w:val="ConsPlusNormal"/>
            </w:pPr>
          </w:p>
        </w:tc>
        <w:tc>
          <w:tcPr>
            <w:tcW w:w="2891" w:type="dxa"/>
            <w:vMerge/>
          </w:tcPr>
          <w:p w:rsidR="0016799D" w:rsidRDefault="0016799D">
            <w:pPr>
              <w:pStyle w:val="ConsPlusNormal"/>
            </w:pPr>
          </w:p>
        </w:tc>
        <w:tc>
          <w:tcPr>
            <w:tcW w:w="5556" w:type="dxa"/>
            <w:tcBorders>
              <w:top w:val="nil"/>
            </w:tcBorders>
          </w:tcPr>
          <w:p w:rsidR="0016799D" w:rsidRDefault="0016799D">
            <w:pPr>
              <w:pStyle w:val="ConsPlusNormal"/>
              <w:ind w:firstLine="283"/>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их выпуск, и прикладывается выписка из данной информационной системы.</w:t>
            </w:r>
          </w:p>
          <w:p w:rsidR="0016799D" w:rsidRDefault="0016799D">
            <w:pPr>
              <w:pStyle w:val="ConsPlusNormal"/>
              <w:ind w:firstLine="283"/>
              <w:jc w:val="both"/>
            </w:pPr>
            <w:r>
              <w:lastRenderedPageBreak/>
              <w:t xml:space="preserve">В отношении цифровой валюты в качестве основания приобретения указываются идентификационный номер и дата </w:t>
            </w:r>
            <w:proofErr w:type="gramStart"/>
            <w:r>
              <w:t>транзакции</w:t>
            </w:r>
            <w:proofErr w:type="gramEnd"/>
            <w:r>
              <w:t xml:space="preserve"> и прикладывается выписка о транзакции при ее наличии по применимому праву. 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16799D" w:rsidRDefault="0016799D">
            <w:pPr>
              <w:pStyle w:val="ConsPlusNormal"/>
              <w:ind w:firstLine="283"/>
              <w:jc w:val="both"/>
            </w:pPr>
            <w:r>
              <w:t xml:space="preserve">В случае заполнения </w:t>
            </w:r>
            <w:hyperlink r:id="rId50">
              <w:r>
                <w:rPr>
                  <w:color w:val="0000FF"/>
                </w:rPr>
                <w:t>раздела 2</w:t>
              </w:r>
            </w:hyperlink>
            <w:r>
              <w:t xml:space="preserve"> "Сведения о расходах" к справке в обязательном порядке прилагаются копии документов, являющихся законным основанием для возникновения права собственности на имущественные объекты, отраженные в данном </w:t>
            </w:r>
            <w:hyperlink r:id="rId51">
              <w:r>
                <w:rPr>
                  <w:color w:val="0000FF"/>
                </w:rPr>
                <w:t>разделе</w:t>
              </w:r>
            </w:hyperlink>
            <w:r>
              <w:t>.</w:t>
            </w:r>
          </w:p>
        </w:tc>
      </w:tr>
    </w:tbl>
    <w:p w:rsidR="0016799D" w:rsidRDefault="0016799D">
      <w:pPr>
        <w:pStyle w:val="ConsPlusNormal"/>
        <w:jc w:val="both"/>
      </w:pPr>
    </w:p>
    <w:p w:rsidR="0016799D" w:rsidRDefault="0016799D">
      <w:pPr>
        <w:pStyle w:val="ConsPlusTitle"/>
        <w:jc w:val="center"/>
        <w:outlineLvl w:val="1"/>
      </w:pPr>
      <w:r>
        <w:t xml:space="preserve">Раздел 3 "Сведения об имуществе", </w:t>
      </w:r>
      <w:hyperlink r:id="rId52">
        <w:r>
          <w:rPr>
            <w:color w:val="0000FF"/>
          </w:rPr>
          <w:t>подраздел 3.1</w:t>
        </w:r>
      </w:hyperlink>
    </w:p>
    <w:p w:rsidR="0016799D" w:rsidRDefault="0016799D">
      <w:pPr>
        <w:pStyle w:val="ConsPlusTitle"/>
        <w:jc w:val="center"/>
      </w:pPr>
      <w:r>
        <w:t>"Недвижимое имущество"</w:t>
      </w:r>
    </w:p>
    <w:p w:rsidR="0016799D" w:rsidRDefault="001679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5556"/>
      </w:tblGrid>
      <w:tr w:rsidR="0016799D">
        <w:tc>
          <w:tcPr>
            <w:tcW w:w="624" w:type="dxa"/>
          </w:tcPr>
          <w:p w:rsidR="0016799D" w:rsidRDefault="0016799D">
            <w:pPr>
              <w:pStyle w:val="ConsPlusNormal"/>
            </w:pPr>
            <w:r>
              <w:t>1.</w:t>
            </w:r>
          </w:p>
        </w:tc>
        <w:tc>
          <w:tcPr>
            <w:tcW w:w="2891" w:type="dxa"/>
          </w:tcPr>
          <w:p w:rsidR="0016799D" w:rsidRDefault="0016799D">
            <w:pPr>
              <w:pStyle w:val="ConsPlusNormal"/>
              <w:ind w:firstLine="283"/>
              <w:jc w:val="both"/>
            </w:pPr>
            <w:r>
              <w:t xml:space="preserve">В </w:t>
            </w:r>
            <w:hyperlink r:id="rId53">
              <w:r>
                <w:rPr>
                  <w:color w:val="0000FF"/>
                </w:rPr>
                <w:t>подразделе 3.1</w:t>
              </w:r>
            </w:hyperlink>
            <w:r>
              <w:t xml:space="preserve"> "Недвижимое имущество" служащий (работник) не отражает объекты недвижимого имущества, не используемые длительное время, либо право собственности на которые не зарегистрировано в установленном порядке.</w:t>
            </w:r>
          </w:p>
          <w:p w:rsidR="0016799D" w:rsidRDefault="0016799D">
            <w:pPr>
              <w:pStyle w:val="ConsPlusNormal"/>
              <w:ind w:firstLine="283"/>
              <w:jc w:val="both"/>
            </w:pPr>
            <w:r>
              <w:t>Не отражаются объекты недвижимого имущества, принадлежащие гражданам, зарегистрированным в качестве индивидуального предпринимателя.</w:t>
            </w:r>
          </w:p>
        </w:tc>
        <w:tc>
          <w:tcPr>
            <w:tcW w:w="5556" w:type="dxa"/>
          </w:tcPr>
          <w:p w:rsidR="0016799D" w:rsidRDefault="0016799D">
            <w:pPr>
              <w:pStyle w:val="ConsPlusNormal"/>
              <w:ind w:firstLine="283"/>
              <w:jc w:val="both"/>
            </w:pPr>
            <w:r>
              <w:t xml:space="preserve">В </w:t>
            </w:r>
            <w:hyperlink r:id="rId54">
              <w:r>
                <w:rPr>
                  <w:color w:val="0000FF"/>
                </w:rPr>
                <w:t>подразделе 3.1</w:t>
              </w:r>
            </w:hyperlink>
            <w:r>
              <w:t xml:space="preserve"> "Недвижимое имущество" указываются все объекты недвижимости, принадлежащие служащему (работнику), члену его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Сведения об объекте недвижимости указываются в данном </w:t>
            </w:r>
            <w:hyperlink r:id="rId55">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16799D" w:rsidRDefault="0016799D">
            <w:pPr>
              <w:pStyle w:val="ConsPlusNormal"/>
              <w:ind w:firstLine="283"/>
              <w:jc w:val="both"/>
            </w:pPr>
            <w:proofErr w:type="gramStart"/>
            <w:r>
              <w:t>Кроме того, подлежат отражению объекты недвижимого имущества, полученные в порядке наследования (выдано свидетельство о праве на наследство) или по решению суда (вступило в законную силу), либо по факту полного внесения паевого взноса членами жилищного, жилищно-строительного, дачного, гаражного или иного потребительского кооператива, право собственности на которые не зарегистрировано в установленном порядке (не осуществлена регистрация в Росреестре).</w:t>
            </w:r>
            <w:proofErr w:type="gramEnd"/>
          </w:p>
          <w:p w:rsidR="0016799D" w:rsidRDefault="0016799D">
            <w:pPr>
              <w:pStyle w:val="ConsPlusNormal"/>
              <w:ind w:firstLine="283"/>
              <w:jc w:val="both"/>
            </w:pPr>
            <w:r>
              <w:t xml:space="preserve">Указанию также подлежат объекты недвижимого имущества, принадлежащие на </w:t>
            </w:r>
            <w:proofErr w:type="gramStart"/>
            <w:r>
              <w:t>праве</w:t>
            </w:r>
            <w:proofErr w:type="gramEnd"/>
            <w:r>
              <w:t xml:space="preserve"> собственности гражданину, зарегистрированному в качестве индивидуального предпринимателя.</w:t>
            </w:r>
          </w:p>
        </w:tc>
      </w:tr>
      <w:tr w:rsidR="0016799D">
        <w:tc>
          <w:tcPr>
            <w:tcW w:w="624" w:type="dxa"/>
          </w:tcPr>
          <w:p w:rsidR="0016799D" w:rsidRDefault="0016799D">
            <w:pPr>
              <w:pStyle w:val="ConsPlusNormal"/>
            </w:pPr>
            <w:r>
              <w:t>2.</w:t>
            </w:r>
          </w:p>
        </w:tc>
        <w:tc>
          <w:tcPr>
            <w:tcW w:w="2891" w:type="dxa"/>
          </w:tcPr>
          <w:p w:rsidR="0016799D" w:rsidRDefault="0016799D">
            <w:pPr>
              <w:pStyle w:val="ConsPlusNormal"/>
              <w:ind w:firstLine="283"/>
              <w:jc w:val="both"/>
            </w:pPr>
            <w:r>
              <w:t>Служащий (работник) не отражает информацию о земельном участке, на котором расположен объект недвижимого имущества, находящийся в собственности.</w:t>
            </w:r>
          </w:p>
        </w:tc>
        <w:tc>
          <w:tcPr>
            <w:tcW w:w="5556" w:type="dxa"/>
          </w:tcPr>
          <w:p w:rsidR="0016799D" w:rsidRDefault="0016799D">
            <w:pPr>
              <w:pStyle w:val="ConsPlusNormal"/>
              <w:ind w:firstLine="283"/>
              <w:jc w:val="both"/>
            </w:pPr>
            <w:proofErr w:type="gramStart"/>
            <w:r>
              <w:t xml:space="preserve">При наличии в собственности жилого, садового дома или являющегося обособленным строением гаража, информация о которых отражается в </w:t>
            </w:r>
            <w:hyperlink r:id="rId56">
              <w:r>
                <w:rPr>
                  <w:color w:val="0000FF"/>
                </w:rPr>
                <w:t>подразделе 3.1</w:t>
              </w:r>
            </w:hyperlink>
            <w:r>
              <w:t xml:space="preserve"> "Недвижимое имущество", информация о земельном участке, на котором расположен соответствующий объект недвижимого имущества, подлежит указанию в </w:t>
            </w:r>
            <w:hyperlink r:id="rId57">
              <w:r>
                <w:rPr>
                  <w:color w:val="0000FF"/>
                </w:rPr>
                <w:t>разделе 3.1</w:t>
              </w:r>
            </w:hyperlink>
            <w:r>
              <w:t xml:space="preserve"> "Сведения об имуществе" или </w:t>
            </w:r>
            <w:hyperlink r:id="rId58">
              <w:r>
                <w:rPr>
                  <w:color w:val="0000FF"/>
                </w:rPr>
                <w:t>6.1</w:t>
              </w:r>
            </w:hyperlink>
            <w:r>
              <w:t xml:space="preserve"> "Объекты недвижимого имущества, находящиеся в пользовании" </w:t>
            </w:r>
            <w:r>
              <w:lastRenderedPageBreak/>
              <w:t>(в зависимости от наличия зарегистрированного права собственности).</w:t>
            </w:r>
            <w:proofErr w:type="gramEnd"/>
          </w:p>
        </w:tc>
      </w:tr>
      <w:tr w:rsidR="0016799D">
        <w:tc>
          <w:tcPr>
            <w:tcW w:w="624" w:type="dxa"/>
            <w:vMerge w:val="restart"/>
          </w:tcPr>
          <w:p w:rsidR="0016799D" w:rsidRDefault="0016799D">
            <w:pPr>
              <w:pStyle w:val="ConsPlusNormal"/>
            </w:pPr>
            <w:r>
              <w:lastRenderedPageBreak/>
              <w:t>3.</w:t>
            </w:r>
          </w:p>
        </w:tc>
        <w:tc>
          <w:tcPr>
            <w:tcW w:w="2891" w:type="dxa"/>
            <w:tcBorders>
              <w:bottom w:val="nil"/>
            </w:tcBorders>
          </w:tcPr>
          <w:p w:rsidR="0016799D" w:rsidRDefault="0016799D">
            <w:pPr>
              <w:pStyle w:val="ConsPlusNormal"/>
              <w:ind w:firstLine="283"/>
              <w:jc w:val="both"/>
            </w:pPr>
            <w:r>
              <w:t>Служащий (работник) некорректно указывает:</w:t>
            </w:r>
          </w:p>
          <w:p w:rsidR="0016799D" w:rsidRDefault="0016799D">
            <w:pPr>
              <w:pStyle w:val="ConsPlusNormal"/>
              <w:ind w:firstLine="283"/>
              <w:jc w:val="both"/>
            </w:pPr>
            <w:r>
              <w:t>а) точное местонахождение (адрес) объекта недвижимого имущества,</w:t>
            </w:r>
          </w:p>
        </w:tc>
        <w:tc>
          <w:tcPr>
            <w:tcW w:w="5556" w:type="dxa"/>
            <w:tcBorders>
              <w:bottom w:val="nil"/>
            </w:tcBorders>
          </w:tcPr>
          <w:p w:rsidR="0016799D" w:rsidRDefault="0016799D">
            <w:pPr>
              <w:pStyle w:val="ConsPlusNormal"/>
              <w:ind w:firstLine="283"/>
              <w:jc w:val="both"/>
            </w:pPr>
            <w:r>
              <w:t xml:space="preserve">а) Местонахождение (адрес) недвижимого имущества указывается согласно правоустанавливающим документам. </w:t>
            </w:r>
            <w:proofErr w:type="gramStart"/>
            <w:r>
              <w:t>Указываются: 1) индекс; 2) субъект Российской Федерации; 3) район; 4) город иной населенный пункт (село, поселок и т.д.); 5) улица (проспект, переулок и т.д.); 6) номер дома (владения, участка), корпуса (строения), квартиры.</w:t>
            </w:r>
            <w:proofErr w:type="gramEnd"/>
            <w:r>
              <w:t xml:space="preserve"> Если недвижимое имущество находится за рубежом, то указываются: 1) наименование государства; 2) населенный пункт (иная единица административно-территориального деления); 3) почтовый адрес.</w:t>
            </w:r>
          </w:p>
        </w:tc>
      </w:tr>
      <w:tr w:rsidR="0016799D">
        <w:tc>
          <w:tcPr>
            <w:tcW w:w="624" w:type="dxa"/>
            <w:vMerge/>
          </w:tcPr>
          <w:p w:rsidR="0016799D" w:rsidRDefault="0016799D">
            <w:pPr>
              <w:pStyle w:val="ConsPlusNormal"/>
            </w:pPr>
          </w:p>
        </w:tc>
        <w:tc>
          <w:tcPr>
            <w:tcW w:w="2891" w:type="dxa"/>
            <w:tcBorders>
              <w:top w:val="nil"/>
            </w:tcBorders>
          </w:tcPr>
          <w:p w:rsidR="0016799D" w:rsidRDefault="0016799D">
            <w:pPr>
              <w:pStyle w:val="ConsPlusNormal"/>
              <w:ind w:firstLine="283"/>
              <w:jc w:val="both"/>
            </w:pPr>
            <w:r>
              <w:t>б) площадь объекта недвижимого имущества.</w:t>
            </w:r>
          </w:p>
        </w:tc>
        <w:tc>
          <w:tcPr>
            <w:tcW w:w="5556" w:type="dxa"/>
            <w:tcBorders>
              <w:top w:val="nil"/>
            </w:tcBorders>
            <w:vAlign w:val="bottom"/>
          </w:tcPr>
          <w:p w:rsidR="0016799D" w:rsidRDefault="0016799D">
            <w:pPr>
              <w:pStyle w:val="ConsPlusNormal"/>
              <w:ind w:firstLine="283"/>
              <w:jc w:val="both"/>
            </w:pPr>
            <w:r>
              <w:t xml:space="preserve">б) Площадь указывается на </w:t>
            </w:r>
            <w:proofErr w:type="gramStart"/>
            <w:r>
              <w:t>основании</w:t>
            </w:r>
            <w:proofErr w:type="gramEnd"/>
            <w:r>
              <w:t xml:space="preserve"> правоустанавливающих документов. Если недвижимое имущество принадлежит служащему (работнику), члену семьи на </w:t>
            </w:r>
            <w:proofErr w:type="gramStart"/>
            <w:r>
              <w:t>праве</w:t>
            </w:r>
            <w:proofErr w:type="gramEnd"/>
            <w:r>
              <w:t xml:space="preserve"> совместной собственности или долевой собственности, указывается общая площадь данного объекта, а не площадь доли.</w:t>
            </w:r>
          </w:p>
        </w:tc>
      </w:tr>
      <w:tr w:rsidR="0016799D">
        <w:tc>
          <w:tcPr>
            <w:tcW w:w="624" w:type="dxa"/>
            <w:vMerge w:val="restart"/>
          </w:tcPr>
          <w:p w:rsidR="0016799D" w:rsidRDefault="0016799D">
            <w:pPr>
              <w:pStyle w:val="ConsPlusNormal"/>
            </w:pPr>
            <w:r>
              <w:t>4.</w:t>
            </w:r>
          </w:p>
        </w:tc>
        <w:tc>
          <w:tcPr>
            <w:tcW w:w="2891" w:type="dxa"/>
            <w:tcBorders>
              <w:bottom w:val="nil"/>
            </w:tcBorders>
          </w:tcPr>
          <w:p w:rsidR="0016799D" w:rsidRDefault="0016799D">
            <w:pPr>
              <w:pStyle w:val="ConsPlusNormal"/>
              <w:ind w:firstLine="283"/>
              <w:jc w:val="both"/>
            </w:pPr>
            <w:r>
              <w:t xml:space="preserve">В </w:t>
            </w:r>
            <w:hyperlink r:id="rId59">
              <w:r>
                <w:rPr>
                  <w:color w:val="0000FF"/>
                </w:rPr>
                <w:t>графе 6</w:t>
              </w:r>
            </w:hyperlink>
            <w:r>
              <w:t xml:space="preserve"> "Основание приобретения и источник средств" подраздела 3.1 "Недвижимое имущество" служащий (работник):</w:t>
            </w:r>
          </w:p>
          <w:p w:rsidR="0016799D" w:rsidRDefault="0016799D">
            <w:pPr>
              <w:pStyle w:val="ConsPlusNormal"/>
              <w:ind w:firstLine="283"/>
              <w:jc w:val="both"/>
            </w:pPr>
            <w:r>
              <w:t>а) не указывает реквизиты документов, являющихся основанием приобретения (возникновения права собственности);</w:t>
            </w:r>
          </w:p>
        </w:tc>
        <w:tc>
          <w:tcPr>
            <w:tcW w:w="5556" w:type="dxa"/>
            <w:tcBorders>
              <w:bottom w:val="nil"/>
            </w:tcBorders>
          </w:tcPr>
          <w:p w:rsidR="0016799D" w:rsidRDefault="0016799D">
            <w:pPr>
              <w:pStyle w:val="ConsPlusNormal"/>
              <w:ind w:firstLine="283"/>
              <w:jc w:val="both"/>
            </w:pPr>
            <w:r>
              <w:t xml:space="preserve">а) 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w:t>
            </w:r>
            <w:proofErr w:type="gramStart"/>
            <w:r>
              <w:t>регистрации</w:t>
            </w:r>
            <w:proofErr w:type="gramEnd"/>
            <w:r>
              <w:t xml:space="preserve"> права из выписки Единого государственного реестра недвижимости (ЕГРН) (например: </w:t>
            </w:r>
            <w:proofErr w:type="gramStart"/>
            <w:r>
              <w:t>Свидетельство о государственной регистрации права 50 НД N 776723 от 17.03.2010; Запись в ЕГРН N 77:02:0014017:1994-72/004/2021-2 от 27.03.2021).</w:t>
            </w:r>
            <w:proofErr w:type="gramEnd"/>
            <w:r>
              <w:t xml:space="preserve"> Также указываются наименование и реквизиты (номер и дата) документа, являющегося основанием для приобретения права собственности (договор купли-продажи, договор дарения, свидетельство о праве на наследство, решение суда и др.).</w:t>
            </w:r>
          </w:p>
        </w:tc>
      </w:tr>
      <w:tr w:rsidR="0016799D">
        <w:tblPrEx>
          <w:tblBorders>
            <w:insideH w:val="nil"/>
          </w:tblBorders>
        </w:tblPrEx>
        <w:tc>
          <w:tcPr>
            <w:tcW w:w="624" w:type="dxa"/>
            <w:vMerge/>
          </w:tcPr>
          <w:p w:rsidR="0016799D" w:rsidRDefault="0016799D">
            <w:pPr>
              <w:pStyle w:val="ConsPlusNormal"/>
            </w:pPr>
          </w:p>
        </w:tc>
        <w:tc>
          <w:tcPr>
            <w:tcW w:w="2891" w:type="dxa"/>
            <w:tcBorders>
              <w:top w:val="nil"/>
              <w:bottom w:val="nil"/>
            </w:tcBorders>
          </w:tcPr>
          <w:p w:rsidR="0016799D" w:rsidRDefault="0016799D">
            <w:pPr>
              <w:pStyle w:val="ConsPlusNormal"/>
              <w:ind w:firstLine="283"/>
              <w:jc w:val="both"/>
            </w:pPr>
            <w:r>
              <w:t>б) излишне указывает сведения об источнике средств, за счет которых приобретено имущество.</w:t>
            </w:r>
          </w:p>
        </w:tc>
        <w:tc>
          <w:tcPr>
            <w:tcW w:w="5556" w:type="dxa"/>
            <w:tcBorders>
              <w:top w:val="nil"/>
              <w:bottom w:val="nil"/>
            </w:tcBorders>
          </w:tcPr>
          <w:p w:rsidR="0016799D" w:rsidRDefault="0016799D">
            <w:pPr>
              <w:pStyle w:val="ConsPlusNormal"/>
              <w:ind w:firstLine="283"/>
              <w:jc w:val="both"/>
            </w:pPr>
            <w:proofErr w:type="gramStart"/>
            <w:r>
              <w:t xml:space="preserve">б) Сведения об источнике средств, за счет которых приобретено имущество, в соответствии с Федеральным </w:t>
            </w:r>
            <w:hyperlink r:id="rId60">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обязаны указывать служащие (работники), замещающие должности, замещение которых влечет за собой запрет открывать</w:t>
            </w:r>
            <w:proofErr w:type="gramEnd"/>
            <w: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исключительно в отношении принадлежащего им, их супругам и несовершеннолетним детям имущества, находящегося </w:t>
            </w:r>
            <w:r>
              <w:lastRenderedPageBreak/>
              <w:t>за пределами территории Российской Федерации. Эти сведения отображаются такими служащими (работниками) ежегодно, вне зависимости от года приобретения имущества.</w:t>
            </w:r>
          </w:p>
        </w:tc>
      </w:tr>
      <w:tr w:rsidR="0016799D">
        <w:tblPrEx>
          <w:tblBorders>
            <w:insideH w:val="nil"/>
          </w:tblBorders>
        </w:tblPrEx>
        <w:tc>
          <w:tcPr>
            <w:tcW w:w="624" w:type="dxa"/>
            <w:vMerge/>
          </w:tcPr>
          <w:p w:rsidR="0016799D" w:rsidRDefault="0016799D">
            <w:pPr>
              <w:pStyle w:val="ConsPlusNormal"/>
            </w:pPr>
          </w:p>
        </w:tc>
        <w:tc>
          <w:tcPr>
            <w:tcW w:w="2891" w:type="dxa"/>
            <w:tcBorders>
              <w:top w:val="nil"/>
            </w:tcBorders>
          </w:tcPr>
          <w:p w:rsidR="0016799D" w:rsidRDefault="0016799D">
            <w:pPr>
              <w:pStyle w:val="ConsPlusNormal"/>
              <w:ind w:firstLine="283"/>
              <w:jc w:val="both"/>
            </w:pPr>
            <w:r>
              <w:t>в) указывает сведения о расходах по приобретению отражаемого объекта недвижимого имущества</w:t>
            </w:r>
          </w:p>
        </w:tc>
        <w:tc>
          <w:tcPr>
            <w:tcW w:w="5556" w:type="dxa"/>
            <w:tcBorders>
              <w:top w:val="nil"/>
            </w:tcBorders>
            <w:vAlign w:val="bottom"/>
          </w:tcPr>
          <w:p w:rsidR="0016799D" w:rsidRDefault="0016799D">
            <w:pPr>
              <w:pStyle w:val="ConsPlusNormal"/>
              <w:ind w:firstLine="283"/>
              <w:jc w:val="both"/>
            </w:pPr>
            <w:r>
              <w:t xml:space="preserve">в) </w:t>
            </w:r>
            <w:hyperlink r:id="rId61">
              <w:r>
                <w:rPr>
                  <w:color w:val="0000FF"/>
                </w:rPr>
                <w:t>Графа 6</w:t>
              </w:r>
            </w:hyperlink>
            <w:r>
              <w:t xml:space="preserve"> "Основание приобретения и источник средств" подраздела 3.1 "Недвижимое имущество" не предназначена для представления сведений о расходах. Для этих целей используется исключительно </w:t>
            </w:r>
            <w:hyperlink r:id="rId62">
              <w:r>
                <w:rPr>
                  <w:color w:val="0000FF"/>
                </w:rPr>
                <w:t>раздел 2</w:t>
              </w:r>
            </w:hyperlink>
            <w:r>
              <w:t xml:space="preserve"> "Сведения о расходах".</w:t>
            </w:r>
          </w:p>
        </w:tc>
      </w:tr>
    </w:tbl>
    <w:p w:rsidR="0016799D" w:rsidRDefault="0016799D">
      <w:pPr>
        <w:pStyle w:val="ConsPlusNormal"/>
        <w:jc w:val="both"/>
      </w:pPr>
    </w:p>
    <w:p w:rsidR="0016799D" w:rsidRDefault="0016799D">
      <w:pPr>
        <w:pStyle w:val="ConsPlusTitle"/>
        <w:jc w:val="center"/>
        <w:outlineLvl w:val="1"/>
      </w:pPr>
      <w:r>
        <w:t xml:space="preserve">Раздел 3 "Сведения об имуществе", </w:t>
      </w:r>
      <w:hyperlink r:id="rId63">
        <w:r>
          <w:rPr>
            <w:color w:val="0000FF"/>
          </w:rPr>
          <w:t>подраздел 3.2</w:t>
        </w:r>
      </w:hyperlink>
    </w:p>
    <w:p w:rsidR="0016799D" w:rsidRDefault="0016799D">
      <w:pPr>
        <w:pStyle w:val="ConsPlusTitle"/>
        <w:jc w:val="center"/>
      </w:pPr>
      <w:r>
        <w:t>"Транспортные средства"</w:t>
      </w:r>
    </w:p>
    <w:p w:rsidR="0016799D" w:rsidRDefault="0016799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5556"/>
      </w:tblGrid>
      <w:tr w:rsidR="0016799D">
        <w:tc>
          <w:tcPr>
            <w:tcW w:w="624" w:type="dxa"/>
            <w:tcBorders>
              <w:top w:val="single" w:sz="4" w:space="0" w:color="auto"/>
              <w:bottom w:val="single" w:sz="4" w:space="0" w:color="auto"/>
            </w:tcBorders>
          </w:tcPr>
          <w:p w:rsidR="0016799D" w:rsidRDefault="0016799D">
            <w:pPr>
              <w:pStyle w:val="ConsPlusNormal"/>
            </w:pPr>
            <w:r>
              <w:t>1.</w:t>
            </w:r>
          </w:p>
        </w:tc>
        <w:tc>
          <w:tcPr>
            <w:tcW w:w="2891" w:type="dxa"/>
            <w:tcBorders>
              <w:top w:val="single" w:sz="4" w:space="0" w:color="auto"/>
              <w:bottom w:val="single" w:sz="4" w:space="0" w:color="auto"/>
            </w:tcBorders>
          </w:tcPr>
          <w:p w:rsidR="0016799D" w:rsidRDefault="0016799D">
            <w:pPr>
              <w:pStyle w:val="ConsPlusNormal"/>
              <w:ind w:firstLine="283"/>
              <w:jc w:val="both"/>
            </w:pPr>
            <w:r>
              <w:t xml:space="preserve">В </w:t>
            </w:r>
            <w:hyperlink r:id="rId64">
              <w:r>
                <w:rPr>
                  <w:color w:val="0000FF"/>
                </w:rPr>
                <w:t>подразделе 3.2</w:t>
              </w:r>
            </w:hyperlink>
            <w:r>
              <w:t xml:space="preserve"> "Транспортные средства" служащий (работник) не указывает информацию о принадлежащих ему и членам его семьи на праве собственности транспортных средствах либо указывает информацию о них не в полном объеме.</w:t>
            </w:r>
          </w:p>
        </w:tc>
        <w:tc>
          <w:tcPr>
            <w:tcW w:w="5556" w:type="dxa"/>
            <w:tcBorders>
              <w:top w:val="single" w:sz="4" w:space="0" w:color="auto"/>
              <w:bottom w:val="single" w:sz="4" w:space="0" w:color="auto"/>
            </w:tcBorders>
          </w:tcPr>
          <w:p w:rsidR="0016799D" w:rsidRDefault="0016799D">
            <w:pPr>
              <w:pStyle w:val="ConsPlusNormal"/>
              <w:ind w:firstLine="283"/>
              <w:jc w:val="both"/>
            </w:pPr>
            <w:proofErr w:type="gramStart"/>
            <w:r>
              <w:t xml:space="preserve">В </w:t>
            </w:r>
            <w:hyperlink r:id="rId65">
              <w:r>
                <w:rPr>
                  <w:color w:val="0000FF"/>
                </w:rPr>
                <w:t>подразделе 3.2</w:t>
              </w:r>
            </w:hyperlink>
            <w:r>
              <w:t xml:space="preserve"> "Транспортные средства" указываются сведения о транспортных средствах, находящихся в собственности по состоянию на отчетную дату, независимо от того, когда они были приобретены, в каком регионе Российской Федерации или в каком государстве зарегистрированы (в т.ч. о переданных в пользование по доверенности, находящихся в угоне, в залоге у банка, ветхих, полностью негодных к эксплуатации и т.д.).</w:t>
            </w:r>
            <w:proofErr w:type="gramEnd"/>
            <w:r>
              <w:t xml:space="preserve"> Также в данном подразделе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16799D" w:rsidRDefault="0016799D">
            <w:pPr>
              <w:pStyle w:val="ConsPlusNormal"/>
              <w:ind w:firstLine="283"/>
              <w:jc w:val="both"/>
            </w:pPr>
            <w:r>
              <w:t>Обязательно подлежат указанию вид, марка, модель транспортного средства, год его изготовления, наименование (код подразделения) органа внутренних дел, осуществившего его регистрационный учет (например - МОТОТРЭР ГИБДД УВД по ЦАО г. Москвы). Указанные данные заполняются согласно официальным документам (например, согласно паспорту транспортного средства).</w:t>
            </w:r>
          </w:p>
          <w:p w:rsidR="0016799D" w:rsidRDefault="0016799D">
            <w:pPr>
              <w:pStyle w:val="ConsPlusNormal"/>
              <w:ind w:firstLine="283"/>
              <w:jc w:val="both"/>
            </w:pPr>
            <w:r>
              <w:t>В случае отсутствия регистрации допускается указать "Отсутствует".</w:t>
            </w:r>
          </w:p>
        </w:tc>
      </w:tr>
    </w:tbl>
    <w:p w:rsidR="0016799D" w:rsidRDefault="0016799D">
      <w:pPr>
        <w:pStyle w:val="ConsPlusNormal"/>
        <w:jc w:val="both"/>
      </w:pPr>
    </w:p>
    <w:p w:rsidR="0016799D" w:rsidRDefault="0016799D">
      <w:pPr>
        <w:pStyle w:val="ConsPlusTitle"/>
        <w:jc w:val="center"/>
        <w:outlineLvl w:val="1"/>
      </w:pPr>
      <w:r>
        <w:t>Раздел 3 "Сведения об имуществе",</w:t>
      </w:r>
    </w:p>
    <w:p w:rsidR="0016799D" w:rsidRDefault="0016799D">
      <w:pPr>
        <w:pStyle w:val="ConsPlusTitle"/>
        <w:jc w:val="center"/>
      </w:pPr>
      <w:hyperlink r:id="rId66">
        <w:r>
          <w:rPr>
            <w:color w:val="0000FF"/>
          </w:rPr>
          <w:t>подраздел 3.3</w:t>
        </w:r>
      </w:hyperlink>
      <w:r>
        <w:t xml:space="preserve"> "Цифровые финансовые активы, цифровые права,</w:t>
      </w:r>
    </w:p>
    <w:p w:rsidR="0016799D" w:rsidRDefault="0016799D">
      <w:pPr>
        <w:pStyle w:val="ConsPlusTitle"/>
        <w:jc w:val="center"/>
      </w:pPr>
      <w:r>
        <w:t>включающие одновременно цифровые финансовые активы и иные</w:t>
      </w:r>
    </w:p>
    <w:p w:rsidR="0016799D" w:rsidRDefault="0016799D">
      <w:pPr>
        <w:pStyle w:val="ConsPlusTitle"/>
        <w:jc w:val="center"/>
      </w:pPr>
      <w:r>
        <w:t xml:space="preserve">цифровые права", </w:t>
      </w:r>
      <w:hyperlink r:id="rId67">
        <w:r>
          <w:rPr>
            <w:color w:val="0000FF"/>
          </w:rPr>
          <w:t>подраздел 3.4</w:t>
        </w:r>
      </w:hyperlink>
      <w:r>
        <w:t xml:space="preserve"> "Утилитарные цифровые</w:t>
      </w:r>
    </w:p>
    <w:p w:rsidR="0016799D" w:rsidRDefault="0016799D">
      <w:pPr>
        <w:pStyle w:val="ConsPlusTitle"/>
        <w:jc w:val="center"/>
      </w:pPr>
      <w:r>
        <w:t xml:space="preserve">права", </w:t>
      </w:r>
      <w:hyperlink r:id="rId68">
        <w:r>
          <w:rPr>
            <w:color w:val="0000FF"/>
          </w:rPr>
          <w:t>подраздел 3.5</w:t>
        </w:r>
      </w:hyperlink>
      <w:r>
        <w:t xml:space="preserve"> "Цифровая валюта"</w:t>
      </w:r>
    </w:p>
    <w:p w:rsidR="0016799D" w:rsidRDefault="0016799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5556"/>
      </w:tblGrid>
      <w:tr w:rsidR="0016799D">
        <w:tc>
          <w:tcPr>
            <w:tcW w:w="624" w:type="dxa"/>
            <w:tcBorders>
              <w:top w:val="single" w:sz="4" w:space="0" w:color="auto"/>
              <w:bottom w:val="single" w:sz="4" w:space="0" w:color="auto"/>
            </w:tcBorders>
          </w:tcPr>
          <w:p w:rsidR="0016799D" w:rsidRDefault="0016799D">
            <w:pPr>
              <w:pStyle w:val="ConsPlusNormal"/>
            </w:pPr>
            <w:r>
              <w:t>1.</w:t>
            </w:r>
          </w:p>
        </w:tc>
        <w:tc>
          <w:tcPr>
            <w:tcW w:w="2891" w:type="dxa"/>
            <w:tcBorders>
              <w:top w:val="single" w:sz="4" w:space="0" w:color="auto"/>
              <w:bottom w:val="single" w:sz="4" w:space="0" w:color="auto"/>
            </w:tcBorders>
          </w:tcPr>
          <w:p w:rsidR="0016799D" w:rsidRDefault="0016799D">
            <w:pPr>
              <w:pStyle w:val="ConsPlusNormal"/>
              <w:ind w:firstLine="283"/>
              <w:jc w:val="both"/>
            </w:pPr>
            <w:proofErr w:type="gramStart"/>
            <w:r>
              <w:t xml:space="preserve">В </w:t>
            </w:r>
            <w:hyperlink r:id="rId69">
              <w:r>
                <w:rPr>
                  <w:color w:val="0000FF"/>
                </w:rPr>
                <w:t>подразделах 3.3</w:t>
              </w:r>
            </w:hyperlink>
            <w:r>
              <w:t xml:space="preserve"> "Цифровые финансовые активы, цифровые права, включающие одновременно цифровые финансовые активы и иные цифровые права", </w:t>
            </w:r>
            <w:hyperlink r:id="rId70">
              <w:r>
                <w:rPr>
                  <w:color w:val="0000FF"/>
                </w:rPr>
                <w:t>3.4</w:t>
              </w:r>
            </w:hyperlink>
            <w:r>
              <w:t xml:space="preserve"> "Утилитарные </w:t>
            </w:r>
            <w:r>
              <w:lastRenderedPageBreak/>
              <w:t xml:space="preserve">цифровые права", </w:t>
            </w:r>
            <w:hyperlink r:id="rId71">
              <w:r>
                <w:rPr>
                  <w:color w:val="0000FF"/>
                </w:rPr>
                <w:t>3.5</w:t>
              </w:r>
            </w:hyperlink>
            <w:r>
              <w:t xml:space="preserve"> "Цифровая валюта" служащий (работник) не указывает информацию о принадлежащем ему и членам его семьи соответствующем имуществе либо отражает ее неверно.</w:t>
            </w:r>
            <w:proofErr w:type="gramEnd"/>
          </w:p>
        </w:tc>
        <w:tc>
          <w:tcPr>
            <w:tcW w:w="5556" w:type="dxa"/>
            <w:tcBorders>
              <w:top w:val="single" w:sz="4" w:space="0" w:color="auto"/>
              <w:bottom w:val="single" w:sz="4" w:space="0" w:color="auto"/>
            </w:tcBorders>
          </w:tcPr>
          <w:p w:rsidR="0016799D" w:rsidRDefault="0016799D">
            <w:pPr>
              <w:pStyle w:val="ConsPlusNormal"/>
              <w:ind w:firstLine="283"/>
              <w:jc w:val="both"/>
            </w:pPr>
            <w:proofErr w:type="gramStart"/>
            <w:r>
              <w:lastRenderedPageBreak/>
              <w:t xml:space="preserve">Подробная информация о порядке отражения сведений об имеющихся по состоянию на отчетную дату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цифровых валютах содержится в </w:t>
            </w:r>
            <w:hyperlink r:id="rId72">
              <w:r>
                <w:rPr>
                  <w:color w:val="0000FF"/>
                </w:rPr>
                <w:t>пунктах 127</w:t>
              </w:r>
            </w:hyperlink>
            <w:r>
              <w:t xml:space="preserve"> - </w:t>
            </w:r>
            <w:hyperlink r:id="rId73">
              <w:r>
                <w:rPr>
                  <w:color w:val="0000FF"/>
                </w:rPr>
                <w:t>133</w:t>
              </w:r>
            </w:hyperlink>
            <w:r>
              <w:t xml:space="preserve"> Методических рекомендаций.</w:t>
            </w:r>
            <w:proofErr w:type="gramEnd"/>
          </w:p>
          <w:p w:rsidR="0016799D" w:rsidRDefault="0016799D">
            <w:pPr>
              <w:pStyle w:val="ConsPlusNormal"/>
              <w:ind w:firstLine="283"/>
              <w:jc w:val="both"/>
            </w:pPr>
            <w:r>
              <w:lastRenderedPageBreak/>
              <w:t xml:space="preserve">К цифровой валюте не относятся бонусные баллы, бонусы на накопительных дисконтных </w:t>
            </w:r>
            <w:proofErr w:type="gramStart"/>
            <w:r>
              <w:t>картах</w:t>
            </w:r>
            <w:proofErr w:type="gramEnd"/>
            <w:r>
              <w:t>, начисленные банками и иными организациями за пользование их услугами, в том числе в виде денежных средств ("кешбэк сервис").</w:t>
            </w:r>
          </w:p>
        </w:tc>
      </w:tr>
    </w:tbl>
    <w:p w:rsidR="0016799D" w:rsidRDefault="0016799D">
      <w:pPr>
        <w:pStyle w:val="ConsPlusNormal"/>
        <w:jc w:val="both"/>
      </w:pPr>
    </w:p>
    <w:p w:rsidR="0016799D" w:rsidRDefault="0016799D">
      <w:pPr>
        <w:pStyle w:val="ConsPlusTitle"/>
        <w:jc w:val="center"/>
        <w:outlineLvl w:val="1"/>
      </w:pPr>
      <w:hyperlink r:id="rId74">
        <w:r>
          <w:rPr>
            <w:color w:val="0000FF"/>
          </w:rPr>
          <w:t>Раздел 4</w:t>
        </w:r>
      </w:hyperlink>
      <w:r>
        <w:t xml:space="preserve"> "Сведения о счетах в банках и иных</w:t>
      </w:r>
    </w:p>
    <w:p w:rsidR="0016799D" w:rsidRDefault="0016799D">
      <w:pPr>
        <w:pStyle w:val="ConsPlusTitle"/>
        <w:jc w:val="center"/>
      </w:pPr>
      <w:r>
        <w:t xml:space="preserve">кредитных </w:t>
      </w:r>
      <w:proofErr w:type="gramStart"/>
      <w:r>
        <w:t>организациях</w:t>
      </w:r>
      <w:proofErr w:type="gramEnd"/>
      <w:r>
        <w:t>"</w:t>
      </w:r>
    </w:p>
    <w:p w:rsidR="0016799D" w:rsidRDefault="001679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5556"/>
      </w:tblGrid>
      <w:tr w:rsidR="0016799D">
        <w:tc>
          <w:tcPr>
            <w:tcW w:w="624" w:type="dxa"/>
          </w:tcPr>
          <w:p w:rsidR="0016799D" w:rsidRDefault="0016799D">
            <w:pPr>
              <w:pStyle w:val="ConsPlusNormal"/>
            </w:pPr>
            <w:r>
              <w:t>1.</w:t>
            </w:r>
          </w:p>
        </w:tc>
        <w:tc>
          <w:tcPr>
            <w:tcW w:w="2891" w:type="dxa"/>
          </w:tcPr>
          <w:p w:rsidR="0016799D" w:rsidRDefault="0016799D">
            <w:pPr>
              <w:pStyle w:val="ConsPlusNormal"/>
              <w:ind w:firstLine="283"/>
              <w:jc w:val="both"/>
            </w:pPr>
            <w:r>
              <w:t xml:space="preserve">В </w:t>
            </w:r>
            <w:hyperlink r:id="rId75">
              <w:r>
                <w:rPr>
                  <w:color w:val="0000FF"/>
                </w:rPr>
                <w:t>разделе 4</w:t>
              </w:r>
            </w:hyperlink>
            <w:r>
              <w:t xml:space="preserve"> "Сведения о счетах в банках и иных кредитных организациях" служащий (работник) отражает не все открытые по состоянию на отчетную дату счета в банках и иных кредитных организациях.</w:t>
            </w:r>
          </w:p>
        </w:tc>
        <w:tc>
          <w:tcPr>
            <w:tcW w:w="5556" w:type="dxa"/>
          </w:tcPr>
          <w:p w:rsidR="0016799D" w:rsidRDefault="0016799D">
            <w:pPr>
              <w:pStyle w:val="ConsPlusNormal"/>
              <w:ind w:firstLine="283"/>
              <w:jc w:val="both"/>
            </w:pPr>
            <w:r>
              <w:t xml:space="preserve">В </w:t>
            </w:r>
            <w:hyperlink r:id="rId76">
              <w:r>
                <w:rPr>
                  <w:color w:val="0000FF"/>
                </w:rPr>
                <w:t>разделе 4</w:t>
              </w:r>
            </w:hyperlink>
            <w:r>
              <w:t xml:space="preserve"> "Сведения о счетах в банках и иных кредитных организациях"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 в том числе:</w:t>
            </w:r>
          </w:p>
          <w:p w:rsidR="0016799D" w:rsidRDefault="0016799D">
            <w:pPr>
              <w:pStyle w:val="ConsPlusNormal"/>
              <w:ind w:firstLine="283"/>
              <w:jc w:val="both"/>
            </w:pPr>
            <w:r>
              <w:t>1) счета с нулевым остатком по состоянию на отчетную дату;</w:t>
            </w:r>
          </w:p>
          <w:p w:rsidR="0016799D" w:rsidRDefault="0016799D">
            <w:pPr>
              <w:pStyle w:val="ConsPlusNormal"/>
              <w:ind w:firstLine="283"/>
              <w:jc w:val="both"/>
            </w:pPr>
            <w:proofErr w:type="gramStart"/>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студента, учащегося), платежных карт для зачисления пенсии и др.,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roofErr w:type="gramEnd"/>
          </w:p>
          <w:p w:rsidR="0016799D" w:rsidRDefault="0016799D">
            <w:pPr>
              <w:pStyle w:val="ConsPlusNormal"/>
              <w:ind w:firstLine="283"/>
              <w:jc w:val="both"/>
            </w:pPr>
            <w:r>
              <w:t>3) счета (вклады) в иностранных банках, расположенных за пределами Российской Федерации;</w:t>
            </w:r>
          </w:p>
          <w:p w:rsidR="0016799D" w:rsidRDefault="0016799D">
            <w:pPr>
              <w:pStyle w:val="ConsPlusNormal"/>
              <w:ind w:firstLine="283"/>
              <w:jc w:val="both"/>
            </w:pPr>
            <w:r>
              <w:t>4) счета, открытые для погашения кредита;</w:t>
            </w:r>
          </w:p>
          <w:p w:rsidR="0016799D" w:rsidRDefault="0016799D">
            <w:pPr>
              <w:pStyle w:val="ConsPlusNormal"/>
              <w:ind w:firstLine="283"/>
              <w:jc w:val="both"/>
            </w:pPr>
            <w:r>
              <w:t>5) вклады (счета) в драгоценных металлах (с указанием вида счета и металла);</w:t>
            </w:r>
          </w:p>
          <w:p w:rsidR="0016799D" w:rsidRDefault="0016799D">
            <w:pPr>
              <w:pStyle w:val="ConsPlusNormal"/>
              <w:ind w:firstLine="283"/>
              <w:jc w:val="both"/>
            </w:pPr>
            <w:r>
              <w:t>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16799D" w:rsidRDefault="0016799D">
            <w:pPr>
              <w:pStyle w:val="ConsPlusNormal"/>
              <w:ind w:firstLine="283"/>
              <w:jc w:val="both"/>
            </w:pPr>
            <w:r>
              <w:t>7) номинальный счет;</w:t>
            </w:r>
          </w:p>
          <w:p w:rsidR="0016799D" w:rsidRDefault="0016799D">
            <w:pPr>
              <w:pStyle w:val="ConsPlusNormal"/>
              <w:ind w:firstLine="283"/>
              <w:jc w:val="both"/>
            </w:pPr>
            <w:r>
              <w:t>8) счет эскроу.</w:t>
            </w:r>
          </w:p>
          <w:p w:rsidR="0016799D" w:rsidRDefault="0016799D">
            <w:pPr>
              <w:pStyle w:val="ConsPlusNormal"/>
              <w:ind w:firstLine="283"/>
              <w:jc w:val="both"/>
            </w:pPr>
            <w:r>
              <w:t xml:space="preserve">Внимание: информация о наличии банковских счетов может быть получена в ФНС России. Порядок обращения за данными сведениями изложен на официальном </w:t>
            </w:r>
            <w:proofErr w:type="gramStart"/>
            <w:r>
              <w:t>сайте</w:t>
            </w:r>
            <w:proofErr w:type="gramEnd"/>
            <w:r>
              <w:t xml:space="preserve"> ФНС России по ссылке: https://www.nalog.ru/rn77/related_activities/accounting/bank_account/.</w:t>
            </w:r>
          </w:p>
          <w:p w:rsidR="0016799D" w:rsidRDefault="0016799D">
            <w:pPr>
              <w:pStyle w:val="ConsPlusNormal"/>
              <w:ind w:firstLine="283"/>
              <w:jc w:val="both"/>
            </w:pPr>
            <w:r>
              <w:t xml:space="preserve">Счета, не подлежащие отражению в данном разделе справки, перечислены в </w:t>
            </w:r>
            <w:hyperlink r:id="rId77">
              <w:r>
                <w:rPr>
                  <w:color w:val="0000FF"/>
                </w:rPr>
                <w:t>пунктах 164</w:t>
              </w:r>
            </w:hyperlink>
            <w:r>
              <w:t xml:space="preserve"> Методических рекомендаций.</w:t>
            </w:r>
          </w:p>
        </w:tc>
      </w:tr>
      <w:tr w:rsidR="0016799D">
        <w:tc>
          <w:tcPr>
            <w:tcW w:w="624" w:type="dxa"/>
          </w:tcPr>
          <w:p w:rsidR="0016799D" w:rsidRDefault="0016799D">
            <w:pPr>
              <w:pStyle w:val="ConsPlusNormal"/>
            </w:pPr>
            <w:r>
              <w:lastRenderedPageBreak/>
              <w:t>2.</w:t>
            </w:r>
          </w:p>
        </w:tc>
        <w:tc>
          <w:tcPr>
            <w:tcW w:w="2891" w:type="dxa"/>
          </w:tcPr>
          <w:p w:rsidR="0016799D" w:rsidRDefault="0016799D">
            <w:pPr>
              <w:pStyle w:val="ConsPlusNormal"/>
              <w:ind w:firstLine="283"/>
              <w:jc w:val="both"/>
            </w:pPr>
            <w:r>
              <w:t xml:space="preserve">Служащим (работником) некорректно указываются дата открытия счета и остаток </w:t>
            </w:r>
            <w:proofErr w:type="gramStart"/>
            <w:r>
              <w:t>денежных</w:t>
            </w:r>
            <w:proofErr w:type="gramEnd"/>
            <w:r>
              <w:t xml:space="preserve"> средств на нем.</w:t>
            </w:r>
          </w:p>
        </w:tc>
        <w:tc>
          <w:tcPr>
            <w:tcW w:w="5556" w:type="dxa"/>
          </w:tcPr>
          <w:p w:rsidR="0016799D" w:rsidRDefault="0016799D">
            <w:pPr>
              <w:pStyle w:val="ConsPlusNormal"/>
              <w:ind w:firstLine="283"/>
              <w:jc w:val="both"/>
            </w:pPr>
            <w:r>
              <w:t xml:space="preserve">В </w:t>
            </w:r>
            <w:hyperlink r:id="rId78">
              <w:r>
                <w:rPr>
                  <w:color w:val="0000FF"/>
                </w:rPr>
                <w:t>поле</w:t>
              </w:r>
            </w:hyperlink>
            <w:r>
              <w:t xml:space="preserve"> "Дата открытия счета" подлежит указанию только информация о дате открытия счета. Указание даты выпуска (перевыпуска) платежной карты в этом </w:t>
            </w:r>
            <w:hyperlink r:id="rId79">
              <w:r>
                <w:rPr>
                  <w:color w:val="0000FF"/>
                </w:rPr>
                <w:t>поле</w:t>
              </w:r>
            </w:hyperlink>
            <w:r>
              <w:t xml:space="preserve"> не допускается.</w:t>
            </w:r>
          </w:p>
          <w:p w:rsidR="0016799D" w:rsidRDefault="0016799D">
            <w:pPr>
              <w:pStyle w:val="ConsPlusNormal"/>
              <w:ind w:firstLine="283"/>
              <w:jc w:val="both"/>
            </w:pPr>
            <w:hyperlink r:id="rId80">
              <w:r>
                <w:rPr>
                  <w:color w:val="0000FF"/>
                </w:rPr>
                <w:t>Графа</w:t>
              </w:r>
            </w:hyperlink>
            <w:r>
              <w:t xml:space="preserve"> "Остаток на </w:t>
            </w:r>
            <w:proofErr w:type="gramStart"/>
            <w:r>
              <w:t>счете</w:t>
            </w:r>
            <w:proofErr w:type="gramEnd"/>
            <w:r>
              <w:t>" заполняется по состоянию на отчетную дату.</w:t>
            </w:r>
          </w:p>
          <w:p w:rsidR="0016799D" w:rsidRDefault="0016799D">
            <w:pPr>
              <w:pStyle w:val="ConsPlusNormal"/>
              <w:ind w:firstLine="283"/>
              <w:jc w:val="both"/>
            </w:pPr>
            <w:r>
              <w:t xml:space="preserve">В сумму остатка не включаются денежные средства, в отношении которых в соответствии с </w:t>
            </w:r>
            <w:hyperlink r:id="rId81">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16799D" w:rsidRDefault="0016799D">
            <w:pPr>
              <w:pStyle w:val="ConsPlusNormal"/>
              <w:ind w:firstLine="283"/>
              <w:jc w:val="both"/>
            </w:pPr>
            <w:r>
              <w:t xml:space="preserve">Арест на денежные средства, находящиеся на </w:t>
            </w:r>
            <w:proofErr w:type="gramStart"/>
            <w:r>
              <w:t>счете</w:t>
            </w:r>
            <w:proofErr w:type="gramEnd"/>
            <w:r>
              <w:t xml:space="preserve">, и приостановление операций по счету не влекут уменьшения размера остатка денежных средств, подлежащего отражению в </w:t>
            </w:r>
            <w:hyperlink r:id="rId82">
              <w:r>
                <w:rPr>
                  <w:color w:val="0000FF"/>
                </w:rPr>
                <w:t>графе 5 раздела 4</w:t>
              </w:r>
            </w:hyperlink>
            <w:r>
              <w:t xml:space="preserve"> "Сведения о счетах в банках и иных кредитных организациях" справки в полном объеме.</w:t>
            </w:r>
          </w:p>
          <w:p w:rsidR="0016799D" w:rsidRDefault="0016799D">
            <w:pPr>
              <w:pStyle w:val="ConsPlusNormal"/>
              <w:ind w:firstLine="283"/>
              <w:jc w:val="both"/>
            </w:pPr>
            <w:r>
              <w:t xml:space="preserve">Для счетов в иностранной валюте (металлических вкладов) остаток денежных средств на счете указывается в рублях по курсу Банка России на отчетную дату. </w:t>
            </w:r>
            <w:proofErr w:type="gramStart"/>
            <w:r>
              <w:t>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 Сведения об учетных ценах на аффинированные драгоценные металлы размещены на официальном сайте Банка России по адресу: https://www.cbr.ru/hd_base/metall/metall_base_new/.</w:t>
            </w:r>
            <w:proofErr w:type="gramEnd"/>
          </w:p>
          <w:p w:rsidR="0016799D" w:rsidRDefault="0016799D">
            <w:pPr>
              <w:pStyle w:val="ConsPlusNormal"/>
              <w:ind w:firstLine="283"/>
              <w:jc w:val="both"/>
            </w:pPr>
            <w: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t>ств вл</w:t>
            </w:r>
            <w:proofErr w:type="gramEnd"/>
            <w:r>
              <w:t>адельца счета, относящихся к овердрафту или к расходному лимиту соответственно, остаток на таком счете указывается равным "0".</w:t>
            </w:r>
          </w:p>
          <w:p w:rsidR="0016799D" w:rsidRDefault="0016799D">
            <w:pPr>
              <w:pStyle w:val="ConsPlusNormal"/>
              <w:ind w:firstLine="283"/>
              <w:jc w:val="both"/>
            </w:pPr>
            <w:proofErr w:type="gramStart"/>
            <w:r>
              <w:t xml:space="preserve">Рекомендация: для получения достоверных сведений о дате открытия счета, виде такого счета, остатка на нем по состоянию на отчетную дату следует обратиться в банк или соответствующую кредитную организацию в рамках </w:t>
            </w:r>
            <w:hyperlink r:id="rId83">
              <w:r>
                <w:rPr>
                  <w:color w:val="0000FF"/>
                </w:rPr>
                <w:t>Указания</w:t>
              </w:r>
            </w:hyperlink>
            <w:r>
              <w:t xml:space="preserve"> Банка России от 27.05.2021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w:t>
            </w:r>
            <w:proofErr w:type="gramEnd"/>
            <w:r>
              <w:t xml:space="preserve"> </w:t>
            </w:r>
            <w:proofErr w:type="gramStart"/>
            <w:r>
              <w:t>доходах</w:t>
            </w:r>
            <w:proofErr w:type="gramEnd"/>
            <w:r>
              <w:t xml:space="preserve">,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Согласно </w:t>
            </w:r>
            <w:hyperlink r:id="rId84">
              <w:r>
                <w:rPr>
                  <w:color w:val="0000FF"/>
                </w:rPr>
                <w:t>Указанию</w:t>
              </w:r>
            </w:hyperlink>
            <w:r>
              <w:t xml:space="preserve"> Банка России N 5798-У сведения предоставляются по единой форме "Сведения о наличии счетов и иной информации, необходимой для представления гражданами сведений о доходах, об имуществе и обязательствах имущественного характера" (далее - единая форма), которую может получить не </w:t>
            </w:r>
            <w:r>
              <w:lastRenderedPageBreak/>
              <w:t>только лицо, с которым заключен соответствующий договор, но и его представитель.</w:t>
            </w:r>
          </w:p>
        </w:tc>
      </w:tr>
      <w:tr w:rsidR="0016799D">
        <w:tc>
          <w:tcPr>
            <w:tcW w:w="624" w:type="dxa"/>
          </w:tcPr>
          <w:p w:rsidR="0016799D" w:rsidRDefault="0016799D">
            <w:pPr>
              <w:pStyle w:val="ConsPlusNormal"/>
            </w:pPr>
            <w:r>
              <w:lastRenderedPageBreak/>
              <w:t>3.</w:t>
            </w:r>
          </w:p>
        </w:tc>
        <w:tc>
          <w:tcPr>
            <w:tcW w:w="2891" w:type="dxa"/>
          </w:tcPr>
          <w:p w:rsidR="0016799D" w:rsidRDefault="0016799D">
            <w:pPr>
              <w:pStyle w:val="ConsPlusNormal"/>
              <w:ind w:firstLine="283"/>
              <w:jc w:val="both"/>
            </w:pPr>
            <w:r>
              <w:t xml:space="preserve">В </w:t>
            </w:r>
            <w:hyperlink r:id="rId85">
              <w:r>
                <w:rPr>
                  <w:color w:val="0000FF"/>
                </w:rPr>
                <w:t>графе 6</w:t>
              </w:r>
            </w:hyperlink>
            <w:r>
              <w:t xml:space="preserve"> "Сумма поступивших на счет денежных средств" раздела 4 "Сведения о счетах в банках и иных кредитных организациях" служащий (работник) не указывает сумму денежных поступлений на счет за отчетный период, превышающую общий доход его и его супруги (супруга) за отчетный период и два предшествующих ему года.</w:t>
            </w:r>
          </w:p>
          <w:p w:rsidR="0016799D" w:rsidRDefault="0016799D">
            <w:pPr>
              <w:pStyle w:val="ConsPlusNormal"/>
              <w:ind w:firstLine="283"/>
              <w:jc w:val="both"/>
            </w:pPr>
            <w:r>
              <w:t xml:space="preserve">При заполнении </w:t>
            </w:r>
            <w:hyperlink r:id="rId86">
              <w:r>
                <w:rPr>
                  <w:color w:val="0000FF"/>
                </w:rPr>
                <w:t>графы 6</w:t>
              </w:r>
            </w:hyperlink>
            <w:r>
              <w:t xml:space="preserve"> "Сумма поступивших на счет денежных средств" указанного раздела к справке не прилагается выписка о движении денежных средств по счету либо прилагается выписка о наличии счетов по единой форме.</w:t>
            </w:r>
          </w:p>
        </w:tc>
        <w:tc>
          <w:tcPr>
            <w:tcW w:w="5556" w:type="dxa"/>
          </w:tcPr>
          <w:p w:rsidR="0016799D" w:rsidRDefault="0016799D">
            <w:pPr>
              <w:pStyle w:val="ConsPlusNormal"/>
              <w:ind w:firstLine="283"/>
              <w:jc w:val="both"/>
            </w:pPr>
            <w:proofErr w:type="gramStart"/>
            <w:r>
              <w:t xml:space="preserve">В </w:t>
            </w:r>
            <w:hyperlink r:id="rId87">
              <w:r>
                <w:rPr>
                  <w:color w:val="0000FF"/>
                </w:rPr>
                <w:t>графе</w:t>
              </w:r>
            </w:hyperlink>
            <w:r>
              <w:t xml:space="preserve"> "Сумма поступивших на счет денежных средств" раздела 4 "Сведения о счетах в банках и иных кредитных организациях" указывается общая сумма денежных поступлений на счет за отчетный период, если указанная сумма (включая переводы денежных средств с других счетов служащего (работника), со счетов его супруги (супруга) и несовершеннолетних детей, со счетов иных лиц) превышает общий доход служащего (работника) и его</w:t>
            </w:r>
            <w:proofErr w:type="gramEnd"/>
            <w:r>
              <w:t xml:space="preserve"> супруги (супруга) за отчетный период и два предшествующих ему года. 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16799D" w:rsidRDefault="0016799D">
            <w:pPr>
              <w:pStyle w:val="ConsPlusNormal"/>
              <w:ind w:firstLine="283"/>
              <w:jc w:val="both"/>
            </w:pPr>
            <w:r>
              <w:t>Сведения об общей сумме денежных поступлений на счет за отчетный период содержатся в единой форме, представляемой банком.</w:t>
            </w:r>
          </w:p>
          <w:p w:rsidR="0016799D" w:rsidRDefault="0016799D">
            <w:pPr>
              <w:pStyle w:val="ConsPlusNormal"/>
              <w:ind w:firstLine="283"/>
              <w:jc w:val="both"/>
            </w:pPr>
            <w:r>
              <w:t xml:space="preserve">По счету в драгоценных металлах </w:t>
            </w:r>
            <w:hyperlink r:id="rId88">
              <w:r>
                <w:rPr>
                  <w:color w:val="0000FF"/>
                </w:rPr>
                <w:t>графа</w:t>
              </w:r>
            </w:hyperlink>
            <w:r>
              <w:t xml:space="preserve"> не заполняется.</w:t>
            </w:r>
          </w:p>
          <w:p w:rsidR="0016799D" w:rsidRDefault="0016799D">
            <w:pPr>
              <w:pStyle w:val="ConsPlusNormal"/>
              <w:ind w:firstLine="283"/>
              <w:jc w:val="both"/>
            </w:pPr>
            <w:proofErr w:type="gramStart"/>
            <w:r>
              <w:t xml:space="preserve">При заполнении </w:t>
            </w:r>
            <w:hyperlink r:id="rId89">
              <w:r>
                <w:rPr>
                  <w:color w:val="0000FF"/>
                </w:rPr>
                <w:t>графы 6</w:t>
              </w:r>
            </w:hyperlink>
            <w:r>
              <w:t xml:space="preserve"> "Сумма поступивших на счет денежных средств" раздела 4 "Сведения о счетах в банках и иных кредитных организациях" к справке (за исключением случая, когда указанная </w:t>
            </w:r>
            <w:hyperlink r:id="rId90">
              <w:r>
                <w:rPr>
                  <w:color w:val="0000FF"/>
                </w:rPr>
                <w:t>графа</w:t>
              </w:r>
            </w:hyperlink>
            <w:r>
              <w:t xml:space="preserve"> заполняется в отношении счета индивидуального предпринимателя) прилагается выписка о движении денежных средств по данному счету за отчетный период (запрашивается в банке), но не выписка о наличии в банке счетов.</w:t>
            </w:r>
            <w:proofErr w:type="gramEnd"/>
          </w:p>
        </w:tc>
      </w:tr>
    </w:tbl>
    <w:p w:rsidR="0016799D" w:rsidRDefault="0016799D">
      <w:pPr>
        <w:pStyle w:val="ConsPlusNormal"/>
        <w:jc w:val="both"/>
      </w:pPr>
    </w:p>
    <w:p w:rsidR="0016799D" w:rsidRDefault="0016799D">
      <w:pPr>
        <w:pStyle w:val="ConsPlusTitle"/>
        <w:jc w:val="center"/>
        <w:outlineLvl w:val="1"/>
      </w:pPr>
      <w:r>
        <w:t xml:space="preserve">Раздел 5 "Сведения о ценных бумагах" </w:t>
      </w:r>
      <w:hyperlink r:id="rId91">
        <w:r>
          <w:rPr>
            <w:color w:val="0000FF"/>
          </w:rPr>
          <w:t>подраздел 5.1</w:t>
        </w:r>
      </w:hyperlink>
    </w:p>
    <w:p w:rsidR="0016799D" w:rsidRDefault="0016799D">
      <w:pPr>
        <w:pStyle w:val="ConsPlusTitle"/>
        <w:jc w:val="center"/>
      </w:pPr>
      <w:r>
        <w:t>"Акции и иное участие в коммерческих организациях и фондах",</w:t>
      </w:r>
    </w:p>
    <w:p w:rsidR="0016799D" w:rsidRDefault="0016799D">
      <w:pPr>
        <w:pStyle w:val="ConsPlusTitle"/>
        <w:jc w:val="center"/>
      </w:pPr>
      <w:hyperlink r:id="rId92">
        <w:r>
          <w:rPr>
            <w:color w:val="0000FF"/>
          </w:rPr>
          <w:t>подраздел 5.2</w:t>
        </w:r>
      </w:hyperlink>
      <w:r>
        <w:t xml:space="preserve"> "Иные ценные бумаги"</w:t>
      </w:r>
    </w:p>
    <w:p w:rsidR="0016799D" w:rsidRDefault="001679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5556"/>
      </w:tblGrid>
      <w:tr w:rsidR="0016799D">
        <w:tc>
          <w:tcPr>
            <w:tcW w:w="624" w:type="dxa"/>
          </w:tcPr>
          <w:p w:rsidR="0016799D" w:rsidRDefault="0016799D">
            <w:pPr>
              <w:pStyle w:val="ConsPlusNormal"/>
            </w:pPr>
            <w:r>
              <w:t>1.</w:t>
            </w:r>
          </w:p>
        </w:tc>
        <w:tc>
          <w:tcPr>
            <w:tcW w:w="2891" w:type="dxa"/>
          </w:tcPr>
          <w:p w:rsidR="0016799D" w:rsidRDefault="0016799D">
            <w:pPr>
              <w:pStyle w:val="ConsPlusNormal"/>
              <w:ind w:firstLine="283"/>
              <w:jc w:val="both"/>
            </w:pPr>
            <w:r>
              <w:t>Информация о ценных бумагах, долях участия в уставных капиталах коммерческих организаций и фондах, принадлежащих служащему (работнику), члену семьи:</w:t>
            </w:r>
          </w:p>
          <w:p w:rsidR="0016799D" w:rsidRDefault="0016799D">
            <w:pPr>
              <w:pStyle w:val="ConsPlusNormal"/>
              <w:ind w:firstLine="283"/>
              <w:jc w:val="both"/>
            </w:pPr>
            <w:r>
              <w:t>а) не указывается;</w:t>
            </w:r>
          </w:p>
          <w:p w:rsidR="0016799D" w:rsidRDefault="0016799D">
            <w:pPr>
              <w:pStyle w:val="ConsPlusNormal"/>
              <w:ind w:firstLine="283"/>
              <w:jc w:val="both"/>
            </w:pPr>
            <w:r>
              <w:t>б) указывается не в полном объеме.</w:t>
            </w:r>
          </w:p>
        </w:tc>
        <w:tc>
          <w:tcPr>
            <w:tcW w:w="5556" w:type="dxa"/>
          </w:tcPr>
          <w:p w:rsidR="0016799D" w:rsidRDefault="0016799D">
            <w:pPr>
              <w:pStyle w:val="ConsPlusNormal"/>
              <w:ind w:firstLine="283"/>
              <w:jc w:val="both"/>
            </w:pPr>
            <w:r>
              <w:t xml:space="preserve">а) В </w:t>
            </w:r>
            <w:hyperlink r:id="rId93">
              <w:r>
                <w:rPr>
                  <w:color w:val="0000FF"/>
                </w:rPr>
                <w:t>разделе 5</w:t>
              </w:r>
            </w:hyperlink>
            <w:r>
              <w:t xml:space="preserve"> "Сведения о ценных бумагах" указываются сведения об имеющихся ценных бумагах, долях участия в уставных капиталах коммерческих организаций и фондах.</w:t>
            </w:r>
          </w:p>
          <w:p w:rsidR="0016799D" w:rsidRDefault="0016799D">
            <w:pPr>
              <w:pStyle w:val="ConsPlusNormal"/>
              <w:ind w:firstLine="283"/>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16799D" w:rsidRDefault="0016799D">
            <w:pPr>
              <w:pStyle w:val="ConsPlusNormal"/>
              <w:ind w:firstLine="283"/>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w:t>
            </w:r>
            <w:r>
              <w:lastRenderedPageBreak/>
              <w:t xml:space="preserve">(включая договор на ведение индивидуального инвестиционного счета) и собственником которых является служащий (работник) или члены семьи, также подлежат отражению в </w:t>
            </w:r>
            <w:hyperlink r:id="rId94">
              <w:r>
                <w:rPr>
                  <w:color w:val="0000FF"/>
                </w:rPr>
                <w:t>подразделах 5.1</w:t>
              </w:r>
            </w:hyperlink>
            <w:r>
              <w:t xml:space="preserve"> или </w:t>
            </w:r>
            <w:hyperlink r:id="rId95">
              <w:r>
                <w:rPr>
                  <w:color w:val="0000FF"/>
                </w:rPr>
                <w:t>5.2 раздела 5</w:t>
              </w:r>
            </w:hyperlink>
            <w:r>
              <w:t xml:space="preserve"> справки соответственно.</w:t>
            </w:r>
          </w:p>
          <w:p w:rsidR="0016799D" w:rsidRDefault="0016799D">
            <w:pPr>
              <w:pStyle w:val="ConsPlusNormal"/>
              <w:ind w:firstLine="283"/>
              <w:jc w:val="both"/>
            </w:pPr>
            <w:r>
              <w:t xml:space="preserve">Внимание: переданные в доверительное управление ценные бумаги подлежат отражению в </w:t>
            </w:r>
            <w:hyperlink r:id="rId96">
              <w:r>
                <w:rPr>
                  <w:color w:val="0000FF"/>
                </w:rPr>
                <w:t>разделе 5</w:t>
              </w:r>
            </w:hyperlink>
            <w:r>
              <w:t xml:space="preserve"> справки, т.к. их передача в доверительное управление не влечет перехода права собственности на них к доверительному управляющему.</w:t>
            </w:r>
          </w:p>
          <w:p w:rsidR="0016799D" w:rsidRDefault="0016799D">
            <w:pPr>
              <w:pStyle w:val="ConsPlusNormal"/>
              <w:ind w:firstLine="283"/>
              <w:jc w:val="both"/>
            </w:pPr>
            <w:r>
              <w:t xml:space="preserve">В случае если служащий (работник), его супруг (супруга) и (или) несовершеннолетние дети являются учредителем коммерческой организации, то данную информацию необходимо отразить в указанном </w:t>
            </w:r>
            <w:hyperlink r:id="rId97">
              <w:r>
                <w:rPr>
                  <w:color w:val="0000FF"/>
                </w:rPr>
                <w:t>разделе</w:t>
              </w:r>
            </w:hyperlink>
            <w:r>
              <w:t>. Также подлежит отражению информация об учреждении служащим (работником) или членами семьи некоммерческой организации в организационно-правовой форме фонда.</w:t>
            </w:r>
          </w:p>
          <w:p w:rsidR="0016799D" w:rsidRDefault="0016799D">
            <w:pPr>
              <w:pStyle w:val="ConsPlusNormal"/>
              <w:ind w:firstLine="283"/>
              <w:jc w:val="both"/>
            </w:pPr>
            <w:r>
              <w:t xml:space="preserve">Внимание: доход от имеющихся ценных бумаг указывается в </w:t>
            </w:r>
            <w:hyperlink r:id="rId98">
              <w:r>
                <w:rPr>
                  <w:color w:val="0000FF"/>
                </w:rPr>
                <w:t>разделе 1</w:t>
              </w:r>
            </w:hyperlink>
            <w:r>
              <w:t xml:space="preserve"> справки (</w:t>
            </w:r>
            <w:hyperlink r:id="rId99">
              <w:r>
                <w:rPr>
                  <w:color w:val="0000FF"/>
                </w:rPr>
                <w:t>строка 5</w:t>
              </w:r>
            </w:hyperlink>
            <w:r>
              <w:t xml:space="preserve"> "Доход от ценных бумаг и долей участия в коммерческих организациях").</w:t>
            </w:r>
          </w:p>
          <w:p w:rsidR="0016799D" w:rsidRDefault="0016799D">
            <w:pPr>
              <w:pStyle w:val="ConsPlusNormal"/>
              <w:ind w:firstLine="283"/>
              <w:jc w:val="both"/>
            </w:pPr>
            <w:r>
              <w:t xml:space="preserve">б) Отдельная информация, необходимая для заполнения </w:t>
            </w:r>
            <w:hyperlink r:id="rId100">
              <w:r>
                <w:rPr>
                  <w:color w:val="0000FF"/>
                </w:rPr>
                <w:t>раздела 5</w:t>
              </w:r>
            </w:hyperlink>
            <w:r>
              <w:t xml:space="preserve"> справки, может быть получена в рамках </w:t>
            </w:r>
            <w:hyperlink r:id="rId101">
              <w:r>
                <w:rPr>
                  <w:color w:val="0000FF"/>
                </w:rPr>
                <w:t>Указания</w:t>
              </w:r>
            </w:hyperlink>
            <w:r>
              <w:t xml:space="preserve"> Банка России N 5798-У. При этом необходимо учитывать, что в случае отсутствия у организации, выдавшей сведения по единой форме, всей необходимой для заполнения </w:t>
            </w:r>
            <w:hyperlink r:id="rId102">
              <w:r>
                <w:rPr>
                  <w:color w:val="0000FF"/>
                </w:rPr>
                <w:t>раздела 5</w:t>
              </w:r>
            </w:hyperlink>
            <w:r>
              <w:t xml:space="preserve"> справки информации, необходимо обратиться за ее получением в иные применимые организации, которые обладают такими сведениями.</w:t>
            </w:r>
          </w:p>
        </w:tc>
      </w:tr>
      <w:tr w:rsidR="0016799D">
        <w:tc>
          <w:tcPr>
            <w:tcW w:w="624" w:type="dxa"/>
          </w:tcPr>
          <w:p w:rsidR="0016799D" w:rsidRDefault="0016799D">
            <w:pPr>
              <w:pStyle w:val="ConsPlusNormal"/>
            </w:pPr>
            <w:r>
              <w:lastRenderedPageBreak/>
              <w:t>2.</w:t>
            </w:r>
          </w:p>
        </w:tc>
        <w:tc>
          <w:tcPr>
            <w:tcW w:w="2891" w:type="dxa"/>
          </w:tcPr>
          <w:p w:rsidR="0016799D" w:rsidRDefault="0016799D">
            <w:pPr>
              <w:pStyle w:val="ConsPlusNormal"/>
              <w:ind w:firstLine="283"/>
              <w:jc w:val="both"/>
            </w:pPr>
            <w:r>
              <w:t xml:space="preserve">В </w:t>
            </w:r>
            <w:hyperlink r:id="rId103">
              <w:r>
                <w:rPr>
                  <w:color w:val="0000FF"/>
                </w:rPr>
                <w:t>подразделе 5.1</w:t>
              </w:r>
            </w:hyperlink>
            <w:r>
              <w:t xml:space="preserve"> "Акции и иное участие в коммерческих организациях и фондах" неверно указывается информация об уставном капитале организации, доле и основании участия.</w:t>
            </w:r>
          </w:p>
        </w:tc>
        <w:tc>
          <w:tcPr>
            <w:tcW w:w="5556" w:type="dxa"/>
          </w:tcPr>
          <w:p w:rsidR="0016799D" w:rsidRDefault="0016799D">
            <w:pPr>
              <w:pStyle w:val="ConsPlusNormal"/>
              <w:ind w:firstLine="283"/>
              <w:jc w:val="both"/>
            </w:pPr>
            <w:r>
              <w:t>Уставный капитал организации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Если законодательством не предусмотрено формирование уставного капитала, то указывается "0".</w:t>
            </w:r>
          </w:p>
          <w:p w:rsidR="0016799D" w:rsidRDefault="0016799D">
            <w:pPr>
              <w:pStyle w:val="ConsPlusNormal"/>
              <w:ind w:firstLine="283"/>
              <w:jc w:val="both"/>
            </w:pPr>
            <w:r>
              <w:t>Уставный капитал зарубежных организаций необходимо устанавливать в соответствии с применимым правом. В целях получения информации об уставном капитале организации допускается использование данных из официальных источников в информационно-телекоммуникационной сети "Интернет" (также может быть использована информация официального сайта Московской биржи).</w:t>
            </w:r>
          </w:p>
          <w:p w:rsidR="0016799D" w:rsidRDefault="0016799D">
            <w:pPr>
              <w:pStyle w:val="ConsPlusNormal"/>
              <w:ind w:firstLine="283"/>
              <w:jc w:val="both"/>
            </w:pPr>
            <w: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6799D" w:rsidRDefault="0016799D">
            <w:pPr>
              <w:pStyle w:val="ConsPlusNormal"/>
              <w:ind w:firstLine="283"/>
              <w:jc w:val="both"/>
            </w:pPr>
            <w:r>
              <w:t xml:space="preserve">В специальном программном обеспечении "Справки БК", используемом для заполнения справок, предусмотрена </w:t>
            </w:r>
            <w:hyperlink r:id="rId104">
              <w:r>
                <w:rPr>
                  <w:color w:val="0000FF"/>
                </w:rPr>
                <w:t>графа</w:t>
              </w:r>
            </w:hyperlink>
            <w:r>
              <w:t xml:space="preserve"> "Общая стоимость", в которой </w:t>
            </w:r>
            <w:r>
              <w:lastRenderedPageBreak/>
              <w:t xml:space="preserve">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Данное </w:t>
            </w:r>
            <w:hyperlink r:id="rId105">
              <w:r>
                <w:rPr>
                  <w:color w:val="0000FF"/>
                </w:rPr>
                <w:t>поле</w:t>
              </w:r>
            </w:hyperlink>
            <w:r>
              <w:t xml:space="preserve"> может не отображаться в распечатанной справке, но его заполнение является необходимым для корректного отображения в </w:t>
            </w:r>
            <w:hyperlink r:id="rId106">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w:t>
            </w:r>
          </w:p>
          <w:p w:rsidR="0016799D" w:rsidRDefault="0016799D">
            <w:pPr>
              <w:pStyle w:val="ConsPlusNormal"/>
              <w:ind w:firstLine="283"/>
              <w:jc w:val="both"/>
            </w:pPr>
            <w:proofErr w:type="gramStart"/>
            <w:r>
              <w:t xml:space="preserve">В </w:t>
            </w:r>
            <w:hyperlink r:id="rId107">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члена семьи (например, договор на брокерское обслуживание и (или) депозитарный договор и т.п.).</w:t>
            </w:r>
            <w:proofErr w:type="gramEnd"/>
          </w:p>
          <w:p w:rsidR="0016799D" w:rsidRDefault="0016799D">
            <w:pPr>
              <w:pStyle w:val="ConsPlusNormal"/>
              <w:ind w:firstLine="283"/>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108">
              <w:r>
                <w:rPr>
                  <w:color w:val="0000FF"/>
                </w:rPr>
                <w:t>графе</w:t>
              </w:r>
            </w:hyperlink>
            <w:r>
              <w:t xml:space="preserve"> "Основание участия" указывается "приобретено на организованных торгах", а также указывается дата приобретения.</w:t>
            </w:r>
          </w:p>
        </w:tc>
      </w:tr>
      <w:tr w:rsidR="0016799D">
        <w:tc>
          <w:tcPr>
            <w:tcW w:w="624" w:type="dxa"/>
          </w:tcPr>
          <w:p w:rsidR="0016799D" w:rsidRDefault="0016799D">
            <w:pPr>
              <w:pStyle w:val="ConsPlusNormal"/>
            </w:pPr>
            <w:r>
              <w:lastRenderedPageBreak/>
              <w:t>3.</w:t>
            </w:r>
          </w:p>
        </w:tc>
        <w:tc>
          <w:tcPr>
            <w:tcW w:w="2891" w:type="dxa"/>
          </w:tcPr>
          <w:p w:rsidR="0016799D" w:rsidRDefault="0016799D">
            <w:pPr>
              <w:pStyle w:val="ConsPlusNormal"/>
              <w:ind w:firstLine="283"/>
              <w:jc w:val="both"/>
            </w:pPr>
            <w:r>
              <w:t xml:space="preserve">В </w:t>
            </w:r>
            <w:hyperlink r:id="rId109">
              <w:r>
                <w:rPr>
                  <w:color w:val="0000FF"/>
                </w:rPr>
                <w:t>подразделе 5.2</w:t>
              </w:r>
            </w:hyperlink>
            <w:r>
              <w:t xml:space="preserve"> "Иные ценные бумаги" не указывается либо неверно указывается информация о подлежащих отражению в данном разделе ценных бумагах.</w:t>
            </w:r>
          </w:p>
        </w:tc>
        <w:tc>
          <w:tcPr>
            <w:tcW w:w="5556" w:type="dxa"/>
          </w:tcPr>
          <w:p w:rsidR="0016799D" w:rsidRDefault="0016799D">
            <w:pPr>
              <w:pStyle w:val="ConsPlusNormal"/>
              <w:ind w:firstLine="283"/>
              <w:jc w:val="both"/>
            </w:pPr>
            <w:r>
              <w:t xml:space="preserve">В </w:t>
            </w:r>
            <w:hyperlink r:id="rId110">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111">
              <w:r>
                <w:rPr>
                  <w:color w:val="0000FF"/>
                </w:rPr>
                <w:t>подразделе 5.1 раздела 5</w:t>
              </w:r>
            </w:hyperlink>
            <w:r>
              <w:t xml:space="preserve"> справки.</w:t>
            </w:r>
          </w:p>
          <w:p w:rsidR="0016799D" w:rsidRDefault="0016799D">
            <w:pPr>
              <w:pStyle w:val="ConsPlusNormal"/>
              <w:ind w:firstLine="283"/>
              <w:jc w:val="both"/>
            </w:pPr>
            <w:r>
              <w:t xml:space="preserve">В </w:t>
            </w:r>
            <w:hyperlink r:id="rId112">
              <w:r>
                <w:rPr>
                  <w:color w:val="0000FF"/>
                </w:rPr>
                <w:t>графе</w:t>
              </w:r>
            </w:hyperlink>
            <w:r>
              <w:t xml:space="preserve"> "Номинальная величина обязательства" отражается номинальная стоимость на отчетную дату. При этом указывается номинальная величина обязательства одной ценной бумаги, а не их совокупности.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Для них данная </w:t>
            </w:r>
            <w:hyperlink r:id="rId113">
              <w:r>
                <w:rPr>
                  <w:color w:val="0000FF"/>
                </w:rPr>
                <w:t>графа</w:t>
              </w:r>
            </w:hyperlink>
            <w:r>
              <w:t xml:space="preserve"> не заполняется.</w:t>
            </w:r>
          </w:p>
          <w:p w:rsidR="0016799D" w:rsidRDefault="0016799D">
            <w:pPr>
              <w:pStyle w:val="ConsPlusNormal"/>
              <w:ind w:firstLine="283"/>
              <w:jc w:val="both"/>
            </w:pPr>
            <w:r>
              <w:t xml:space="preserve">Амортизация облигации, под которой понимается частичное погашение номинала облигации, т.е. возврат части </w:t>
            </w:r>
            <w:proofErr w:type="gramStart"/>
            <w:r>
              <w:t>вложенных</w:t>
            </w:r>
            <w:proofErr w:type="gramEnd"/>
            <w:r>
              <w:t xml:space="preserve">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16799D" w:rsidRDefault="0016799D">
            <w:pPr>
              <w:pStyle w:val="ConsPlusNormal"/>
              <w:ind w:firstLine="283"/>
              <w:jc w:val="both"/>
            </w:pPr>
            <w:r>
              <w:t xml:space="preserve">В </w:t>
            </w:r>
            <w:hyperlink r:id="rId114">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w:t>
            </w:r>
            <w:r>
              <w:lastRenderedPageBreak/>
              <w:t>указывается в рублях по курсу Банка России на отчетную дату.</w:t>
            </w:r>
          </w:p>
        </w:tc>
      </w:tr>
    </w:tbl>
    <w:p w:rsidR="0016799D" w:rsidRDefault="0016799D">
      <w:pPr>
        <w:pStyle w:val="ConsPlusNormal"/>
        <w:jc w:val="both"/>
      </w:pPr>
    </w:p>
    <w:p w:rsidR="0016799D" w:rsidRDefault="0016799D">
      <w:pPr>
        <w:pStyle w:val="ConsPlusTitle"/>
        <w:jc w:val="center"/>
        <w:outlineLvl w:val="1"/>
      </w:pPr>
      <w:r>
        <w:t>Раздел 6 "Сведения об обязательствах имущественного</w:t>
      </w:r>
    </w:p>
    <w:p w:rsidR="0016799D" w:rsidRDefault="0016799D">
      <w:pPr>
        <w:pStyle w:val="ConsPlusTitle"/>
        <w:jc w:val="center"/>
      </w:pPr>
      <w:r>
        <w:t xml:space="preserve">характера" </w:t>
      </w:r>
      <w:hyperlink r:id="rId115">
        <w:r>
          <w:rPr>
            <w:color w:val="0000FF"/>
          </w:rPr>
          <w:t>подраздел 6.1</w:t>
        </w:r>
      </w:hyperlink>
      <w:r>
        <w:t xml:space="preserve"> "Объекты недвижимого имущества,</w:t>
      </w:r>
    </w:p>
    <w:p w:rsidR="0016799D" w:rsidRDefault="0016799D">
      <w:pPr>
        <w:pStyle w:val="ConsPlusTitle"/>
        <w:jc w:val="center"/>
      </w:pPr>
      <w:proofErr w:type="gramStart"/>
      <w:r>
        <w:t>находящиеся</w:t>
      </w:r>
      <w:proofErr w:type="gramEnd"/>
      <w:r>
        <w:t xml:space="preserve"> в пользовании"</w:t>
      </w:r>
    </w:p>
    <w:p w:rsidR="0016799D" w:rsidRDefault="001679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5556"/>
      </w:tblGrid>
      <w:tr w:rsidR="0016799D">
        <w:tc>
          <w:tcPr>
            <w:tcW w:w="624" w:type="dxa"/>
          </w:tcPr>
          <w:p w:rsidR="0016799D" w:rsidRDefault="0016799D">
            <w:pPr>
              <w:pStyle w:val="ConsPlusNormal"/>
            </w:pPr>
            <w:r>
              <w:t>1.</w:t>
            </w:r>
          </w:p>
        </w:tc>
        <w:tc>
          <w:tcPr>
            <w:tcW w:w="2891" w:type="dxa"/>
          </w:tcPr>
          <w:p w:rsidR="0016799D" w:rsidRDefault="0016799D">
            <w:pPr>
              <w:pStyle w:val="ConsPlusNormal"/>
              <w:ind w:firstLine="283"/>
              <w:jc w:val="both"/>
            </w:pPr>
            <w:r>
              <w:t xml:space="preserve">В </w:t>
            </w:r>
            <w:hyperlink r:id="rId116">
              <w:r>
                <w:rPr>
                  <w:color w:val="0000FF"/>
                </w:rPr>
                <w:t>подразделе 6.1</w:t>
              </w:r>
            </w:hyperlink>
            <w:r>
              <w:t xml:space="preserve"> "Объекты недвижимого имущества, находящиеся в пользовании" служащий (работник) указывает не все объекты недвижимого имущества, находящиеся в пользовании.</w:t>
            </w:r>
          </w:p>
        </w:tc>
        <w:tc>
          <w:tcPr>
            <w:tcW w:w="5556" w:type="dxa"/>
          </w:tcPr>
          <w:p w:rsidR="0016799D" w:rsidRDefault="0016799D">
            <w:pPr>
              <w:pStyle w:val="ConsPlusNormal"/>
              <w:ind w:firstLine="283"/>
              <w:jc w:val="both"/>
            </w:pPr>
            <w:proofErr w:type="gramStart"/>
            <w:r>
              <w:t xml:space="preserve">В </w:t>
            </w:r>
            <w:hyperlink r:id="rId117">
              <w:r>
                <w:rPr>
                  <w:color w:val="0000FF"/>
                </w:rPr>
                <w:t>подразделе 6.1</w:t>
              </w:r>
            </w:hyperlink>
            <w:r>
              <w:t xml:space="preserve"> "Объекты недвижимого имущества, находящиеся в пользовании" отражается недвижимое имущество (муниципальное, ведомственное, арендованное и т.п.), находившееся по состоянию на отчетную дату во временном пользовании (не в собственности) служащего (работника), его супруги (супруга), несовершеннолетних детей, а также основание пользования (договор найма, договор аренды, фактическое предоставление и др.).</w:t>
            </w:r>
            <w:proofErr w:type="gramEnd"/>
            <w:r>
              <w:t xml:space="preserve"> В данном </w:t>
            </w:r>
            <w:proofErr w:type="gramStart"/>
            <w:r>
              <w:t>подразделе</w:t>
            </w:r>
            <w:proofErr w:type="gramEnd"/>
            <w:r>
              <w:t xml:space="preserve"> в том числе подлежат отражению объекты недвижимого имущества, находящиеся в пользовании зарегистрированного в качестве индивидуального предпринимателя лица, в отношении которого представляется справка.</w:t>
            </w:r>
          </w:p>
          <w:p w:rsidR="0016799D" w:rsidRDefault="0016799D">
            <w:pPr>
              <w:pStyle w:val="ConsPlusNormal"/>
              <w:ind w:firstLine="283"/>
              <w:jc w:val="both"/>
            </w:pPr>
            <w:r>
              <w:t>Также в этом подразделе подлежат указанию сведения о жилых помещениях (дом, квартира, комната), нежилом помещении, земельном участке, гараже и т.д.:</w:t>
            </w:r>
          </w:p>
          <w:p w:rsidR="0016799D" w:rsidRDefault="0016799D">
            <w:pPr>
              <w:pStyle w:val="ConsPlusNormal"/>
              <w:ind w:firstLine="283"/>
              <w:jc w:val="both"/>
            </w:pPr>
            <w:proofErr w:type="gramStart"/>
            <w:r>
              <w:t>-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исключая случаи, когда служащий (работник) либо кандидат на замещение соответствующей должности, его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16799D" w:rsidRDefault="0016799D">
            <w:pPr>
              <w:pStyle w:val="ConsPlusNormal"/>
              <w:ind w:firstLine="283"/>
              <w:jc w:val="both"/>
            </w:pPr>
            <w:r>
              <w:t>- где служащий (работник), члены его семьи фактически проживают без заключения договора безвозмездного пользования или социального найма;</w:t>
            </w:r>
          </w:p>
          <w:p w:rsidR="0016799D" w:rsidRDefault="0016799D">
            <w:pPr>
              <w:pStyle w:val="ConsPlusNormal"/>
              <w:ind w:firstLine="283"/>
              <w:jc w:val="both"/>
            </w:pPr>
            <w:r>
              <w:t xml:space="preserve">- </w:t>
            </w:r>
            <w:proofErr w:type="gramStart"/>
            <w:r>
              <w:t>занимаемых</w:t>
            </w:r>
            <w:proofErr w:type="gramEnd"/>
            <w:r>
              <w:t xml:space="preserve"> по договору аренды (найма, поднайма);</w:t>
            </w:r>
          </w:p>
          <w:p w:rsidR="0016799D" w:rsidRDefault="0016799D">
            <w:pPr>
              <w:pStyle w:val="ConsPlusNormal"/>
              <w:ind w:firstLine="283"/>
              <w:jc w:val="both"/>
            </w:pPr>
            <w:r>
              <w:t xml:space="preserve">- </w:t>
            </w:r>
            <w:proofErr w:type="gramStart"/>
            <w:r>
              <w:t>занимаемых</w:t>
            </w:r>
            <w:proofErr w:type="gramEnd"/>
            <w:r>
              <w:t xml:space="preserve"> по договорам социального найма;</w:t>
            </w:r>
          </w:p>
          <w:p w:rsidR="0016799D" w:rsidRDefault="0016799D">
            <w:pPr>
              <w:pStyle w:val="ConsPlusNormal"/>
              <w:ind w:firstLine="283"/>
              <w:jc w:val="both"/>
            </w:pPr>
            <w:proofErr w:type="gramStart"/>
            <w:r>
              <w:t>- используемых для бытовых нужд, но не зарегистрированных в установленном порядке органами Росреестра, а также об объектах незавершенного строительства;</w:t>
            </w:r>
            <w:proofErr w:type="gramEnd"/>
          </w:p>
          <w:p w:rsidR="0016799D" w:rsidRDefault="0016799D">
            <w:pPr>
              <w:pStyle w:val="ConsPlusNormal"/>
              <w:ind w:firstLine="283"/>
              <w:jc w:val="both"/>
            </w:pPr>
            <w:r>
              <w:t xml:space="preserve">- </w:t>
            </w:r>
            <w:proofErr w:type="gramStart"/>
            <w:r>
              <w:t>принадлежащих</w:t>
            </w:r>
            <w:proofErr w:type="gramEnd"/>
            <w:r>
              <w:t xml:space="preserve"> на праве пожизненного наследуемого владения земельным участком;</w:t>
            </w:r>
          </w:p>
          <w:p w:rsidR="0016799D" w:rsidRDefault="0016799D">
            <w:pPr>
              <w:pStyle w:val="ConsPlusNormal"/>
              <w:ind w:firstLine="283"/>
              <w:jc w:val="both"/>
            </w:pPr>
            <w:r>
              <w:t xml:space="preserve">- </w:t>
            </w:r>
            <w:proofErr w:type="gramStart"/>
            <w:r>
              <w:t>переданных</w:t>
            </w:r>
            <w:proofErr w:type="gramEnd"/>
            <w:r>
              <w:t xml:space="preserve"> по договору или иному акту, но не зарегистрированных в установленном законодательством Российской Федерации порядке.</w:t>
            </w:r>
          </w:p>
        </w:tc>
      </w:tr>
      <w:tr w:rsidR="0016799D">
        <w:tc>
          <w:tcPr>
            <w:tcW w:w="624" w:type="dxa"/>
          </w:tcPr>
          <w:p w:rsidR="0016799D" w:rsidRDefault="0016799D">
            <w:pPr>
              <w:pStyle w:val="ConsPlusNormal"/>
            </w:pPr>
            <w:r>
              <w:t>2.</w:t>
            </w:r>
          </w:p>
        </w:tc>
        <w:tc>
          <w:tcPr>
            <w:tcW w:w="2891" w:type="dxa"/>
          </w:tcPr>
          <w:p w:rsidR="0016799D" w:rsidRDefault="0016799D">
            <w:pPr>
              <w:pStyle w:val="ConsPlusNormal"/>
              <w:ind w:firstLine="283"/>
              <w:jc w:val="both"/>
            </w:pPr>
            <w:r>
              <w:t xml:space="preserve">Служащий (работник) не </w:t>
            </w:r>
            <w:r>
              <w:lastRenderedPageBreak/>
              <w:t>указывает арендованное недвижимое имущество (загородные дома, коттеджи, дачи).</w:t>
            </w:r>
          </w:p>
        </w:tc>
        <w:tc>
          <w:tcPr>
            <w:tcW w:w="5556" w:type="dxa"/>
          </w:tcPr>
          <w:p w:rsidR="0016799D" w:rsidRDefault="0016799D">
            <w:pPr>
              <w:pStyle w:val="ConsPlusNormal"/>
              <w:ind w:firstLine="283"/>
              <w:jc w:val="both"/>
            </w:pPr>
            <w:r>
              <w:lastRenderedPageBreak/>
              <w:t xml:space="preserve">В случае наличия действующего на отчетную дату </w:t>
            </w:r>
            <w:r>
              <w:lastRenderedPageBreak/>
              <w:t xml:space="preserve">договора аренды служащим (работником), членами его семьи загородных домов, коттеджей, дач, либо иного недвижимого имущества, информация о таком имуществе (виде, сроках и основании пользования) подлежит отражению в </w:t>
            </w:r>
            <w:hyperlink r:id="rId118">
              <w:r>
                <w:rPr>
                  <w:color w:val="0000FF"/>
                </w:rPr>
                <w:t>подразделе 6.1</w:t>
              </w:r>
            </w:hyperlink>
            <w:r>
              <w:t xml:space="preserve"> "Объекты недвижимого имущества, находящиеся в пользовании".</w:t>
            </w:r>
          </w:p>
        </w:tc>
      </w:tr>
      <w:tr w:rsidR="0016799D">
        <w:tc>
          <w:tcPr>
            <w:tcW w:w="624" w:type="dxa"/>
          </w:tcPr>
          <w:p w:rsidR="0016799D" w:rsidRDefault="0016799D">
            <w:pPr>
              <w:pStyle w:val="ConsPlusNormal"/>
            </w:pPr>
            <w:r>
              <w:lastRenderedPageBreak/>
              <w:t>3.</w:t>
            </w:r>
          </w:p>
        </w:tc>
        <w:tc>
          <w:tcPr>
            <w:tcW w:w="2891" w:type="dxa"/>
          </w:tcPr>
          <w:p w:rsidR="0016799D" w:rsidRDefault="0016799D">
            <w:pPr>
              <w:pStyle w:val="ConsPlusNormal"/>
              <w:ind w:firstLine="283"/>
              <w:jc w:val="both"/>
            </w:pPr>
            <w:r>
              <w:t xml:space="preserve">Служащим (работником) не полностью указывается информация в </w:t>
            </w:r>
            <w:hyperlink r:id="rId119">
              <w:r>
                <w:rPr>
                  <w:color w:val="0000FF"/>
                </w:rPr>
                <w:t>графе</w:t>
              </w:r>
            </w:hyperlink>
            <w:r>
              <w:t xml:space="preserve"> "Основание пользования" подраздела 6.1 "Объекты недвижимого имущества, находящиеся в пользовании".</w:t>
            </w:r>
          </w:p>
        </w:tc>
        <w:tc>
          <w:tcPr>
            <w:tcW w:w="5556" w:type="dxa"/>
          </w:tcPr>
          <w:p w:rsidR="0016799D" w:rsidRDefault="0016799D">
            <w:pPr>
              <w:pStyle w:val="ConsPlusNormal"/>
              <w:ind w:firstLine="283"/>
              <w:jc w:val="both"/>
            </w:pPr>
            <w:r>
              <w:t xml:space="preserve">В </w:t>
            </w:r>
            <w:hyperlink r:id="rId120">
              <w:r>
                <w:rPr>
                  <w:color w:val="0000FF"/>
                </w:rPr>
                <w:t>графе</w:t>
              </w:r>
            </w:hyperlink>
            <w:r>
              <w:t xml:space="preserve"> "Основание пользования" подраздела 6.1 "Объекты недвижимого имущества, находящиеся в пользовании"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физическим лицом (имеет место фактическое предоставление), рекомендуется указывать фамилию, имя и отчество лица, предоставившего объект недвижимого имущества.</w:t>
            </w:r>
          </w:p>
        </w:tc>
      </w:tr>
    </w:tbl>
    <w:p w:rsidR="0016799D" w:rsidRDefault="0016799D">
      <w:pPr>
        <w:pStyle w:val="ConsPlusNormal"/>
        <w:jc w:val="both"/>
      </w:pPr>
    </w:p>
    <w:p w:rsidR="0016799D" w:rsidRDefault="0016799D">
      <w:pPr>
        <w:pStyle w:val="ConsPlusTitle"/>
        <w:jc w:val="center"/>
        <w:outlineLvl w:val="1"/>
      </w:pPr>
      <w:r>
        <w:t>Раздел 6 "Сведения об обязательствах</w:t>
      </w:r>
    </w:p>
    <w:p w:rsidR="0016799D" w:rsidRDefault="0016799D">
      <w:pPr>
        <w:pStyle w:val="ConsPlusTitle"/>
        <w:jc w:val="center"/>
      </w:pPr>
      <w:r>
        <w:t xml:space="preserve">имущественного характера" </w:t>
      </w:r>
      <w:hyperlink r:id="rId121">
        <w:r>
          <w:rPr>
            <w:color w:val="0000FF"/>
          </w:rPr>
          <w:t>Подраздел 6.2</w:t>
        </w:r>
      </w:hyperlink>
      <w:r>
        <w:t xml:space="preserve"> "</w:t>
      </w:r>
      <w:proofErr w:type="gramStart"/>
      <w:r>
        <w:t>Срочные</w:t>
      </w:r>
      <w:proofErr w:type="gramEnd"/>
    </w:p>
    <w:p w:rsidR="0016799D" w:rsidRDefault="0016799D">
      <w:pPr>
        <w:pStyle w:val="ConsPlusTitle"/>
        <w:jc w:val="center"/>
      </w:pPr>
      <w:r>
        <w:t>обязательства финансового характера"</w:t>
      </w:r>
    </w:p>
    <w:p w:rsidR="0016799D" w:rsidRDefault="001679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5556"/>
      </w:tblGrid>
      <w:tr w:rsidR="0016799D">
        <w:tc>
          <w:tcPr>
            <w:tcW w:w="624" w:type="dxa"/>
          </w:tcPr>
          <w:p w:rsidR="0016799D" w:rsidRDefault="0016799D">
            <w:pPr>
              <w:pStyle w:val="ConsPlusNormal"/>
            </w:pPr>
            <w:r>
              <w:t>1.</w:t>
            </w:r>
          </w:p>
        </w:tc>
        <w:tc>
          <w:tcPr>
            <w:tcW w:w="2891" w:type="dxa"/>
          </w:tcPr>
          <w:p w:rsidR="0016799D" w:rsidRDefault="0016799D">
            <w:pPr>
              <w:pStyle w:val="ConsPlusNormal"/>
              <w:ind w:firstLine="283"/>
              <w:jc w:val="both"/>
            </w:pPr>
            <w:r>
              <w:t xml:space="preserve">В </w:t>
            </w:r>
            <w:hyperlink r:id="rId122">
              <w:r>
                <w:rPr>
                  <w:color w:val="0000FF"/>
                </w:rPr>
                <w:t>подразделе 6.2</w:t>
              </w:r>
            </w:hyperlink>
            <w:r>
              <w:t xml:space="preserve"> "Срочные обязательства финансового характера" служащий (работник) не указывает срочные обязательства финансового характера (заем, кредит и другие) либо неправильно отражает информацию об указанных обязательствах.</w:t>
            </w:r>
          </w:p>
        </w:tc>
        <w:tc>
          <w:tcPr>
            <w:tcW w:w="5556" w:type="dxa"/>
          </w:tcPr>
          <w:p w:rsidR="0016799D" w:rsidRDefault="0016799D">
            <w:pPr>
              <w:pStyle w:val="ConsPlusNormal"/>
              <w:ind w:firstLine="283"/>
              <w:jc w:val="both"/>
            </w:pPr>
            <w:r>
              <w:t xml:space="preserve">В </w:t>
            </w:r>
            <w:hyperlink r:id="rId123">
              <w:r>
                <w:rPr>
                  <w:color w:val="0000FF"/>
                </w:rPr>
                <w:t>подразделе 6.2</w:t>
              </w:r>
            </w:hyperlink>
            <w:r>
              <w:t xml:space="preserve"> "Срочные обязательства финансового характера"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и (или) его супруга (супруг) и (или) несовершеннолетний ребенок. В том числе в данном подразделе, подлежат указанию:</w:t>
            </w:r>
          </w:p>
          <w:p w:rsidR="0016799D" w:rsidRDefault="0016799D">
            <w:pPr>
              <w:pStyle w:val="ConsPlusNormal"/>
              <w:ind w:firstLine="283"/>
              <w:jc w:val="both"/>
            </w:pPr>
            <w:r>
              <w:t>- договор участия в долевом строительстве объекта недвижимости;</w:t>
            </w:r>
          </w:p>
          <w:p w:rsidR="0016799D" w:rsidRDefault="0016799D">
            <w:pPr>
              <w:pStyle w:val="ConsPlusNormal"/>
              <w:ind w:firstLine="283"/>
              <w:jc w:val="both"/>
            </w:pPr>
            <w:r>
              <w:t>-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16799D" w:rsidRDefault="0016799D">
            <w:pPr>
              <w:pStyle w:val="ConsPlusNormal"/>
              <w:ind w:firstLine="283"/>
              <w:jc w:val="both"/>
            </w:pPr>
            <w:r>
              <w:t>- договор финансовой аренды (лизинг);</w:t>
            </w:r>
          </w:p>
          <w:p w:rsidR="0016799D" w:rsidRDefault="0016799D">
            <w:pPr>
              <w:pStyle w:val="ConsPlusNormal"/>
              <w:ind w:firstLine="283"/>
              <w:jc w:val="both"/>
            </w:pPr>
            <w:r>
              <w:t>- договор займа;</w:t>
            </w:r>
          </w:p>
          <w:p w:rsidR="0016799D" w:rsidRDefault="0016799D">
            <w:pPr>
              <w:pStyle w:val="ConsPlusNormal"/>
              <w:ind w:firstLine="283"/>
              <w:jc w:val="both"/>
            </w:pPr>
            <w:r>
              <w:t>- договор финансирования под уступку денежного требования;</w:t>
            </w:r>
          </w:p>
          <w:p w:rsidR="0016799D" w:rsidRDefault="0016799D">
            <w:pPr>
              <w:pStyle w:val="ConsPlusNormal"/>
              <w:ind w:firstLine="283"/>
              <w:jc w:val="both"/>
            </w:pPr>
            <w:r>
              <w:t>- обязательства, связанные с заключением договора об уступке права требования;</w:t>
            </w:r>
          </w:p>
          <w:p w:rsidR="0016799D" w:rsidRDefault="0016799D">
            <w:pPr>
              <w:pStyle w:val="ConsPlusNormal"/>
              <w:ind w:firstLine="283"/>
              <w:jc w:val="both"/>
            </w:pPr>
            <w:r>
              <w:t>- обязательства вследствие причинения вреда (финансовые);</w:t>
            </w:r>
          </w:p>
          <w:p w:rsidR="0016799D" w:rsidRDefault="0016799D">
            <w:pPr>
              <w:pStyle w:val="ConsPlusNormal"/>
              <w:ind w:firstLine="283"/>
              <w:jc w:val="both"/>
            </w:pPr>
            <w:r>
              <w:t>- обязательства по договору поручительства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16799D" w:rsidRDefault="0016799D">
            <w:pPr>
              <w:pStyle w:val="ConsPlusNormal"/>
              <w:ind w:firstLine="283"/>
              <w:jc w:val="both"/>
            </w:pPr>
            <w:r>
              <w:t xml:space="preserve">- обязательства по уплате алиментов (если по </w:t>
            </w:r>
            <w:r>
              <w:lastRenderedPageBreak/>
              <w:t>состоянию на отчетную дату сумма невыплаченных алиментов равна или превышает 500 000 руб.);</w:t>
            </w:r>
          </w:p>
          <w:p w:rsidR="0016799D" w:rsidRDefault="0016799D">
            <w:pPr>
              <w:pStyle w:val="ConsPlusNormal"/>
              <w:ind w:firstLine="283"/>
              <w:jc w:val="both"/>
            </w:pPr>
            <w:r>
              <w:t>- обязательства по выплате арендной платы за наем жилого (нежилого) помещения (если по состоянию на отчетную дату сумма невыплаченной арендной платы равна или превышает 500 000 руб.);</w:t>
            </w:r>
          </w:p>
          <w:p w:rsidR="0016799D" w:rsidRDefault="0016799D">
            <w:pPr>
              <w:pStyle w:val="ConsPlusNormal"/>
              <w:ind w:firstLine="283"/>
              <w:jc w:val="both"/>
            </w:pPr>
            <w:r>
              <w:t>- выкупленная дебиторская задолженность;</w:t>
            </w:r>
          </w:p>
          <w:p w:rsidR="0016799D" w:rsidRDefault="0016799D">
            <w:pPr>
              <w:pStyle w:val="ConsPlusNormal"/>
              <w:ind w:firstLine="283"/>
              <w:jc w:val="both"/>
            </w:pPr>
            <w:r>
              <w:t xml:space="preserve">- финансовые обязательства, участником которых в силу Федерального </w:t>
            </w:r>
            <w:hyperlink r:id="rId124">
              <w:r>
                <w:rPr>
                  <w:color w:val="0000FF"/>
                </w:rPr>
                <w:t>закона</w:t>
              </w:r>
            </w:hyperlink>
            <w:r>
              <w:t xml:space="preserve"> от 23.12.2003 N 177-ФЗ "О страховании вкладов в банках Российской Федерации" является государственная корпорация "Агентство по страхованию вкладов";</w:t>
            </w:r>
          </w:p>
          <w:p w:rsidR="0016799D" w:rsidRDefault="0016799D">
            <w:pPr>
              <w:pStyle w:val="ConsPlusNormal"/>
              <w:ind w:firstLine="283"/>
              <w:jc w:val="both"/>
            </w:pPr>
            <w:r>
              <w:t xml:space="preserve">- обязательства, возникшие в соответствии с </w:t>
            </w:r>
            <w:hyperlink r:id="rId125">
              <w:r>
                <w:rPr>
                  <w:color w:val="0000FF"/>
                </w:rPr>
                <w:t>Законом</w:t>
              </w:r>
            </w:hyperlink>
            <w:r>
              <w:t xml:space="preserve"> Российской Федерации от 27 ноября 1992 г. N 4015-1 "Об организации страхового дела в Российской Федерации" (</w:t>
            </w:r>
            <w:hyperlink r:id="rId126">
              <w:r>
                <w:rPr>
                  <w:color w:val="0000FF"/>
                </w:rPr>
                <w:t>подпункт 3 пункта 205</w:t>
              </w:r>
            </w:hyperlink>
            <w:r>
              <w:t xml:space="preserve"> Методических рекомендаций);</w:t>
            </w:r>
          </w:p>
          <w:p w:rsidR="0016799D" w:rsidRDefault="0016799D">
            <w:pPr>
              <w:pStyle w:val="ConsPlusNormal"/>
              <w:ind w:firstLine="283"/>
              <w:jc w:val="both"/>
            </w:pPr>
            <w:r>
              <w:t>-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hyperlink r:id="rId127">
              <w:r>
                <w:rPr>
                  <w:color w:val="0000FF"/>
                </w:rPr>
                <w:t>подпункт 4 пункта 205</w:t>
              </w:r>
            </w:hyperlink>
            <w:r>
              <w:t xml:space="preserve"> Методических рекомендаций);</w:t>
            </w:r>
          </w:p>
          <w:p w:rsidR="0016799D" w:rsidRDefault="0016799D">
            <w:pPr>
              <w:pStyle w:val="ConsPlusNormal"/>
              <w:ind w:firstLine="283"/>
              <w:jc w:val="both"/>
            </w:pPr>
            <w:r>
              <w:t>- предоставленные брокером займы (т.н. "маржинальные сделки");</w:t>
            </w:r>
          </w:p>
          <w:p w:rsidR="0016799D" w:rsidRDefault="0016799D">
            <w:pPr>
              <w:pStyle w:val="ConsPlusNormal"/>
              <w:ind w:firstLine="283"/>
              <w:jc w:val="both"/>
            </w:pPr>
            <w:r>
              <w:t>- обязательства по незакрытым сделкам РЕПО и СВОП (у клиента имеются требования и обязательства по этим сделкам);</w:t>
            </w:r>
          </w:p>
          <w:p w:rsidR="0016799D" w:rsidRDefault="0016799D">
            <w:pPr>
              <w:pStyle w:val="ConsPlusNormal"/>
              <w:ind w:firstLine="283"/>
              <w:jc w:val="both"/>
            </w:pPr>
            <w:r>
              <w:t>- фьючерсный договор;</w:t>
            </w:r>
          </w:p>
          <w:p w:rsidR="0016799D" w:rsidRDefault="0016799D">
            <w:pPr>
              <w:pStyle w:val="ConsPlusNormal"/>
              <w:ind w:firstLine="283"/>
              <w:jc w:val="both"/>
            </w:pPr>
            <w:r>
              <w:t>- иные обязательства, в том числе установленные решением суда.</w:t>
            </w:r>
          </w:p>
          <w:p w:rsidR="0016799D" w:rsidRDefault="0016799D">
            <w:pPr>
              <w:pStyle w:val="ConsPlusNormal"/>
              <w:ind w:firstLine="283"/>
              <w:jc w:val="both"/>
            </w:pPr>
            <w: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 Необходимо заполнять данный раздел также в случае, если лицо, в отношении которого представляются сведения, является созаемщиком.</w:t>
            </w:r>
          </w:p>
          <w:p w:rsidR="0016799D" w:rsidRDefault="0016799D">
            <w:pPr>
              <w:pStyle w:val="ConsPlusNormal"/>
              <w:ind w:firstLine="283"/>
              <w:jc w:val="both"/>
            </w:pPr>
            <w: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запрашивать сведения в рамках </w:t>
            </w:r>
            <w:hyperlink r:id="rId128">
              <w:r>
                <w:rPr>
                  <w:color w:val="0000FF"/>
                </w:rPr>
                <w:t>Указания</w:t>
              </w:r>
            </w:hyperlink>
            <w:r>
              <w:t xml:space="preserve"> Банка России N 5798-У.</w:t>
            </w:r>
          </w:p>
        </w:tc>
      </w:tr>
      <w:tr w:rsidR="0016799D">
        <w:tc>
          <w:tcPr>
            <w:tcW w:w="624" w:type="dxa"/>
          </w:tcPr>
          <w:p w:rsidR="0016799D" w:rsidRDefault="0016799D">
            <w:pPr>
              <w:pStyle w:val="ConsPlusNormal"/>
            </w:pPr>
            <w:r>
              <w:lastRenderedPageBreak/>
              <w:t>2.</w:t>
            </w:r>
          </w:p>
        </w:tc>
        <w:tc>
          <w:tcPr>
            <w:tcW w:w="2891" w:type="dxa"/>
          </w:tcPr>
          <w:p w:rsidR="0016799D" w:rsidRDefault="0016799D">
            <w:pPr>
              <w:pStyle w:val="ConsPlusNormal"/>
              <w:ind w:firstLine="283"/>
              <w:jc w:val="both"/>
            </w:pPr>
            <w:r>
              <w:t xml:space="preserve">В </w:t>
            </w:r>
            <w:hyperlink r:id="rId129">
              <w:r>
                <w:rPr>
                  <w:color w:val="0000FF"/>
                </w:rPr>
                <w:t>подразделе 6.2</w:t>
              </w:r>
            </w:hyperlink>
            <w:r>
              <w:t xml:space="preserve"> "Срочные обязательства финансового характера" служащий (работник) не указывает либо неверно указывает информацию об обязательствах, возникших в </w:t>
            </w:r>
            <w:r>
              <w:lastRenderedPageBreak/>
              <w:t xml:space="preserve">соответствии с </w:t>
            </w:r>
            <w:hyperlink r:id="rId130">
              <w:r>
                <w:rPr>
                  <w:color w:val="0000FF"/>
                </w:rPr>
                <w:t>Законом</w:t>
              </w:r>
            </w:hyperlink>
            <w:r>
              <w:t xml:space="preserve"> Российской Федерации от 27.11.1992 N 4015-1 "Об организации страхового дела в Российской Федерации".</w:t>
            </w:r>
          </w:p>
        </w:tc>
        <w:tc>
          <w:tcPr>
            <w:tcW w:w="5556" w:type="dxa"/>
          </w:tcPr>
          <w:p w:rsidR="0016799D" w:rsidRDefault="0016799D">
            <w:pPr>
              <w:pStyle w:val="ConsPlusNormal"/>
              <w:ind w:firstLine="283"/>
              <w:jc w:val="both"/>
            </w:pPr>
            <w:proofErr w:type="gramStart"/>
            <w:r>
              <w:lastRenderedPageBreak/>
              <w:t xml:space="preserve">В </w:t>
            </w:r>
            <w:hyperlink r:id="rId131">
              <w:r>
                <w:rPr>
                  <w:color w:val="0000FF"/>
                </w:rPr>
                <w:t>подразделе 6.2</w:t>
              </w:r>
            </w:hyperlink>
            <w:r>
              <w:t xml:space="preserve"> "Срочные обязательства финансового характера" в том числе подлежат отражению обязательства в соответствии с </w:t>
            </w:r>
            <w:hyperlink r:id="rId132">
              <w:r>
                <w:rPr>
                  <w:color w:val="0000FF"/>
                </w:rPr>
                <w:t>Законом</w:t>
              </w:r>
            </w:hyperlink>
            <w:r>
              <w:t xml:space="preserve"> Российской Федерации от 27.11.1992 N 4015-1 "Об организации страхового дела в Российской Федерации", то есть обязательства, возникающие исходя из условий договора со страховой организацией, имеющей право в </w:t>
            </w:r>
            <w:r>
              <w:lastRenderedPageBreak/>
              <w:t xml:space="preserve">соответствии с обозначенным </w:t>
            </w:r>
            <w:hyperlink r:id="rId133">
              <w:r>
                <w:rPr>
                  <w:color w:val="0000FF"/>
                </w:rPr>
                <w:t>Законом</w:t>
              </w:r>
            </w:hyperlink>
            <w:r>
              <w:t xml:space="preserve"> Российской Федерации осуществлять страховую деятельность на территории Российской Федерации (далее - страховщик) (а</w:t>
            </w:r>
            <w:proofErr w:type="gramEnd"/>
            <w:r>
              <w:t xml:space="preserve"> </w:t>
            </w:r>
            <w:proofErr w:type="gramStart"/>
            <w:r>
              <w:t>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w:t>
            </w:r>
            <w:proofErr w:type="gramEnd"/>
          </w:p>
          <w:p w:rsidR="0016799D" w:rsidRDefault="0016799D">
            <w:pPr>
              <w:pStyle w:val="ConsPlusNormal"/>
              <w:ind w:firstLine="283"/>
              <w:jc w:val="both"/>
            </w:pPr>
            <w:r>
              <w:t xml:space="preserve">Подробная информация о порядке отражения вышеназванных обязательств содержится в </w:t>
            </w:r>
            <w:hyperlink r:id="rId134">
              <w:r>
                <w:rPr>
                  <w:color w:val="0000FF"/>
                </w:rPr>
                <w:t>подпункте 3 пункта 205</w:t>
              </w:r>
            </w:hyperlink>
            <w:r>
              <w:t xml:space="preserve"> Методических рекомендаций.</w:t>
            </w:r>
          </w:p>
          <w:p w:rsidR="0016799D" w:rsidRDefault="0016799D">
            <w:pPr>
              <w:pStyle w:val="ConsPlusNormal"/>
              <w:ind w:firstLine="283"/>
              <w:jc w:val="both"/>
            </w:pPr>
            <w:r>
              <w:t xml:space="preserve">Справку рекомендуется заполнять с учетом сведений, полученных от страховщика в рамках </w:t>
            </w:r>
            <w:hyperlink r:id="rId135">
              <w:r>
                <w:rPr>
                  <w:color w:val="0000FF"/>
                </w:rPr>
                <w:t>Указания</w:t>
              </w:r>
            </w:hyperlink>
            <w:r>
              <w:t xml:space="preserve"> Банка России N 5798-У.</w:t>
            </w:r>
          </w:p>
        </w:tc>
      </w:tr>
    </w:tbl>
    <w:p w:rsidR="0016799D" w:rsidRDefault="0016799D">
      <w:pPr>
        <w:pStyle w:val="ConsPlusNormal"/>
        <w:jc w:val="both"/>
      </w:pPr>
    </w:p>
    <w:p w:rsidR="0016799D" w:rsidRDefault="0016799D">
      <w:pPr>
        <w:pStyle w:val="ConsPlusTitle"/>
        <w:jc w:val="center"/>
        <w:outlineLvl w:val="1"/>
      </w:pPr>
      <w:hyperlink r:id="rId136">
        <w:r>
          <w:rPr>
            <w:color w:val="0000FF"/>
          </w:rPr>
          <w:t>Раздел 7</w:t>
        </w:r>
      </w:hyperlink>
      <w:r>
        <w:t xml:space="preserve"> "Сведения о недвижимом имуществе, </w:t>
      </w:r>
      <w:proofErr w:type="gramStart"/>
      <w:r>
        <w:t>транспортных</w:t>
      </w:r>
      <w:proofErr w:type="gramEnd"/>
    </w:p>
    <w:p w:rsidR="0016799D" w:rsidRDefault="0016799D">
      <w:pPr>
        <w:pStyle w:val="ConsPlusTitle"/>
        <w:jc w:val="center"/>
      </w:pPr>
      <w:proofErr w:type="gramStart"/>
      <w:r>
        <w:t>средствах</w:t>
      </w:r>
      <w:proofErr w:type="gramEnd"/>
      <w:r>
        <w:t>, ценных бумагах, цифровых финансовых активах,</w:t>
      </w:r>
    </w:p>
    <w:p w:rsidR="0016799D" w:rsidRDefault="0016799D">
      <w:pPr>
        <w:pStyle w:val="ConsPlusTitle"/>
        <w:jc w:val="center"/>
      </w:pPr>
      <w:r>
        <w:t xml:space="preserve">цифровых правах, включающих одновременно </w:t>
      </w:r>
      <w:proofErr w:type="gramStart"/>
      <w:r>
        <w:t>цифровые</w:t>
      </w:r>
      <w:proofErr w:type="gramEnd"/>
      <w:r>
        <w:t xml:space="preserve"> финансовые</w:t>
      </w:r>
    </w:p>
    <w:p w:rsidR="0016799D" w:rsidRDefault="0016799D">
      <w:pPr>
        <w:pStyle w:val="ConsPlusTitle"/>
        <w:jc w:val="center"/>
      </w:pPr>
      <w:r>
        <w:t>активы и иные цифровые права, об утилитарных цифровых правах</w:t>
      </w:r>
    </w:p>
    <w:p w:rsidR="0016799D" w:rsidRDefault="0016799D">
      <w:pPr>
        <w:pStyle w:val="ConsPlusTitle"/>
        <w:jc w:val="center"/>
      </w:pPr>
      <w:r>
        <w:t xml:space="preserve">и цифровой валюте, </w:t>
      </w:r>
      <w:proofErr w:type="gramStart"/>
      <w:r>
        <w:t>отчужденных</w:t>
      </w:r>
      <w:proofErr w:type="gramEnd"/>
      <w:r>
        <w:t xml:space="preserve"> в течение отчетного периода</w:t>
      </w:r>
    </w:p>
    <w:p w:rsidR="0016799D" w:rsidRDefault="0016799D">
      <w:pPr>
        <w:pStyle w:val="ConsPlusTitle"/>
        <w:jc w:val="center"/>
      </w:pPr>
      <w:r>
        <w:t>в результате безвозмездной сделки"</w:t>
      </w:r>
    </w:p>
    <w:p w:rsidR="0016799D" w:rsidRDefault="0016799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5556"/>
      </w:tblGrid>
      <w:tr w:rsidR="0016799D">
        <w:tc>
          <w:tcPr>
            <w:tcW w:w="624" w:type="dxa"/>
            <w:tcBorders>
              <w:top w:val="single" w:sz="4" w:space="0" w:color="auto"/>
              <w:bottom w:val="single" w:sz="4" w:space="0" w:color="auto"/>
            </w:tcBorders>
          </w:tcPr>
          <w:p w:rsidR="0016799D" w:rsidRDefault="0016799D">
            <w:pPr>
              <w:pStyle w:val="ConsPlusNormal"/>
            </w:pPr>
            <w:r>
              <w:t>1.</w:t>
            </w:r>
          </w:p>
        </w:tc>
        <w:tc>
          <w:tcPr>
            <w:tcW w:w="2891" w:type="dxa"/>
            <w:tcBorders>
              <w:top w:val="single" w:sz="4" w:space="0" w:color="auto"/>
              <w:bottom w:val="single" w:sz="4" w:space="0" w:color="auto"/>
            </w:tcBorders>
          </w:tcPr>
          <w:p w:rsidR="0016799D" w:rsidRDefault="0016799D">
            <w:pPr>
              <w:pStyle w:val="ConsPlusNormal"/>
              <w:ind w:firstLine="283"/>
              <w:jc w:val="both"/>
            </w:pPr>
            <w:proofErr w:type="gramStart"/>
            <w:r>
              <w:t xml:space="preserve">В </w:t>
            </w:r>
            <w:hyperlink r:id="rId137">
              <w:r>
                <w:rPr>
                  <w:color w:val="0000FF"/>
                </w:rPr>
                <w:t>разделе 7</w:t>
              </w:r>
            </w:hyperlink>
            <w:r>
              <w:t xml:space="preserve">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 служащим (работником) не всегда правильно и обоснованно указывается информация о соответствующем имуществе, отчужденном в течение отчетного периода в результате</w:t>
            </w:r>
            <w:proofErr w:type="gramEnd"/>
            <w:r>
              <w:t xml:space="preserve"> безвозмездной сделки.</w:t>
            </w:r>
          </w:p>
        </w:tc>
        <w:tc>
          <w:tcPr>
            <w:tcW w:w="5556" w:type="dxa"/>
            <w:tcBorders>
              <w:top w:val="single" w:sz="4" w:space="0" w:color="auto"/>
              <w:bottom w:val="single" w:sz="4" w:space="0" w:color="auto"/>
            </w:tcBorders>
          </w:tcPr>
          <w:p w:rsidR="0016799D" w:rsidRDefault="0016799D">
            <w:pPr>
              <w:pStyle w:val="ConsPlusNormal"/>
              <w:ind w:firstLine="283"/>
              <w:jc w:val="both"/>
            </w:pPr>
            <w:proofErr w:type="gramStart"/>
            <w:r>
              <w:t xml:space="preserve">В </w:t>
            </w:r>
            <w:hyperlink r:id="rId138">
              <w:r>
                <w:rPr>
                  <w:color w:val="0000FF"/>
                </w:rPr>
                <w:t>разделе 7</w:t>
              </w:r>
            </w:hyperlink>
            <w:r>
              <w:t xml:space="preserve">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 указываются сведения о недвижимом имуществе (в т.ч. доли в праве собственности), транспортных средствах, ценных бумагах (в т.ч</w:t>
            </w:r>
            <w:proofErr w:type="gramEnd"/>
            <w:r>
              <w:t xml:space="preserve">. </w:t>
            </w:r>
            <w:proofErr w:type="gramStart"/>
            <w:r>
              <w:t>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roofErr w:type="gramEnd"/>
          </w:p>
          <w:p w:rsidR="0016799D" w:rsidRDefault="0016799D">
            <w:pPr>
              <w:pStyle w:val="ConsPlusNormal"/>
              <w:ind w:firstLine="283"/>
              <w:jc w:val="both"/>
            </w:pPr>
            <w:r>
              <w:t>При этом уничтоженные объекты имущества (например, при пожаре) не подлежат отражению в данном разделе справки, так как они не были отчуждены в результате безвозмездной сделки. Договор мены не подлежит отражению в данном разделе справки, так как он является возмездным.</w:t>
            </w:r>
          </w:p>
          <w:p w:rsidR="0016799D" w:rsidRDefault="0016799D">
            <w:pPr>
              <w:pStyle w:val="ConsPlusNormal"/>
              <w:ind w:firstLine="283"/>
              <w:jc w:val="both"/>
            </w:pPr>
            <w:r>
              <w:t xml:space="preserve">Особенности заполнения данного раздела справки в части отражения информации в отношении того или иного имущества перечислены в </w:t>
            </w:r>
            <w:hyperlink r:id="rId139">
              <w:r>
                <w:rPr>
                  <w:color w:val="0000FF"/>
                </w:rPr>
                <w:t>пп. 206</w:t>
              </w:r>
            </w:hyperlink>
            <w:r>
              <w:t xml:space="preserve"> - </w:t>
            </w:r>
            <w:hyperlink r:id="rId140">
              <w:r>
                <w:rPr>
                  <w:color w:val="0000FF"/>
                </w:rPr>
                <w:t>221</w:t>
              </w:r>
            </w:hyperlink>
            <w:r>
              <w:t xml:space="preserve"> </w:t>
            </w:r>
            <w:r>
              <w:lastRenderedPageBreak/>
              <w:t>Методических рекомендаций.</w:t>
            </w:r>
          </w:p>
        </w:tc>
      </w:tr>
    </w:tbl>
    <w:p w:rsidR="0016799D" w:rsidRDefault="0016799D">
      <w:pPr>
        <w:pStyle w:val="ConsPlusNormal"/>
        <w:jc w:val="both"/>
      </w:pPr>
    </w:p>
    <w:p w:rsidR="0016799D" w:rsidRDefault="0016799D">
      <w:pPr>
        <w:pStyle w:val="ConsPlusTitle"/>
        <w:jc w:val="center"/>
        <w:outlineLvl w:val="1"/>
      </w:pPr>
      <w:r>
        <w:t>Заполнение, печать справки (справок) о доходах, расходах,</w:t>
      </w:r>
    </w:p>
    <w:p w:rsidR="0016799D" w:rsidRDefault="0016799D">
      <w:pPr>
        <w:pStyle w:val="ConsPlusTitle"/>
        <w:jc w:val="center"/>
      </w:pPr>
      <w:r>
        <w:t>об имуществе и обязательствах имущественного характера</w:t>
      </w:r>
    </w:p>
    <w:p w:rsidR="0016799D" w:rsidRDefault="0016799D">
      <w:pPr>
        <w:pStyle w:val="ConsPlusTitle"/>
        <w:jc w:val="center"/>
      </w:pPr>
      <w:r>
        <w:t>и представление ее в подразделение по профилактике</w:t>
      </w:r>
    </w:p>
    <w:p w:rsidR="0016799D" w:rsidRDefault="0016799D">
      <w:pPr>
        <w:pStyle w:val="ConsPlusTitle"/>
        <w:jc w:val="center"/>
      </w:pPr>
      <w:r>
        <w:t>коррупционных и иных правонарушений</w:t>
      </w:r>
    </w:p>
    <w:p w:rsidR="0016799D" w:rsidRDefault="0016799D">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5556"/>
      </w:tblGrid>
      <w:tr w:rsidR="0016799D">
        <w:tc>
          <w:tcPr>
            <w:tcW w:w="624" w:type="dxa"/>
            <w:vMerge w:val="restart"/>
          </w:tcPr>
          <w:p w:rsidR="0016799D" w:rsidRDefault="0016799D">
            <w:pPr>
              <w:pStyle w:val="ConsPlusNormal"/>
            </w:pPr>
            <w:r>
              <w:t>1.</w:t>
            </w:r>
          </w:p>
        </w:tc>
        <w:tc>
          <w:tcPr>
            <w:tcW w:w="2891" w:type="dxa"/>
            <w:vMerge w:val="restart"/>
            <w:vAlign w:val="bottom"/>
          </w:tcPr>
          <w:p w:rsidR="0016799D" w:rsidRDefault="0016799D">
            <w:pPr>
              <w:pStyle w:val="ConsPlusNormal"/>
              <w:ind w:firstLine="283"/>
              <w:jc w:val="both"/>
            </w:pPr>
            <w:r>
              <w:t>Служащие (работники) допускают нарушения, связанные с заполнением и представлением справок:</w:t>
            </w:r>
          </w:p>
          <w:p w:rsidR="0016799D" w:rsidRDefault="0016799D">
            <w:pPr>
              <w:pStyle w:val="ConsPlusNormal"/>
              <w:ind w:firstLine="283"/>
              <w:jc w:val="both"/>
            </w:pPr>
            <w:r>
              <w:t>а) справки заполняются с использованием неактуальной (устаревшей) версии СПО "Справки БК";</w:t>
            </w:r>
          </w:p>
          <w:p w:rsidR="0016799D" w:rsidRDefault="0016799D">
            <w:pPr>
              <w:pStyle w:val="ConsPlusNormal"/>
              <w:ind w:firstLine="283"/>
              <w:jc w:val="both"/>
            </w:pPr>
            <w:r>
              <w:t xml:space="preserve">б) на </w:t>
            </w:r>
            <w:proofErr w:type="gramStart"/>
            <w:r>
              <w:t>листах</w:t>
            </w:r>
            <w:proofErr w:type="gramEnd"/>
            <w:r>
              <w:t xml:space="preserve"> справок служащего (работника), супругов или несовершеннолетних детей отображаются разные дата и (или) время печати;</w:t>
            </w:r>
          </w:p>
          <w:p w:rsidR="0016799D" w:rsidRDefault="0016799D">
            <w:pPr>
              <w:pStyle w:val="ConsPlusNormal"/>
              <w:ind w:firstLine="283"/>
              <w:jc w:val="both"/>
            </w:pPr>
            <w:r>
              <w:t>в) осуществляется замена листов одной справки листами других справок, например, распечатанных в иное время либо являющихся составной частью справки иного лица, в отношении которого служащим (работником) также представляется справка;</w:t>
            </w:r>
          </w:p>
          <w:p w:rsidR="0016799D" w:rsidRDefault="0016799D">
            <w:pPr>
              <w:pStyle w:val="ConsPlusNormal"/>
              <w:ind w:firstLine="283"/>
              <w:jc w:val="both"/>
            </w:pPr>
            <w:r>
              <w:t>г) справка распечатывается на обеих сторонах листа, допускаются дефекты печати, нарушение целостности (разрывы и проколы) листов справки, лишние пометки на них;</w:t>
            </w:r>
          </w:p>
          <w:p w:rsidR="0016799D" w:rsidRDefault="0016799D">
            <w:pPr>
              <w:pStyle w:val="ConsPlusNormal"/>
              <w:ind w:firstLine="283"/>
              <w:jc w:val="both"/>
            </w:pPr>
            <w:r>
              <w:t>д) служащий (работник) забывает собственноручно проставить подпись в отведенном для этого месте на последнем листе каждой справки.</w:t>
            </w:r>
          </w:p>
        </w:tc>
        <w:tc>
          <w:tcPr>
            <w:tcW w:w="5556" w:type="dxa"/>
            <w:tcBorders>
              <w:bottom w:val="nil"/>
            </w:tcBorders>
          </w:tcPr>
          <w:p w:rsidR="0016799D" w:rsidRDefault="0016799D">
            <w:pPr>
              <w:pStyle w:val="ConsPlusNormal"/>
              <w:ind w:firstLine="283"/>
              <w:jc w:val="both"/>
            </w:pPr>
            <w:proofErr w:type="gramStart"/>
            <w:r>
              <w:t>а) Сведения представляются с использованием специального программного обеспечения "Справки БК" (далее - СПО "Справки БК"), размещенного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https://gossluzhba.gov.ru/anticorruption/spravki_bk.</w:t>
            </w:r>
            <w:proofErr w:type="gramEnd"/>
          </w:p>
        </w:tc>
      </w:tr>
      <w:tr w:rsidR="0016799D">
        <w:tc>
          <w:tcPr>
            <w:tcW w:w="624" w:type="dxa"/>
            <w:vMerge/>
          </w:tcPr>
          <w:p w:rsidR="0016799D" w:rsidRDefault="0016799D">
            <w:pPr>
              <w:pStyle w:val="ConsPlusNormal"/>
            </w:pPr>
          </w:p>
        </w:tc>
        <w:tc>
          <w:tcPr>
            <w:tcW w:w="2891" w:type="dxa"/>
            <w:vMerge/>
          </w:tcPr>
          <w:p w:rsidR="0016799D" w:rsidRDefault="0016799D">
            <w:pPr>
              <w:pStyle w:val="ConsPlusNormal"/>
            </w:pPr>
          </w:p>
        </w:tc>
        <w:tc>
          <w:tcPr>
            <w:tcW w:w="5556" w:type="dxa"/>
            <w:tcBorders>
              <w:top w:val="nil"/>
              <w:bottom w:val="nil"/>
            </w:tcBorders>
          </w:tcPr>
          <w:p w:rsidR="0016799D" w:rsidRDefault="0016799D">
            <w:pPr>
              <w:pStyle w:val="ConsPlusNormal"/>
              <w:ind w:firstLine="283"/>
              <w:jc w:val="both"/>
            </w:pPr>
            <w:r>
              <w:t>б) Необходимо не допускать ситуаций, при которых дата и время печати справки будут отличаться на листах справок. Лицу, представляющему справки, рекомендуется распечатать и подписать справки в течение одного дня (одной датой).</w:t>
            </w:r>
          </w:p>
        </w:tc>
      </w:tr>
      <w:tr w:rsidR="0016799D">
        <w:tblPrEx>
          <w:tblBorders>
            <w:insideH w:val="single" w:sz="4" w:space="0" w:color="auto"/>
          </w:tblBorders>
        </w:tblPrEx>
        <w:tc>
          <w:tcPr>
            <w:tcW w:w="624" w:type="dxa"/>
            <w:vMerge/>
          </w:tcPr>
          <w:p w:rsidR="0016799D" w:rsidRDefault="0016799D">
            <w:pPr>
              <w:pStyle w:val="ConsPlusNormal"/>
            </w:pPr>
          </w:p>
        </w:tc>
        <w:tc>
          <w:tcPr>
            <w:tcW w:w="2891" w:type="dxa"/>
            <w:vMerge/>
          </w:tcPr>
          <w:p w:rsidR="0016799D" w:rsidRDefault="0016799D">
            <w:pPr>
              <w:pStyle w:val="ConsPlusNormal"/>
            </w:pPr>
          </w:p>
        </w:tc>
        <w:tc>
          <w:tcPr>
            <w:tcW w:w="5556" w:type="dxa"/>
            <w:tcBorders>
              <w:top w:val="nil"/>
            </w:tcBorders>
          </w:tcPr>
          <w:p w:rsidR="0016799D" w:rsidRDefault="0016799D">
            <w:pPr>
              <w:pStyle w:val="ConsPlusNormal"/>
              <w:ind w:firstLine="283"/>
              <w:jc w:val="both"/>
            </w:pPr>
            <w:r>
              <w:t>в - д) 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w:t>
            </w:r>
          </w:p>
          <w:p w:rsidR="0016799D" w:rsidRDefault="0016799D">
            <w:pPr>
              <w:pStyle w:val="ConsPlusNormal"/>
              <w:ind w:firstLine="283"/>
              <w:jc w:val="both"/>
            </w:pPr>
            <w:r>
              <w:t>- листы одной справки не следует менять или вставлять в другие справки, даже если они содержат идентичную информацию;</w:t>
            </w:r>
          </w:p>
          <w:p w:rsidR="0016799D" w:rsidRDefault="0016799D">
            <w:pPr>
              <w:pStyle w:val="ConsPlusNormal"/>
              <w:ind w:firstLine="283"/>
              <w:jc w:val="both"/>
            </w:pPr>
            <w:r>
              <w:t>- для печати справок используется лазерный принтер, обеспечивающий качественную печать (не допускаются дефекты в виде полос, пятен, блеклой печати);</w:t>
            </w:r>
          </w:p>
          <w:p w:rsidR="0016799D" w:rsidRDefault="0016799D">
            <w:pPr>
              <w:pStyle w:val="ConsPlusNormal"/>
              <w:ind w:firstLine="283"/>
              <w:jc w:val="both"/>
            </w:pPr>
            <w:r>
              <w:t>- печатать справки необходимо только посредством односторонней печати;</w:t>
            </w:r>
          </w:p>
          <w:p w:rsidR="0016799D" w:rsidRDefault="0016799D">
            <w:pPr>
              <w:pStyle w:val="ConsPlusNormal"/>
              <w:ind w:firstLine="283"/>
              <w:jc w:val="both"/>
            </w:pPr>
            <w:r>
              <w:t xml:space="preserve">- не допускается наличие подписи и пометок на линейных и двумерных </w:t>
            </w:r>
            <w:proofErr w:type="gramStart"/>
            <w:r>
              <w:t>штрих-кодах</w:t>
            </w:r>
            <w:proofErr w:type="gramEnd"/>
            <w:r>
              <w:t>;</w:t>
            </w:r>
          </w:p>
          <w:p w:rsidR="0016799D" w:rsidRDefault="0016799D">
            <w:pPr>
              <w:pStyle w:val="ConsPlusNormal"/>
              <w:ind w:firstLine="283"/>
              <w:jc w:val="both"/>
            </w:pPr>
            <w:r>
              <w:t>- справки не рекомендуется прошивать и фиксировать скрепкой;</w:t>
            </w:r>
          </w:p>
          <w:p w:rsidR="0016799D" w:rsidRDefault="0016799D">
            <w:pPr>
              <w:pStyle w:val="ConsPlusNormal"/>
              <w:ind w:firstLine="283"/>
              <w:jc w:val="both"/>
            </w:pPr>
            <w:r>
              <w:t>- в каждой справке на последнем листе в специально отведенном месте должна быть поставлена подпись представившего справку служащего (работника).</w:t>
            </w:r>
          </w:p>
        </w:tc>
      </w:tr>
      <w:tr w:rsidR="0016799D">
        <w:tblPrEx>
          <w:tblBorders>
            <w:insideH w:val="single" w:sz="4" w:space="0" w:color="auto"/>
          </w:tblBorders>
        </w:tblPrEx>
        <w:tc>
          <w:tcPr>
            <w:tcW w:w="624" w:type="dxa"/>
          </w:tcPr>
          <w:p w:rsidR="0016799D" w:rsidRDefault="0016799D">
            <w:pPr>
              <w:pStyle w:val="ConsPlusNormal"/>
            </w:pPr>
            <w:r>
              <w:t>2.</w:t>
            </w:r>
          </w:p>
        </w:tc>
        <w:tc>
          <w:tcPr>
            <w:tcW w:w="2891" w:type="dxa"/>
          </w:tcPr>
          <w:p w:rsidR="0016799D" w:rsidRDefault="0016799D">
            <w:pPr>
              <w:pStyle w:val="ConsPlusNormal"/>
              <w:ind w:firstLine="283"/>
              <w:jc w:val="both"/>
            </w:pPr>
            <w:proofErr w:type="gramStart"/>
            <w:r>
              <w:t xml:space="preserve">В случае наличия приложений к справке (например, копий документов или банковских выписок к </w:t>
            </w:r>
            <w:hyperlink r:id="rId141">
              <w:r>
                <w:rPr>
                  <w:color w:val="0000FF"/>
                </w:rPr>
                <w:t>разделу 2</w:t>
              </w:r>
            </w:hyperlink>
            <w:r>
              <w:t xml:space="preserve"> "Сведения о расходах" и </w:t>
            </w:r>
            <w:hyperlink r:id="rId142">
              <w:r>
                <w:rPr>
                  <w:color w:val="0000FF"/>
                </w:rPr>
                <w:t>разделу 4</w:t>
              </w:r>
            </w:hyperlink>
            <w:r>
              <w:t xml:space="preserve"> "Сведения о счетах в банках и иных кредитных организациях") информация о прилагаемых к справке документах не заносится служащим (работником) в раздел "Приложение" СПО "Справки БК" либо документы не прилагаются к справке.</w:t>
            </w:r>
            <w:proofErr w:type="gramEnd"/>
          </w:p>
        </w:tc>
        <w:tc>
          <w:tcPr>
            <w:tcW w:w="5556" w:type="dxa"/>
          </w:tcPr>
          <w:p w:rsidR="0016799D" w:rsidRDefault="0016799D">
            <w:pPr>
              <w:pStyle w:val="ConsPlusNormal"/>
              <w:ind w:firstLine="283"/>
              <w:jc w:val="both"/>
            </w:pPr>
            <w:r>
              <w:lastRenderedPageBreak/>
              <w:t>В случае наличия приложений к справке необходимо:</w:t>
            </w:r>
          </w:p>
          <w:p w:rsidR="0016799D" w:rsidRDefault="0016799D">
            <w:pPr>
              <w:pStyle w:val="ConsPlusNormal"/>
              <w:ind w:firstLine="283"/>
              <w:jc w:val="both"/>
            </w:pPr>
            <w:r>
              <w:t>- занести информацию о каждом приложенном к справке документе в раздел "Приложение" СПО "Справки БК";</w:t>
            </w:r>
          </w:p>
          <w:p w:rsidR="0016799D" w:rsidRDefault="0016799D">
            <w:pPr>
              <w:pStyle w:val="ConsPlusNormal"/>
              <w:ind w:firstLine="283"/>
              <w:jc w:val="both"/>
            </w:pPr>
            <w:r>
              <w:t xml:space="preserve">- проверить наличие информации о количестве листов приложения в правом нижнем углу </w:t>
            </w:r>
            <w:r>
              <w:lastRenderedPageBreak/>
              <w:t>распечатанной справки (либо в режиме просмотра справок в СПО "Справки БК");</w:t>
            </w:r>
          </w:p>
          <w:p w:rsidR="0016799D" w:rsidRDefault="0016799D">
            <w:pPr>
              <w:pStyle w:val="ConsPlusNormal"/>
              <w:ind w:firstLine="283"/>
              <w:jc w:val="both"/>
            </w:pPr>
            <w:r>
              <w:t>- убедиться в том, что документы, прилагаемые к справке, сдаются в подразделение либо должностному лицу, на которые возложены функции по профилактике коррупционных и иных правонарушений, вместе со справкой.</w:t>
            </w:r>
          </w:p>
        </w:tc>
      </w:tr>
      <w:tr w:rsidR="0016799D">
        <w:tblPrEx>
          <w:tblBorders>
            <w:insideH w:val="single" w:sz="4" w:space="0" w:color="auto"/>
          </w:tblBorders>
        </w:tblPrEx>
        <w:tc>
          <w:tcPr>
            <w:tcW w:w="624" w:type="dxa"/>
          </w:tcPr>
          <w:p w:rsidR="0016799D" w:rsidRDefault="0016799D">
            <w:pPr>
              <w:pStyle w:val="ConsPlusNormal"/>
            </w:pPr>
            <w:r>
              <w:lastRenderedPageBreak/>
              <w:t>3.</w:t>
            </w:r>
          </w:p>
        </w:tc>
        <w:tc>
          <w:tcPr>
            <w:tcW w:w="2891" w:type="dxa"/>
          </w:tcPr>
          <w:p w:rsidR="0016799D" w:rsidRDefault="0016799D">
            <w:pPr>
              <w:pStyle w:val="ConsPlusNormal"/>
              <w:ind w:firstLine="283"/>
              <w:jc w:val="both"/>
            </w:pPr>
            <w:r>
              <w:t>Служащий (работник) представляет файл справки (с расширением XSB), сформированный СПО "Справки БК" одновременно со справками на бумажном носителе.</w:t>
            </w:r>
          </w:p>
        </w:tc>
        <w:tc>
          <w:tcPr>
            <w:tcW w:w="5556" w:type="dxa"/>
          </w:tcPr>
          <w:p w:rsidR="0016799D" w:rsidRDefault="0016799D">
            <w:pPr>
              <w:pStyle w:val="ConsPlusNormal"/>
              <w:ind w:firstLine="283"/>
              <w:jc w:val="both"/>
            </w:pPr>
            <w:r>
              <w:t xml:space="preserve">Перед представлением распечатанных на бумажном </w:t>
            </w:r>
            <w:proofErr w:type="gramStart"/>
            <w:r>
              <w:t>носителе</w:t>
            </w:r>
            <w:proofErr w:type="gramEnd"/>
            <w:r>
              <w:t xml:space="preserve"> и собственноручно подписанных справок (справки) в подразделение либо должностному лицу, на которые возложены функции по профилактике коррупционных и иных правонарушений, необходимо представить файл справки с расширением *.xsb, сформированный СПО "Справки БК", для согласования.</w:t>
            </w:r>
          </w:p>
        </w:tc>
      </w:tr>
    </w:tbl>
    <w:p w:rsidR="0016799D" w:rsidRDefault="0016799D">
      <w:pPr>
        <w:pStyle w:val="ConsPlusNormal"/>
        <w:jc w:val="both"/>
      </w:pPr>
    </w:p>
    <w:p w:rsidR="0016799D" w:rsidRDefault="0016799D">
      <w:pPr>
        <w:pStyle w:val="ConsPlusNormal"/>
        <w:jc w:val="both"/>
      </w:pPr>
    </w:p>
    <w:p w:rsidR="0016799D" w:rsidRDefault="0016799D">
      <w:pPr>
        <w:pStyle w:val="ConsPlusNormal"/>
        <w:pBdr>
          <w:bottom w:val="single" w:sz="6" w:space="0" w:color="auto"/>
        </w:pBdr>
        <w:spacing w:before="100" w:after="100"/>
        <w:jc w:val="both"/>
        <w:rPr>
          <w:sz w:val="2"/>
          <w:szCs w:val="2"/>
        </w:rPr>
      </w:pPr>
    </w:p>
    <w:p w:rsidR="00F077C7" w:rsidRDefault="00F077C7"/>
    <w:sectPr w:rsidR="00F077C7" w:rsidSect="007219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9D"/>
    <w:rsid w:val="0016799D"/>
    <w:rsid w:val="00F07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799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679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6799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679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6799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6799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6799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6799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799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679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6799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679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6799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6799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6799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6799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3EA8AAEC3C86DFFAAB6741EADD3FADCBDE9BC787884DC3841EC406E43B6CC0FD0A1CF47E17A49C70CCC0121DFC817C50FA2BD0CT3oBF" TargetMode="External"/><Relationship Id="rId117" Type="http://schemas.openxmlformats.org/officeDocument/2006/relationships/hyperlink" Target="consultantplus://offline/ref=03EA8AAEC3C86DFFAAB6741EADD3FADCBDE9BC787884DC3841EC406E43B6CC0FD0A1CF44E4711F95499258719D831AC717BEBD0D26D00AACTCo9F" TargetMode="External"/><Relationship Id="rId21" Type="http://schemas.openxmlformats.org/officeDocument/2006/relationships/hyperlink" Target="consultantplus://offline/ref=03EA8AAEC3C86DFFAAB6741EADD3FADCBDE9BC787884DC3841EC406E43B6CC0FD0A1CF47E77A49C70CCC0121DFC817C50FA2BD0CT3oBF" TargetMode="External"/><Relationship Id="rId42" Type="http://schemas.openxmlformats.org/officeDocument/2006/relationships/hyperlink" Target="consultantplus://offline/ref=03EA8AAEC3C86DFFAAB6741EADD3FADCBDE9BC787884DC3841EC406E43B6CC0FD0A1CF46E77A49C70CCC0121DFC817C50FA2BD0CT3oBF" TargetMode="External"/><Relationship Id="rId47" Type="http://schemas.openxmlformats.org/officeDocument/2006/relationships/hyperlink" Target="consultantplus://offline/ref=03EA8AAEC3C86DFFAAB6741EADD3FADCBDE9BC787884DC3841EC406E43B6CC0FD0A1CF46E77A49C70CCC0121DFC817C50FA2BD0CT3oBF" TargetMode="External"/><Relationship Id="rId63" Type="http://schemas.openxmlformats.org/officeDocument/2006/relationships/hyperlink" Target="consultantplus://offline/ref=03EA8AAEC3C86DFFAAB6741EADD3FADCBDE9BC787884DC3841EC406E43B6CC0FD0A1CF44E4711C95409258719D831AC717BEBD0D26D00AACTCo9F" TargetMode="External"/><Relationship Id="rId68" Type="http://schemas.openxmlformats.org/officeDocument/2006/relationships/hyperlink" Target="consultantplus://offline/ref=03EA8AAEC3C86DFFAAB6741EADD3FADCBDE9BC787884DC3841EC406E43B6CC0FD0A1CF44E47416C219DD592DD8D009C612BEBF0E3ATDo1F" TargetMode="External"/><Relationship Id="rId84" Type="http://schemas.openxmlformats.org/officeDocument/2006/relationships/hyperlink" Target="consultantplus://offline/ref=03EA8AAEC3C86DFFAAB6741EADD3FADCBDE6B5787183DC3841EC406E43B6CC0FC2A19748E57703964B870E20DBTDo5F" TargetMode="External"/><Relationship Id="rId89" Type="http://schemas.openxmlformats.org/officeDocument/2006/relationships/hyperlink" Target="consultantplus://offline/ref=03EA8AAEC3C86DFFAAB6741EADD3FADCBDE9BC787884DC3841EC406E43B6CC0FD0A1CF44E4711C9E499258719D831AC717BEBD0D26D00AACTCo9F" TargetMode="External"/><Relationship Id="rId112" Type="http://schemas.openxmlformats.org/officeDocument/2006/relationships/hyperlink" Target="consultantplus://offline/ref=03EA8AAEC3C86DFFAAB6741EADD3FADCBDE9BC787884DC3841EC406E43B6CC0FD0A1CF44E4711F974C9258719D831AC717BEBD0D26D00AACTCo9F" TargetMode="External"/><Relationship Id="rId133" Type="http://schemas.openxmlformats.org/officeDocument/2006/relationships/hyperlink" Target="consultantplus://offline/ref=03EA8AAEC3C86DFFAAB6741EADD3FADCBAEFBF75728CDC3841EC406E43B6CC0FC2A19748E57703964B870E20DBTDo5F" TargetMode="External"/><Relationship Id="rId138" Type="http://schemas.openxmlformats.org/officeDocument/2006/relationships/hyperlink" Target="consultantplus://offline/ref=03EA8AAEC3C86DFFAAB6741EADD3FADCBDE9BC787884DC3841EC406E43B6CC0FD0A1CF44E57816C219DD592DD8D009C612BEBF0E3ATDo1F" TargetMode="External"/><Relationship Id="rId16" Type="http://schemas.openxmlformats.org/officeDocument/2006/relationships/hyperlink" Target="consultantplus://offline/ref=03EA8AAEC3C86DFFAAB6741EADD3FADCBDE9BC787884DC3841EC406E43B6CC0FD0A1CF44E17A49C70CCC0121DFC817C50FA2BD0CT3oBF" TargetMode="External"/><Relationship Id="rId107" Type="http://schemas.openxmlformats.org/officeDocument/2006/relationships/hyperlink" Target="consultantplus://offline/ref=03EA8AAEC3C86DFFAAB6741EADD3FADCBDE9BC787884DC3841EC406E43B6CC0FD0A1CF44E4711C9F409258719D831AC717BEBD0D26D00AACTCo9F" TargetMode="External"/><Relationship Id="rId11" Type="http://schemas.openxmlformats.org/officeDocument/2006/relationships/hyperlink" Target="consultantplus://offline/ref=03EA8AAEC3C86DFFAAB6741EADD3FADCBDE9BC787884DC3841EC406E43B6CC0FD0A1CF44E17A49C70CCC0121DFC817C50FA2BD0CT3oBF" TargetMode="External"/><Relationship Id="rId32" Type="http://schemas.openxmlformats.org/officeDocument/2006/relationships/hyperlink" Target="consultantplus://offline/ref=03EA8AAEC3C86DFFAAB6741EADD3FADCBAEDBA747686DC3841EC406E43B6CC0FD0A1CF44E4711F924F9258719D831AC717BEBD0D26D00AACTCo9F" TargetMode="External"/><Relationship Id="rId37" Type="http://schemas.openxmlformats.org/officeDocument/2006/relationships/hyperlink" Target="consultantplus://offline/ref=03EA8AAEC3C86DFFAAB6741EADD3FADCBDEEB5747985DC3841EC406E43B6CC0FD0A1CF44E4711D94409258719D831AC717BEBD0D26D00AACTCo9F" TargetMode="External"/><Relationship Id="rId53" Type="http://schemas.openxmlformats.org/officeDocument/2006/relationships/hyperlink" Target="consultantplus://offline/ref=03EA8AAEC3C86DFFAAB6741EADD3FADCBDE9BC787884DC3841EC406E43B6CC0FD0A1CF44E4711C964D9258719D831AC717BEBD0D26D00AACTCo9F" TargetMode="External"/><Relationship Id="rId58" Type="http://schemas.openxmlformats.org/officeDocument/2006/relationships/hyperlink" Target="consultantplus://offline/ref=03EA8AAEC3C86DFFAAB6741EADD3FADCBDE9BC787884DC3841EC406E43B6CC0FD0A1CF44E4711F95499258719D831AC717BEBD0D26D00AACTCo9F" TargetMode="External"/><Relationship Id="rId74" Type="http://schemas.openxmlformats.org/officeDocument/2006/relationships/hyperlink" Target="consultantplus://offline/ref=03EA8AAEC3C86DFFAAB6741EADD3FADCBDE9BC787884DC3841EC406E43B6CC0FD0A1CF44E4711C914D9258719D831AC717BEBD0D26D00AACTCo9F" TargetMode="External"/><Relationship Id="rId79" Type="http://schemas.openxmlformats.org/officeDocument/2006/relationships/hyperlink" Target="consultantplus://offline/ref=03EA8AAEC3C86DFFAAB6741EADD3FADCBDE9BC787884DC3841EC406E43B6CC0FD0A1CF44E4711C91419258719D831AC717BEBD0D26D00AACTCo9F" TargetMode="External"/><Relationship Id="rId102" Type="http://schemas.openxmlformats.org/officeDocument/2006/relationships/hyperlink" Target="consultantplus://offline/ref=03EA8AAEC3C86DFFAAB6741EADD3FADCBDE9BC787884DC3841EC406E43B6CC0FD0A1CF44E4711C9F499258719D831AC717BEBD0D26D00AACTCo9F" TargetMode="External"/><Relationship Id="rId123" Type="http://schemas.openxmlformats.org/officeDocument/2006/relationships/hyperlink" Target="consultantplus://offline/ref=03EA8AAEC3C86DFFAAB6741EADD3FADCBDE9BC787884DC3841EC406E43B6CC0FD0A1CF44E4711F924F9258719D831AC717BEBD0D26D00AACTCo9F" TargetMode="External"/><Relationship Id="rId128" Type="http://schemas.openxmlformats.org/officeDocument/2006/relationships/hyperlink" Target="consultantplus://offline/ref=03EA8AAEC3C86DFFAAB6741EADD3FADCBDE6B5787183DC3841EC406E43B6CC0FC2A19748E57703964B870E20DBTDo5F" TargetMode="External"/><Relationship Id="rId144" Type="http://schemas.openxmlformats.org/officeDocument/2006/relationships/theme" Target="theme/theme1.xml"/><Relationship Id="rId5" Type="http://schemas.openxmlformats.org/officeDocument/2006/relationships/hyperlink" Target="https://www.consultant.ru" TargetMode="External"/><Relationship Id="rId90" Type="http://schemas.openxmlformats.org/officeDocument/2006/relationships/hyperlink" Target="consultantplus://offline/ref=03EA8AAEC3C86DFFAAB6741EADD3FADCBDE9BC787884DC3841EC406E43B6CC0FD0A1CF44E4711C9E499258719D831AC717BEBD0D26D00AACTCo9F" TargetMode="External"/><Relationship Id="rId95" Type="http://schemas.openxmlformats.org/officeDocument/2006/relationships/hyperlink" Target="consultantplus://offline/ref=03EA8AAEC3C86DFFAAB6741EADD3FADCBDE9BC787884DC3841EC406E43B6CC0FD0A1CF44E4711F97489258719D831AC717BEBD0D26D00AACTCo9F" TargetMode="External"/><Relationship Id="rId22" Type="http://schemas.openxmlformats.org/officeDocument/2006/relationships/hyperlink" Target="consultantplus://offline/ref=03EA8AAEC3C86DFFAAB6741EADD3FADCBDE9BC787884DC3841EC406E43B6CC0FD0A1CF47E77A49C70CCC0121DFC817C50FA2BD0CT3oBF" TargetMode="External"/><Relationship Id="rId27" Type="http://schemas.openxmlformats.org/officeDocument/2006/relationships/hyperlink" Target="consultantplus://offline/ref=03EA8AAEC3C86DFFAAB6741EADD3FADCBDEEB5747985DC3841EC406E43B6CC0FD0A1CF44E4711D94409258719D831AC717BEBD0D26D00AACTCo9F" TargetMode="External"/><Relationship Id="rId43" Type="http://schemas.openxmlformats.org/officeDocument/2006/relationships/hyperlink" Target="consultantplus://offline/ref=03EA8AAEC3C86DFFAAB6741EADD3FADCBDE9BC787884DC3841EC406E43B6CC0FD0A1CF46E77A49C70CCC0121DFC817C50FA2BD0CT3oBF" TargetMode="External"/><Relationship Id="rId48" Type="http://schemas.openxmlformats.org/officeDocument/2006/relationships/hyperlink" Target="consultantplus://offline/ref=03EA8AAEC3C86DFFAAB6741EADD3FADCBDE9BC787884DC3841EC406E43B6CC0FD0A1CF46EC7A49C70CCC0121DFC817C50FA2BD0CT3oBF" TargetMode="External"/><Relationship Id="rId64" Type="http://schemas.openxmlformats.org/officeDocument/2006/relationships/hyperlink" Target="consultantplus://offline/ref=03EA8AAEC3C86DFFAAB6741EADD3FADCBDE9BC787884DC3841EC406E43B6CC0FD0A1CF44E4711C95409258719D831AC717BEBD0D26D00AACTCo9F" TargetMode="External"/><Relationship Id="rId69" Type="http://schemas.openxmlformats.org/officeDocument/2006/relationships/hyperlink" Target="consultantplus://offline/ref=03EA8AAEC3C86DFFAAB6741EADD3FADCBDE9BC787884DC3841EC406E43B6CC0FD0A1CF42E77A49C70CCC0121DFC817C50FA2BD0CT3oBF" TargetMode="External"/><Relationship Id="rId113" Type="http://schemas.openxmlformats.org/officeDocument/2006/relationships/hyperlink" Target="consultantplus://offline/ref=03EA8AAEC3C86DFFAAB6741EADD3FADCBDE9BC787884DC3841EC406E43B6CC0FD0A1CF44E4711F974C9258719D831AC717BEBD0D26D00AACTCo9F" TargetMode="External"/><Relationship Id="rId118" Type="http://schemas.openxmlformats.org/officeDocument/2006/relationships/hyperlink" Target="consultantplus://offline/ref=03EA8AAEC3C86DFFAAB6741EADD3FADCBDE9BC787884DC3841EC406E43B6CC0FD0A1CF44E4711F95499258719D831AC717BEBD0D26D00AACTCo9F" TargetMode="External"/><Relationship Id="rId134" Type="http://schemas.openxmlformats.org/officeDocument/2006/relationships/hyperlink" Target="consultantplus://offline/ref=03EA8AAEC3C86DFFAAB6741EADD3FADCBAEDBA747686DC3841EC406E43B6CC0FD0A1CF44E4711B924F9258719D831AC717BEBD0D26D00AACTCo9F" TargetMode="External"/><Relationship Id="rId139" Type="http://schemas.openxmlformats.org/officeDocument/2006/relationships/hyperlink" Target="consultantplus://offline/ref=03EA8AAEC3C86DFFAAB6741EADD3FADCBAEDBA747686DC3841EC406E43B6CC0FD0A1CF44E4711B934F9258719D831AC717BEBD0D26D00AACTCo9F" TargetMode="External"/><Relationship Id="rId8" Type="http://schemas.openxmlformats.org/officeDocument/2006/relationships/hyperlink" Target="consultantplus://offline/ref=03EA8AAEC3C86DFFAAB6741EADD3FADCBDE9BC787884DC3841EC406E43B6CC0FD0A1CF44E4711C964D9258719D831AC717BEBD0D26D00AACTCo9F" TargetMode="External"/><Relationship Id="rId51" Type="http://schemas.openxmlformats.org/officeDocument/2006/relationships/hyperlink" Target="consultantplus://offline/ref=03EA8AAEC3C86DFFAAB6741EADD3FADCBDE9BC787884DC3841EC406E43B6CC0FD0A1CF46E77A49C70CCC0121DFC817C50FA2BD0CT3oBF" TargetMode="External"/><Relationship Id="rId72" Type="http://schemas.openxmlformats.org/officeDocument/2006/relationships/hyperlink" Target="consultantplus://offline/ref=03EA8AAEC3C86DFFAAB6741EADD3FADCBAEDBA747686DC3841EC406E43B6CC0FD0A1CF44E47119954E9258719D831AC717BEBD0D26D00AACTCo9F" TargetMode="External"/><Relationship Id="rId80" Type="http://schemas.openxmlformats.org/officeDocument/2006/relationships/hyperlink" Target="consultantplus://offline/ref=03EA8AAEC3C86DFFAAB6741EADD3FADCBDE9BC787884DC3841EC406E43B6CC0FD0A1CF44E4711C9E489258719D831AC717BEBD0D26D00AACTCo9F" TargetMode="External"/><Relationship Id="rId85" Type="http://schemas.openxmlformats.org/officeDocument/2006/relationships/hyperlink" Target="consultantplus://offline/ref=03EA8AAEC3C86DFFAAB6741EADD3FADCBDE9BC787884DC3841EC406E43B6CC0FD0A1CF44E4711C9E499258719D831AC717BEBD0D26D00AACTCo9F" TargetMode="External"/><Relationship Id="rId93" Type="http://schemas.openxmlformats.org/officeDocument/2006/relationships/hyperlink" Target="consultantplus://offline/ref=03EA8AAEC3C86DFFAAB6741EADD3FADCBDE9BC787884DC3841EC406E43B6CC0FD0A1CF44E4711C9F499258719D831AC717BEBD0D26D00AACTCo9F" TargetMode="External"/><Relationship Id="rId98" Type="http://schemas.openxmlformats.org/officeDocument/2006/relationships/hyperlink" Target="consultantplus://offline/ref=03EA8AAEC3C86DFFAAB6741EADD3FADCBDE9BC787884DC3841EC406E43B6CC0FD0A1CF42EF254CD21D940D26C7D614D813A0BFT0oDF" TargetMode="External"/><Relationship Id="rId121" Type="http://schemas.openxmlformats.org/officeDocument/2006/relationships/hyperlink" Target="consultantplus://offline/ref=03EA8AAEC3C86DFFAAB6741EADD3FADCBDE9BC787884DC3841EC406E43B6CC0FD0A1CF44E4711F924F9258719D831AC717BEBD0D26D00AACTCo9F" TargetMode="External"/><Relationship Id="rId142" Type="http://schemas.openxmlformats.org/officeDocument/2006/relationships/hyperlink" Target="consultantplus://offline/ref=03EA8AAEC3C86DFFAAB6741EADD3FADCBDE9BC787884DC3841EC406E43B6CC0FD0A1CF44E4711C914D9258719D831AC717BEBD0D26D00AACTCo9F" TargetMode="External"/><Relationship Id="rId3" Type="http://schemas.openxmlformats.org/officeDocument/2006/relationships/settings" Target="settings.xml"/><Relationship Id="rId12" Type="http://schemas.openxmlformats.org/officeDocument/2006/relationships/hyperlink" Target="consultantplus://offline/ref=03EA8AAEC3C86DFFAAB6741EADD3FADCBDE9BC787884DC3841EC406E43B6CC0FD0A1CF44E17A49C70CCC0121DFC817C50FA2BD0CT3oBF" TargetMode="External"/><Relationship Id="rId17" Type="http://schemas.openxmlformats.org/officeDocument/2006/relationships/hyperlink" Target="consultantplus://offline/ref=03EA8AAEC3C86DFFAAB6741EADD3FADCBDEEB5747985DC3841EC406E43B6CC0FD0A1CF44E4711D94409258719D831AC717BEBD0D26D00AACTCo9F" TargetMode="External"/><Relationship Id="rId25" Type="http://schemas.openxmlformats.org/officeDocument/2006/relationships/hyperlink" Target="consultantplus://offline/ref=03EA8AAEC3C86DFFAAB6741EADD3FADCBDE9BC787884DC3841EC406E43B6CC0FD0A1CF47E17A49C70CCC0121DFC817C50FA2BD0CT3oBF" TargetMode="External"/><Relationship Id="rId33" Type="http://schemas.openxmlformats.org/officeDocument/2006/relationships/hyperlink" Target="consultantplus://offline/ref=03EA8AAEC3C86DFFAAB6741EADD3FADCBAEDBA747686DC3841EC406E43B6CC0FD0A1CF44E4711F9F4E9258719D831AC717BEBD0D26D00AACTCo9F" TargetMode="External"/><Relationship Id="rId38" Type="http://schemas.openxmlformats.org/officeDocument/2006/relationships/hyperlink" Target="consultantplus://offline/ref=03EA8AAEC3C86DFFAAB6741EADD3FADCBDE9BC787884DC3841EC406E43B6CC0FD0A1CF47E17A49C70CCC0121DFC817C50FA2BD0CT3oBF" TargetMode="External"/><Relationship Id="rId46" Type="http://schemas.openxmlformats.org/officeDocument/2006/relationships/hyperlink" Target="consultantplus://offline/ref=03EA8AAEC3C86DFFAAB6741EADD3FADCBDE9BC787884DC3841EC406E43B6CC0FD0A1CF46E77A49C70CCC0121DFC817C50FA2BD0CT3oBF" TargetMode="External"/><Relationship Id="rId59" Type="http://schemas.openxmlformats.org/officeDocument/2006/relationships/hyperlink" Target="consultantplus://offline/ref=03EA8AAEC3C86DFFAAB6741EADD3FADCBDE9BC787884DC3841EC406E43B6CC0FD0A1CF44E4711C97499258719D831AC717BEBD0D26D00AACTCo9F" TargetMode="External"/><Relationship Id="rId67" Type="http://schemas.openxmlformats.org/officeDocument/2006/relationships/hyperlink" Target="consultantplus://offline/ref=03EA8AAEC3C86DFFAAB6741EADD3FADCBDE9BC787884DC3841EC406E43B6CC0FD0A1CF4DEC7A49C70CCC0121DFC817C50FA2BD0CT3oBF" TargetMode="External"/><Relationship Id="rId103" Type="http://schemas.openxmlformats.org/officeDocument/2006/relationships/hyperlink" Target="consultantplus://offline/ref=03EA8AAEC3C86DFFAAB6741EADD3FADCBDE9BC787884DC3841EC406E43B6CC0FD0A1CF44E4711C9F4A9258719D831AC717BEBD0D26D00AACTCo9F" TargetMode="External"/><Relationship Id="rId108" Type="http://schemas.openxmlformats.org/officeDocument/2006/relationships/hyperlink" Target="consultantplus://offline/ref=03EA8AAEC3C86DFFAAB6741EADD3FADCBDE9BC787884DC3841EC406E43B6CC0FD0A1CF44E4711C9F409258719D831AC717BEBD0D26D00AACTCo9F" TargetMode="External"/><Relationship Id="rId116" Type="http://schemas.openxmlformats.org/officeDocument/2006/relationships/hyperlink" Target="consultantplus://offline/ref=03EA8AAEC3C86DFFAAB6741EADD3FADCBDE9BC787884DC3841EC406E43B6CC0FD0A1CF44E4711F95499258719D831AC717BEBD0D26D00AACTCo9F" TargetMode="External"/><Relationship Id="rId124" Type="http://schemas.openxmlformats.org/officeDocument/2006/relationships/hyperlink" Target="consultantplus://offline/ref=03EA8AAEC3C86DFFAAB6741EADD3FADCBAEDBA707783DC3841EC406E43B6CC0FC2A19748E57703964B870E20DBTDo5F" TargetMode="External"/><Relationship Id="rId129" Type="http://schemas.openxmlformats.org/officeDocument/2006/relationships/hyperlink" Target="consultantplus://offline/ref=03EA8AAEC3C86DFFAAB6741EADD3FADCBDE9BC787884DC3841EC406E43B6CC0FD0A1CF44E4711F924F9258719D831AC717BEBD0D26D00AACTCo9F" TargetMode="External"/><Relationship Id="rId137" Type="http://schemas.openxmlformats.org/officeDocument/2006/relationships/hyperlink" Target="consultantplus://offline/ref=03EA8AAEC3C86DFFAAB6741EADD3FADCBDE9BC787884DC3841EC406E43B6CC0FD0A1CF44E57816C219DD592DD8D009C612BEBF0E3ATDo1F" TargetMode="External"/><Relationship Id="rId20" Type="http://schemas.openxmlformats.org/officeDocument/2006/relationships/hyperlink" Target="consultantplus://offline/ref=03EA8AAEC3C86DFFAAB6741EADD3FADCBDE9BC787884DC3841EC406E43B6CC0FD0A1CF47E57A49C70CCC0121DFC817C50FA2BD0CT3oBF" TargetMode="External"/><Relationship Id="rId41" Type="http://schemas.openxmlformats.org/officeDocument/2006/relationships/hyperlink" Target="consultantplus://offline/ref=03EA8AAEC3C86DFFAAB6741EADD3FADCBAEDBA747686DC3841EC406E43B6CC0FD0A1CF44E4711E94409258719D831AC717BEBD0D26D00AACTCo9F" TargetMode="External"/><Relationship Id="rId54" Type="http://schemas.openxmlformats.org/officeDocument/2006/relationships/hyperlink" Target="consultantplus://offline/ref=03EA8AAEC3C86DFFAAB6741EADD3FADCBDE9BC787884DC3841EC406E43B6CC0FD0A1CF44E4711C964D9258719D831AC717BEBD0D26D00AACTCo9F" TargetMode="External"/><Relationship Id="rId62" Type="http://schemas.openxmlformats.org/officeDocument/2006/relationships/hyperlink" Target="consultantplus://offline/ref=03EA8AAEC3C86DFFAAB6741EADD3FADCBDE9BC787884DC3841EC406E43B6CC0FD0A1CF46E77A49C70CCC0121DFC817C50FA2BD0CT3oBF" TargetMode="External"/><Relationship Id="rId70" Type="http://schemas.openxmlformats.org/officeDocument/2006/relationships/hyperlink" Target="consultantplus://offline/ref=03EA8AAEC3C86DFFAAB6741EADD3FADCBDE9BC787884DC3841EC406E43B6CC0FD0A1CF4DEC7A49C70CCC0121DFC817C50FA2BD0CT3oBF" TargetMode="External"/><Relationship Id="rId75" Type="http://schemas.openxmlformats.org/officeDocument/2006/relationships/hyperlink" Target="consultantplus://offline/ref=03EA8AAEC3C86DFFAAB6741EADD3FADCBDE9BC787884DC3841EC406E43B6CC0FD0A1CF44E4711C914D9258719D831AC717BEBD0D26D00AACTCo9F" TargetMode="External"/><Relationship Id="rId83" Type="http://schemas.openxmlformats.org/officeDocument/2006/relationships/hyperlink" Target="consultantplus://offline/ref=03EA8AAEC3C86DFFAAB6741EADD3FADCBDE6B5787183DC3841EC406E43B6CC0FC2A19748E57703964B870E20DBTDo5F" TargetMode="External"/><Relationship Id="rId88" Type="http://schemas.openxmlformats.org/officeDocument/2006/relationships/hyperlink" Target="consultantplus://offline/ref=03EA8AAEC3C86DFFAAB6741EADD3FADCBDE9BC787884DC3841EC406E43B6CC0FD0A1CF44E4711C9E499258719D831AC717BEBD0D26D00AACTCo9F" TargetMode="External"/><Relationship Id="rId91" Type="http://schemas.openxmlformats.org/officeDocument/2006/relationships/hyperlink" Target="consultantplus://offline/ref=03EA8AAEC3C86DFFAAB6741EADD3FADCBDE9BC787884DC3841EC406E43B6CC0FD0A1CF44E4711C9F4A9258719D831AC717BEBD0D26D00AACTCo9F" TargetMode="External"/><Relationship Id="rId96" Type="http://schemas.openxmlformats.org/officeDocument/2006/relationships/hyperlink" Target="consultantplus://offline/ref=03EA8AAEC3C86DFFAAB6741EADD3FADCBDE9BC787884DC3841EC406E43B6CC0FD0A1CF44E4711C9F499258719D831AC717BEBD0D26D00AACTCo9F" TargetMode="External"/><Relationship Id="rId111" Type="http://schemas.openxmlformats.org/officeDocument/2006/relationships/hyperlink" Target="consultantplus://offline/ref=03EA8AAEC3C86DFFAAB6741EADD3FADCBDE9BC787884DC3841EC406E43B6CC0FD0A1CF44E4711C9F4A9258719D831AC717BEBD0D26D00AACTCo9F" TargetMode="External"/><Relationship Id="rId132" Type="http://schemas.openxmlformats.org/officeDocument/2006/relationships/hyperlink" Target="consultantplus://offline/ref=03EA8AAEC3C86DFFAAB6741EADD3FADCBAEFBF75728CDC3841EC406E43B6CC0FC2A19748E57703964B870E20DBTDo5F" TargetMode="External"/><Relationship Id="rId140" Type="http://schemas.openxmlformats.org/officeDocument/2006/relationships/hyperlink" Target="consultantplus://offline/ref=03EA8AAEC3C86DFFAAB6741EADD3FADCBAEDBA747686DC3841EC406E43B6CC0FD0A1CF44E4711B914D9258719D831AC717BEBD0D26D00AACTCo9F" TargetMode="External"/><Relationship Id="rId1" Type="http://schemas.openxmlformats.org/officeDocument/2006/relationships/styles" Target="styles.xml"/><Relationship Id="rId6" Type="http://schemas.openxmlformats.org/officeDocument/2006/relationships/hyperlink" Target="consultantplus://offline/ref=03EA8AAEC3C86DFFAAB6741EADD3FADCBDE9BC787884DC3841EC406E43B6CC0FD0A1CF44E4711D924D9258719D831AC717BEBD0D26D00AACTCo9F" TargetMode="External"/><Relationship Id="rId15" Type="http://schemas.openxmlformats.org/officeDocument/2006/relationships/hyperlink" Target="consultantplus://offline/ref=03EA8AAEC3C86DFFAAB6741EADD3FADCBDE9BC787884DC3841EC406E43B6CC0FD0A1CF47E17A49C70CCC0121DFC817C50FA2BD0CT3oBF" TargetMode="External"/><Relationship Id="rId23" Type="http://schemas.openxmlformats.org/officeDocument/2006/relationships/hyperlink" Target="consultantplus://offline/ref=03EA8AAEC3C86DFFAAB6741EADD3FADCBAEDB4747685DC3841EC406E43B6CC0FD0A1CF44E4701D90419258719D831AC717BEBD0D26D00AACTCo9F" TargetMode="External"/><Relationship Id="rId28" Type="http://schemas.openxmlformats.org/officeDocument/2006/relationships/hyperlink" Target="consultantplus://offline/ref=03EA8AAEC3C86DFFAAB6741EADD3FADCBDE9BC787884DC3841EC406E43B6CC0FD0A1CF47E17A49C70CCC0121DFC817C50FA2BD0CT3oBF" TargetMode="External"/><Relationship Id="rId36" Type="http://schemas.openxmlformats.org/officeDocument/2006/relationships/hyperlink" Target="consultantplus://offline/ref=03EA8AAEC3C86DFFAAB6741EADD3FADCBDEEB5747985DC3841EC406E43B6CC0FD0A1CF44E4711D94409258719D831AC717BEBD0D26D00AACTCo9F" TargetMode="External"/><Relationship Id="rId49" Type="http://schemas.openxmlformats.org/officeDocument/2006/relationships/hyperlink" Target="consultantplus://offline/ref=03EA8AAEC3C86DFFAAB6741EADD3FADCBDE9BC787884DC3841EC406E43B6CC0FD0A1CF46EC7A49C70CCC0121DFC817C50FA2BD0CT3oBF" TargetMode="External"/><Relationship Id="rId57" Type="http://schemas.openxmlformats.org/officeDocument/2006/relationships/hyperlink" Target="consultantplus://offline/ref=03EA8AAEC3C86DFFAAB6741EADD3FADCBDE9BC787884DC3841EC406E43B6CC0FD0A1CF44E4711C964D9258719D831AC717BEBD0D26D00AACTCo9F" TargetMode="External"/><Relationship Id="rId106" Type="http://schemas.openxmlformats.org/officeDocument/2006/relationships/hyperlink" Target="consultantplus://offline/ref=03EA8AAEC3C86DFFAAB6741EADD3FADCBDE9BC787884DC3841EC406E43B6CC0FD0A1CF44E4711C9F499258719D831AC717BEBD0D26D00AACTCo9F" TargetMode="External"/><Relationship Id="rId114" Type="http://schemas.openxmlformats.org/officeDocument/2006/relationships/hyperlink" Target="consultantplus://offline/ref=03EA8AAEC3C86DFFAAB6741EADD3FADCBDE9BC787884DC3841EC406E43B6CC0FD0A1CF44E4711F974E9258719D831AC717BEBD0D26D00AACTCo9F" TargetMode="External"/><Relationship Id="rId119" Type="http://schemas.openxmlformats.org/officeDocument/2006/relationships/hyperlink" Target="consultantplus://offline/ref=03EA8AAEC3C86DFFAAB6741EADD3FADCBDE9BC787884DC3841EC406E43B6CC0FD0A1CF44E4711F954D9258719D831AC717BEBD0D26D00AACTCo9F" TargetMode="External"/><Relationship Id="rId127" Type="http://schemas.openxmlformats.org/officeDocument/2006/relationships/hyperlink" Target="consultantplus://offline/ref=03EA8AAEC3C86DFFAAB6741EADD3FADCBAEDBA747686DC3841EC406E43B6CC0FD0A1CF44E4711B934C9258719D831AC717BEBD0D26D00AACTCo9F" TargetMode="External"/><Relationship Id="rId10" Type="http://schemas.openxmlformats.org/officeDocument/2006/relationships/hyperlink" Target="consultantplus://offline/ref=03EA8AAEC3C86DFFAAB6741EADD3FADCBDE9BC787884DC3841EC406E43B6CC0FD0A1CF42EF254CD21D940D26C7D614D813A0BFT0oDF" TargetMode="External"/><Relationship Id="rId31" Type="http://schemas.openxmlformats.org/officeDocument/2006/relationships/hyperlink" Target="consultantplus://offline/ref=03EA8AAEC3C86DFFAAB6741EADD3FADCBDE9BC787884DC3841EC406E43B6CC0FD0A1CF47E17A49C70CCC0121DFC817C50FA2BD0CT3oBF" TargetMode="External"/><Relationship Id="rId44" Type="http://schemas.openxmlformats.org/officeDocument/2006/relationships/hyperlink" Target="consultantplus://offline/ref=03EA8AAEC3C86DFFAAB6741EADD3FADCBDE9BC787884DC3841EC406E43B6CC0FD0A1CF46E77A49C70CCC0121DFC817C50FA2BD0CT3oBF" TargetMode="External"/><Relationship Id="rId52" Type="http://schemas.openxmlformats.org/officeDocument/2006/relationships/hyperlink" Target="consultantplus://offline/ref=03EA8AAEC3C86DFFAAB6741EADD3FADCBDE9BC787884DC3841EC406E43B6CC0FD0A1CF44E4711C964D9258719D831AC717BEBD0D26D00AACTCo9F" TargetMode="External"/><Relationship Id="rId60" Type="http://schemas.openxmlformats.org/officeDocument/2006/relationships/hyperlink" Target="consultantplus://offline/ref=03EA8AAEC3C86DFFAAB6741EADD3FADCBDE6B9707287DC3841EC406E43B6CC0FC2A19748E57703964B870E20DBTDo5F" TargetMode="External"/><Relationship Id="rId65" Type="http://schemas.openxmlformats.org/officeDocument/2006/relationships/hyperlink" Target="consultantplus://offline/ref=03EA8AAEC3C86DFFAAB6741EADD3FADCBDE9BC787884DC3841EC406E43B6CC0FD0A1CF44E4711C95409258719D831AC717BEBD0D26D00AACTCo9F" TargetMode="External"/><Relationship Id="rId73" Type="http://schemas.openxmlformats.org/officeDocument/2006/relationships/hyperlink" Target="consultantplus://offline/ref=03EA8AAEC3C86DFFAAB6741EADD3FADCBAEDBA747686DC3841EC406E43B6CC0FD0A1CF44E47119924B9258719D831AC717BEBD0D26D00AACTCo9F" TargetMode="External"/><Relationship Id="rId78" Type="http://schemas.openxmlformats.org/officeDocument/2006/relationships/hyperlink" Target="consultantplus://offline/ref=03EA8AAEC3C86DFFAAB6741EADD3FADCBDE9BC787884DC3841EC406E43B6CC0FD0A1CF44E4711C91419258719D831AC717BEBD0D26D00AACTCo9F" TargetMode="External"/><Relationship Id="rId81" Type="http://schemas.openxmlformats.org/officeDocument/2006/relationships/hyperlink" Target="consultantplus://offline/ref=03EA8AAEC3C86DFFAAB6741EADD3FADCBDE9BB707380DC3841EC406E43B6CC0FD0A1CF47ED7616C219DD592DD8D009C612BEBF0E3ATDo1F" TargetMode="External"/><Relationship Id="rId86" Type="http://schemas.openxmlformats.org/officeDocument/2006/relationships/hyperlink" Target="consultantplus://offline/ref=03EA8AAEC3C86DFFAAB6741EADD3FADCBDE9BC787884DC3841EC406E43B6CC0FD0A1CF44E4711C9E499258719D831AC717BEBD0D26D00AACTCo9F" TargetMode="External"/><Relationship Id="rId94" Type="http://schemas.openxmlformats.org/officeDocument/2006/relationships/hyperlink" Target="consultantplus://offline/ref=03EA8AAEC3C86DFFAAB6741EADD3FADCBDE9BC787884DC3841EC406E43B6CC0FD0A1CF44E4711C9F4A9258719D831AC717BEBD0D26D00AACTCo9F" TargetMode="External"/><Relationship Id="rId99" Type="http://schemas.openxmlformats.org/officeDocument/2006/relationships/hyperlink" Target="consultantplus://offline/ref=03EA8AAEC3C86DFFAAB6741EADD3FADCBDE9BC787884DC3841EC406E43B6CC0FD0A1CF47E77A49C70CCC0121DFC817C50FA2BD0CT3oBF" TargetMode="External"/><Relationship Id="rId101" Type="http://schemas.openxmlformats.org/officeDocument/2006/relationships/hyperlink" Target="consultantplus://offline/ref=03EA8AAEC3C86DFFAAB6741EADD3FADCBDE6B5787183DC3841EC406E43B6CC0FC2A19748E57703964B870E20DBTDo5F" TargetMode="External"/><Relationship Id="rId122" Type="http://schemas.openxmlformats.org/officeDocument/2006/relationships/hyperlink" Target="consultantplus://offline/ref=03EA8AAEC3C86DFFAAB6741EADD3FADCBDE9BC787884DC3841EC406E43B6CC0FD0A1CF44E4711F924F9258719D831AC717BEBD0D26D00AACTCo9F" TargetMode="External"/><Relationship Id="rId130" Type="http://schemas.openxmlformats.org/officeDocument/2006/relationships/hyperlink" Target="consultantplus://offline/ref=03EA8AAEC3C86DFFAAB6741EADD3FADCBAEFBF75728CDC3841EC406E43B6CC0FC2A19748E57703964B870E20DBTDo5F" TargetMode="External"/><Relationship Id="rId135" Type="http://schemas.openxmlformats.org/officeDocument/2006/relationships/hyperlink" Target="consultantplus://offline/ref=03EA8AAEC3C86DFFAAB6741EADD3FADCBDE6B5787183DC3841EC406E43B6CC0FC2A19748E57703964B870E20DBTDo5F"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3EA8AAEC3C86DFFAAB6741EADD3FADCBDE9BC787884DC3841EC406E43B6CC0FD0A1CF44E4711F95499258719D831AC717BEBD0D26D00AACTCo9F" TargetMode="External"/><Relationship Id="rId13" Type="http://schemas.openxmlformats.org/officeDocument/2006/relationships/hyperlink" Target="consultantplus://offline/ref=03EA8AAEC3C86DFFAAB6741EADD3FADCBDE9BC787884DC3841EC406E43B6CC0FD0A1CF47E17A49C70CCC0121DFC817C50FA2BD0CT3oBF" TargetMode="External"/><Relationship Id="rId18" Type="http://schemas.openxmlformats.org/officeDocument/2006/relationships/hyperlink" Target="consultantplus://offline/ref=03EA8AAEC3C86DFFAAB6741EADD3FADCBDE9BC787884DC3841EC406E43B6CC0FD0A1CF44E17A49C70CCC0121DFC817C50FA2BD0CT3oBF" TargetMode="External"/><Relationship Id="rId39" Type="http://schemas.openxmlformats.org/officeDocument/2006/relationships/hyperlink" Target="consultantplus://offline/ref=03EA8AAEC3C86DFFAAB6741EADD3FADCBDE9BC787884DC3841EC406E43B6CC0FD0A1CF47E17A49C70CCC0121DFC817C50FA2BD0CT3oBF" TargetMode="External"/><Relationship Id="rId109" Type="http://schemas.openxmlformats.org/officeDocument/2006/relationships/hyperlink" Target="consultantplus://offline/ref=03EA8AAEC3C86DFFAAB6741EADD3FADCBDE9BC787884DC3841EC406E43B6CC0FD0A1CF44E4711F97489258719D831AC717BEBD0D26D00AACTCo9F" TargetMode="External"/><Relationship Id="rId34" Type="http://schemas.openxmlformats.org/officeDocument/2006/relationships/hyperlink" Target="consultantplus://offline/ref=03EA8AAEC3C86DFFAAB6741EADD3FADCBDE9BC787884DC3841EC406E43B6CC0FD0A1CF47E17A49C70CCC0121DFC817C50FA2BD0CT3oBF" TargetMode="External"/><Relationship Id="rId50" Type="http://schemas.openxmlformats.org/officeDocument/2006/relationships/hyperlink" Target="consultantplus://offline/ref=03EA8AAEC3C86DFFAAB6741EADD3FADCBDE9BC787884DC3841EC406E43B6CC0FD0A1CF46E77A49C70CCC0121DFC817C50FA2BD0CT3oBF" TargetMode="External"/><Relationship Id="rId55" Type="http://schemas.openxmlformats.org/officeDocument/2006/relationships/hyperlink" Target="consultantplus://offline/ref=03EA8AAEC3C86DFFAAB6741EADD3FADCBDE9BC787884DC3841EC406E43B6CC0FD0A1CF44E4711C964D9258719D831AC717BEBD0D26D00AACTCo9F" TargetMode="External"/><Relationship Id="rId76" Type="http://schemas.openxmlformats.org/officeDocument/2006/relationships/hyperlink" Target="consultantplus://offline/ref=03EA8AAEC3C86DFFAAB6741EADD3FADCBDE9BC787884DC3841EC406E43B6CC0FD0A1CF44E4711C914D9258719D831AC717BEBD0D26D00AACTCo9F" TargetMode="External"/><Relationship Id="rId97" Type="http://schemas.openxmlformats.org/officeDocument/2006/relationships/hyperlink" Target="consultantplus://offline/ref=03EA8AAEC3C86DFFAAB6741EADD3FADCBDE9BC787884DC3841EC406E43B6CC0FD0A1CF44E4711C9F499258719D831AC717BEBD0D26D00AACTCo9F" TargetMode="External"/><Relationship Id="rId104" Type="http://schemas.openxmlformats.org/officeDocument/2006/relationships/hyperlink" Target="consultantplus://offline/ref=03EA8AAEC3C86DFFAAB6741EADD3FADCBDE9BC787884DC3841EC406E43B6CC0FD0A1CF44E4711F974E9258719D831AC717BEBD0D26D00AACTCo9F" TargetMode="External"/><Relationship Id="rId120" Type="http://schemas.openxmlformats.org/officeDocument/2006/relationships/hyperlink" Target="consultantplus://offline/ref=03EA8AAEC3C86DFFAAB6741EADD3FADCBDE9BC787884DC3841EC406E43B6CC0FD0A1CF44E4711F954D9258719D831AC717BEBD0D26D00AACTCo9F" TargetMode="External"/><Relationship Id="rId125" Type="http://schemas.openxmlformats.org/officeDocument/2006/relationships/hyperlink" Target="consultantplus://offline/ref=03EA8AAEC3C86DFFAAB6741EADD3FADCBAEFBF75728CDC3841EC406E43B6CC0FC2A19748E57703964B870E20DBTDo5F" TargetMode="External"/><Relationship Id="rId141" Type="http://schemas.openxmlformats.org/officeDocument/2006/relationships/hyperlink" Target="consultantplus://offline/ref=03EA8AAEC3C86DFFAAB6741EADD3FADCBDE9BC787884DC3841EC406E43B6CC0FD0A1CF46E77A49C70CCC0121DFC817C50FA2BD0CT3oBF" TargetMode="External"/><Relationship Id="rId7" Type="http://schemas.openxmlformats.org/officeDocument/2006/relationships/hyperlink" Target="consultantplus://offline/ref=03EA8AAEC3C86DFFAAB6741EADD3FADCBDE9BC787884DC3841EC406E43B6CC0FD0A1CF44E4711D924D9258719D831AC717BEBD0D26D00AACTCo9F" TargetMode="External"/><Relationship Id="rId71" Type="http://schemas.openxmlformats.org/officeDocument/2006/relationships/hyperlink" Target="consultantplus://offline/ref=03EA8AAEC3C86DFFAAB6741EADD3FADCBDE9BC787884DC3841EC406E43B6CC0FD0A1CF44E47416C219DD592DD8D009C612BEBF0E3ATDo1F" TargetMode="External"/><Relationship Id="rId92" Type="http://schemas.openxmlformats.org/officeDocument/2006/relationships/hyperlink" Target="consultantplus://offline/ref=03EA8AAEC3C86DFFAAB6741EADD3FADCBDE9BC787884DC3841EC406E43B6CC0FD0A1CF44E4711F97489258719D831AC717BEBD0D26D00AACTCo9F" TargetMode="External"/><Relationship Id="rId2" Type="http://schemas.microsoft.com/office/2007/relationships/stylesWithEffects" Target="stylesWithEffects.xml"/><Relationship Id="rId29" Type="http://schemas.openxmlformats.org/officeDocument/2006/relationships/hyperlink" Target="consultantplus://offline/ref=03EA8AAEC3C86DFFAAB6741EADD3FADCBDE9BC787884DC3841EC406E43B6CC0FD0A1CF44E07A49C70CCC0121DFC817C50FA2BD0CT3oBF" TargetMode="External"/><Relationship Id="rId24" Type="http://schemas.openxmlformats.org/officeDocument/2006/relationships/hyperlink" Target="consultantplus://offline/ref=03EA8AAEC3C86DFFAAB6741EADD3FADCBDE9BC787884DC3841EC406E43B6CC0FD0A1CF47E77A49C70CCC0121DFC817C50FA2BD0CT3oBF" TargetMode="External"/><Relationship Id="rId40" Type="http://schemas.openxmlformats.org/officeDocument/2006/relationships/hyperlink" Target="consultantplus://offline/ref=03EA8AAEC3C86DFFAAB6741EADD3FADCBAEDBA747686DC3841EC406E43B6CC0FD0A1CF44E4711E964B9258719D831AC717BEBD0D26D00AACTCo9F" TargetMode="External"/><Relationship Id="rId45" Type="http://schemas.openxmlformats.org/officeDocument/2006/relationships/hyperlink" Target="consultantplus://offline/ref=03EA8AAEC3C86DFFAAB6741EADD3FADCBDE9BC787884DC3841EC406E43B6CC0FD0A1CF46E77A49C70CCC0121DFC817C50FA2BD0CT3oBF" TargetMode="External"/><Relationship Id="rId66" Type="http://schemas.openxmlformats.org/officeDocument/2006/relationships/hyperlink" Target="consultantplus://offline/ref=03EA8AAEC3C86DFFAAB6741EADD3FADCBDE9BC787884DC3841EC406E43B6CC0FD0A1CF42E77A49C70CCC0121DFC817C50FA2BD0CT3oBF" TargetMode="External"/><Relationship Id="rId87" Type="http://schemas.openxmlformats.org/officeDocument/2006/relationships/hyperlink" Target="consultantplus://offline/ref=03EA8AAEC3C86DFFAAB6741EADD3FADCBDE9BC787884DC3841EC406E43B6CC0FD0A1CF44E4711C9E499258719D831AC717BEBD0D26D00AACTCo9F" TargetMode="External"/><Relationship Id="rId110" Type="http://schemas.openxmlformats.org/officeDocument/2006/relationships/hyperlink" Target="consultantplus://offline/ref=03EA8AAEC3C86DFFAAB6741EADD3FADCBDE9BC787884DC3841EC406E43B6CC0FD0A1CF44E4711F97489258719D831AC717BEBD0D26D00AACTCo9F" TargetMode="External"/><Relationship Id="rId115" Type="http://schemas.openxmlformats.org/officeDocument/2006/relationships/hyperlink" Target="consultantplus://offline/ref=03EA8AAEC3C86DFFAAB6741EADD3FADCBDE9BC787884DC3841EC406E43B6CC0FD0A1CF44E4711F95499258719D831AC717BEBD0D26D00AACTCo9F" TargetMode="External"/><Relationship Id="rId131" Type="http://schemas.openxmlformats.org/officeDocument/2006/relationships/hyperlink" Target="consultantplus://offline/ref=03EA8AAEC3C86DFFAAB6741EADD3FADCBDE9BC787884DC3841EC406E43B6CC0FD0A1CF44E4711F924F9258719D831AC717BEBD0D26D00AACTCo9F" TargetMode="External"/><Relationship Id="rId136" Type="http://schemas.openxmlformats.org/officeDocument/2006/relationships/hyperlink" Target="consultantplus://offline/ref=03EA8AAEC3C86DFFAAB6741EADD3FADCBDE9BC787884DC3841EC406E43B6CC0FD0A1CF44E57816C219DD592DD8D009C612BEBF0E3ATDo1F" TargetMode="External"/><Relationship Id="rId61" Type="http://schemas.openxmlformats.org/officeDocument/2006/relationships/hyperlink" Target="consultantplus://offline/ref=03EA8AAEC3C86DFFAAB6741EADD3FADCBDE9BC787884DC3841EC406E43B6CC0FD0A1CF44E4711C97499258719D831AC717BEBD0D26D00AACTCo9F" TargetMode="External"/><Relationship Id="rId82" Type="http://schemas.openxmlformats.org/officeDocument/2006/relationships/hyperlink" Target="consultantplus://offline/ref=03EA8AAEC3C86DFFAAB6741EADD3FADCBDE9BC787884DC3841EC406E43B6CC0FD0A1CF44E4711C9E489258719D831AC717BEBD0D26D00AACTCo9F" TargetMode="External"/><Relationship Id="rId19" Type="http://schemas.openxmlformats.org/officeDocument/2006/relationships/hyperlink" Target="consultantplus://offline/ref=03EA8AAEC3C86DFFAAB6741EADD3FADCBDE9BC787884DC3841EC406E43B6CC0FD0A1CF47E57A49C70CCC0121DFC817C50FA2BD0CT3oBF" TargetMode="External"/><Relationship Id="rId14" Type="http://schemas.openxmlformats.org/officeDocument/2006/relationships/hyperlink" Target="consultantplus://offline/ref=03EA8AAEC3C86DFFAAB6741EADD3FADCBDEEB5747985DC3841EC406E43B6CC0FD0A1CF44E4711D94409258719D831AC717BEBD0D26D00AACTCo9F" TargetMode="External"/><Relationship Id="rId30" Type="http://schemas.openxmlformats.org/officeDocument/2006/relationships/hyperlink" Target="consultantplus://offline/ref=03EA8AAEC3C86DFFAAB6741EADD3FADCBDE9BC787884DC3841EC406E43B6CC0FD0A1CF47E67A49C70CCC0121DFC817C50FA2BD0CT3oBF" TargetMode="External"/><Relationship Id="rId35" Type="http://schemas.openxmlformats.org/officeDocument/2006/relationships/hyperlink" Target="consultantplus://offline/ref=03EA8AAEC3C86DFFAAB6741EADD3FADCBDEEB5747985DC3841EC406E43B6CC0FD0A1CF44E4711D94409258719D831AC717BEBD0D26D00AACTCo9F" TargetMode="External"/><Relationship Id="rId56" Type="http://schemas.openxmlformats.org/officeDocument/2006/relationships/hyperlink" Target="consultantplus://offline/ref=03EA8AAEC3C86DFFAAB6741EADD3FADCBDE9BC787884DC3841EC406E43B6CC0FD0A1CF44E4711C964D9258719D831AC717BEBD0D26D00AACTCo9F" TargetMode="External"/><Relationship Id="rId77" Type="http://schemas.openxmlformats.org/officeDocument/2006/relationships/hyperlink" Target="consultantplus://offline/ref=03EA8AAEC3C86DFFAAB6741EADD3FADCBAEDBA747686DC3841EC406E43B6CC0FD0A1CF44E4711895489258719D831AC717BEBD0D26D00AACTCo9F" TargetMode="External"/><Relationship Id="rId100" Type="http://schemas.openxmlformats.org/officeDocument/2006/relationships/hyperlink" Target="consultantplus://offline/ref=03EA8AAEC3C86DFFAAB6741EADD3FADCBDE9BC787884DC3841EC406E43B6CC0FD0A1CF44E4711C9F499258719D831AC717BEBD0D26D00AACTCo9F" TargetMode="External"/><Relationship Id="rId105" Type="http://schemas.openxmlformats.org/officeDocument/2006/relationships/hyperlink" Target="consultantplus://offline/ref=03EA8AAEC3C86DFFAAB6741EADD3FADCBDE9BC787884DC3841EC406E43B6CC0FD0A1CF44E4711F974E9258719D831AC717BEBD0D26D00AACTCo9F" TargetMode="External"/><Relationship Id="rId126" Type="http://schemas.openxmlformats.org/officeDocument/2006/relationships/hyperlink" Target="consultantplus://offline/ref=03EA8AAEC3C86DFFAAB6741EADD3FADCBAEDBA747686DC3841EC406E43B6CC0FD0A1CF44E4711B924F9258719D831AC717BEBD0D26D00AACTCo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10936</Words>
  <Characters>62340</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Ишемьярова Лилия Фаритовна</dc:creator>
  <cp:lastModifiedBy>Ишемьярова Лилия Фаритовна</cp:lastModifiedBy>
  <cp:revision>1</cp:revision>
  <dcterms:created xsi:type="dcterms:W3CDTF">2023-03-16T05:40:00Z</dcterms:created>
  <dcterms:modified xsi:type="dcterms:W3CDTF">2023-03-16T05:40:00Z</dcterms:modified>
</cp:coreProperties>
</file>