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0D08E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7B01C5" w:rsidRPr="007B01C5">
        <w:rPr>
          <w:b/>
        </w:rPr>
        <w:t xml:space="preserve">Об утверждении Положения об установлении </w:t>
      </w:r>
      <w:proofErr w:type="gramStart"/>
      <w:r w:rsidR="007B01C5" w:rsidRPr="007B01C5">
        <w:rPr>
          <w:b/>
        </w:rPr>
        <w:t>системы оплаты труда работников муниципальных учреждений физической культуры</w:t>
      </w:r>
      <w:proofErr w:type="gramEnd"/>
      <w:r w:rsidR="007B01C5" w:rsidRPr="007B01C5">
        <w:rPr>
          <w:b/>
        </w:rPr>
        <w:t xml:space="preserve"> и спорта города </w:t>
      </w:r>
      <w:proofErr w:type="spellStart"/>
      <w:r w:rsidR="007B01C5" w:rsidRPr="007B01C5">
        <w:rPr>
          <w:b/>
        </w:rPr>
        <w:t>Покачи</w:t>
      </w:r>
      <w:proofErr w:type="spellEnd"/>
      <w:r w:rsidR="007B01C5" w:rsidRPr="007B01C5">
        <w:rPr>
          <w:b/>
        </w:rPr>
        <w:t xml:space="preserve">, утвержденное постановлением администрации города </w:t>
      </w:r>
      <w:proofErr w:type="spellStart"/>
      <w:r w:rsidR="007B01C5" w:rsidRPr="007B01C5">
        <w:rPr>
          <w:b/>
        </w:rPr>
        <w:t>Покачи</w:t>
      </w:r>
      <w:proofErr w:type="spellEnd"/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</w:t>
      </w:r>
      <w:bookmarkStart w:id="0" w:name="_GoBack"/>
      <w:bookmarkEnd w:id="0"/>
      <w:r w:rsidR="00DB7510" w:rsidRPr="00AB16C3">
        <w:t>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7B01C5" w:rsidRPr="007B01C5">
        <w:t xml:space="preserve">Об утверждении Положения об установлении </w:t>
      </w:r>
      <w:proofErr w:type="gramStart"/>
      <w:r w:rsidR="007B01C5" w:rsidRPr="007B01C5">
        <w:t>системы оплаты труда работников муниципальных учреждений физической культуры</w:t>
      </w:r>
      <w:proofErr w:type="gramEnd"/>
      <w:r w:rsidR="007B01C5" w:rsidRPr="007B01C5">
        <w:t xml:space="preserve"> и спорта города </w:t>
      </w:r>
      <w:proofErr w:type="spellStart"/>
      <w:r w:rsidR="007B01C5" w:rsidRPr="007B01C5">
        <w:t>Покачи</w:t>
      </w:r>
      <w:proofErr w:type="spellEnd"/>
      <w:r w:rsidR="007B01C5" w:rsidRPr="007B01C5">
        <w:t xml:space="preserve">, утвержденное постановлением администрации города </w:t>
      </w:r>
      <w:proofErr w:type="spellStart"/>
      <w:r w:rsidR="007B01C5" w:rsidRPr="007B01C5">
        <w:t>Покачи</w:t>
      </w:r>
      <w:proofErr w:type="spell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7B01C5" w:rsidRDefault="007B01C5" w:rsidP="007B01C5">
      <w:pPr>
        <w:spacing w:line="340" w:lineRule="exact"/>
        <w:ind w:firstLine="709"/>
        <w:jc w:val="both"/>
      </w:pPr>
      <w:r>
        <w:t>Данным проектом предлагается:</w:t>
      </w:r>
    </w:p>
    <w:p w:rsidR="007B01C5" w:rsidRDefault="007B01C5" w:rsidP="007B01C5">
      <w:pPr>
        <w:spacing w:line="340" w:lineRule="exact"/>
        <w:ind w:firstLine="709"/>
        <w:jc w:val="both"/>
      </w:pPr>
      <w:r>
        <w:t>1) привести должности в соответствие с профессиональными стандартами, утвержденными приказами Министерства труда и социальной защиты Российской Федерации;</w:t>
      </w:r>
    </w:p>
    <w:p w:rsidR="007B01C5" w:rsidRDefault="007B01C5" w:rsidP="007B01C5">
      <w:pPr>
        <w:spacing w:line="340" w:lineRule="exact"/>
        <w:ind w:firstLine="709"/>
        <w:jc w:val="both"/>
      </w:pPr>
      <w:r>
        <w:t>2) дополнить нормой в отношении отдельных категорий работников, поименованных Указами Президента Российской Федерации;</w:t>
      </w:r>
    </w:p>
    <w:p w:rsidR="007B01C5" w:rsidRDefault="007B01C5" w:rsidP="007B01C5">
      <w:pPr>
        <w:spacing w:line="340" w:lineRule="exact"/>
        <w:ind w:firstLine="709"/>
        <w:jc w:val="both"/>
      </w:pPr>
      <w:r>
        <w:t xml:space="preserve">3) заменить по тексту слова «осуществляющего спортивную подготовку» словами «реализующего дополнительные общеобразовательные программы в области физической культуры и спорта»; </w:t>
      </w:r>
    </w:p>
    <w:p w:rsidR="007B01C5" w:rsidRDefault="007B01C5" w:rsidP="007B01C5">
      <w:pPr>
        <w:spacing w:line="340" w:lineRule="exact"/>
        <w:ind w:firstLine="709"/>
        <w:jc w:val="both"/>
      </w:pPr>
      <w:r>
        <w:t>4) изменить порядок формирования годового фонда оплаты труда, а именно:</w:t>
      </w:r>
    </w:p>
    <w:p w:rsidR="007B01C5" w:rsidRDefault="007B01C5" w:rsidP="007B01C5">
      <w:pPr>
        <w:spacing w:line="340" w:lineRule="exact"/>
        <w:ind w:firstLine="709"/>
        <w:jc w:val="both"/>
      </w:pPr>
      <w:r>
        <w:t xml:space="preserve">- заменить иные выплаты в размере 10% единовременной выплатами при предоставлении ежегодного оплачиваемого отпуска два должностных оклада и фактически установленными работникам при формировании бюджета города </w:t>
      </w:r>
      <w:proofErr w:type="spellStart"/>
      <w:r>
        <w:t>Покачи</w:t>
      </w:r>
      <w:proofErr w:type="spellEnd"/>
      <w:r>
        <w:t xml:space="preserve"> выплатами: повышающий коэффициент за выслугу лет, коэффициент квалификации, выплаты за опыт и достижения работникам, имеющим государственные и ведомственные звания и награды;</w:t>
      </w:r>
    </w:p>
    <w:p w:rsidR="007B01C5" w:rsidRDefault="007B01C5" w:rsidP="007B01C5">
      <w:pPr>
        <w:spacing w:line="340" w:lineRule="exact"/>
        <w:ind w:firstLine="709"/>
        <w:jc w:val="both"/>
      </w:pPr>
      <w:r>
        <w:t xml:space="preserve">5) дополнить нормой, закрепляющей право учредителя осуществлять перераспределение фондов оплаты труда между подведомственными учреждениями в пределах объема средств, предусмотренного бюджетом города </w:t>
      </w:r>
      <w:proofErr w:type="spellStart"/>
      <w:r>
        <w:t>Покачи</w:t>
      </w:r>
      <w:proofErr w:type="spellEnd"/>
      <w:r>
        <w:t>;</w:t>
      </w:r>
    </w:p>
    <w:p w:rsidR="007B01C5" w:rsidRDefault="007B01C5" w:rsidP="007B01C5">
      <w:pPr>
        <w:spacing w:line="340" w:lineRule="exact"/>
        <w:ind w:firstLine="709"/>
        <w:jc w:val="both"/>
      </w:pPr>
      <w:r>
        <w:t>6) внести изменения в особенности оплаты и нормирования труда тренерского состава.</w:t>
      </w:r>
    </w:p>
    <w:p w:rsidR="007B01C5" w:rsidRPr="007B01C5" w:rsidRDefault="007B01C5" w:rsidP="007B01C5">
      <w:pPr>
        <w:spacing w:line="340" w:lineRule="exact"/>
        <w:ind w:firstLine="708"/>
        <w:jc w:val="both"/>
      </w:pPr>
      <w:r w:rsidRPr="007B01C5"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7B01C5">
        <w:t>Покачи</w:t>
      </w:r>
      <w:proofErr w:type="spellEnd"/>
      <w:r w:rsidRPr="007B01C5">
        <w:t xml:space="preserve"> замечания и предложения отсутствуют.</w:t>
      </w:r>
    </w:p>
    <w:p w:rsidR="00C37E9F" w:rsidRPr="00AB16C3" w:rsidRDefault="00C37E9F" w:rsidP="007B01C5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0D08EA">
        <w:t>1</w:t>
      </w:r>
      <w:r w:rsidR="007B01C5">
        <w:t>8</w:t>
      </w:r>
      <w:r>
        <w:t>.</w:t>
      </w:r>
      <w:r w:rsidR="000D08EA">
        <w:t>05</w:t>
      </w:r>
      <w:r w:rsidRPr="00C37E9F">
        <w:t>.2023 №</w:t>
      </w:r>
      <w:r w:rsidR="000D08EA">
        <w:t>6</w:t>
      </w:r>
      <w:r w:rsidR="007B01C5">
        <w:t>5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7B01C5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9BD9-6996-4D5F-BF92-C261D6A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25</cp:revision>
  <cp:lastPrinted>2018-02-19T10:38:00Z</cp:lastPrinted>
  <dcterms:created xsi:type="dcterms:W3CDTF">2023-03-16T10:48:00Z</dcterms:created>
  <dcterms:modified xsi:type="dcterms:W3CDTF">2023-07-07T12:01:00Z</dcterms:modified>
</cp:coreProperties>
</file>