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AC3F85" w:rsidRPr="00AC3F85">
        <w:rPr>
          <w:b/>
        </w:rPr>
        <w:t xml:space="preserve">О внесении изменений в муниципальную программу «Реализация молодежной политики на территории города </w:t>
      </w:r>
      <w:proofErr w:type="spellStart"/>
      <w:r w:rsidR="00AC3F85" w:rsidRPr="00AC3F85">
        <w:rPr>
          <w:b/>
        </w:rPr>
        <w:t>Покачи</w:t>
      </w:r>
      <w:proofErr w:type="spellEnd"/>
      <w:r w:rsidR="00AC3F85" w:rsidRPr="00AC3F85">
        <w:rPr>
          <w:b/>
        </w:rPr>
        <w:t xml:space="preserve">», утвержденную постановлением администрации города </w:t>
      </w:r>
      <w:proofErr w:type="spellStart"/>
      <w:r w:rsidR="00AC3F85" w:rsidRPr="00AC3F85">
        <w:rPr>
          <w:b/>
        </w:rPr>
        <w:t>Покачи</w:t>
      </w:r>
      <w:proofErr w:type="spellEnd"/>
      <w:r w:rsidR="00AC3F85" w:rsidRPr="00AC3F85">
        <w:rPr>
          <w:b/>
        </w:rPr>
        <w:t xml:space="preserve"> от 12.10.2018 №1011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</w:t>
      </w:r>
      <w:bookmarkStart w:id="0" w:name="_GoBack"/>
      <w:bookmarkEnd w:id="0"/>
      <w:r w:rsidR="00DB7510" w:rsidRPr="00DB7510">
        <w:t xml:space="preserve">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AC3F85" w:rsidRPr="00AC3F85">
        <w:t xml:space="preserve">О внесении изменений в муниципальную программу «Реализация молодежной политики на территории города </w:t>
      </w:r>
      <w:proofErr w:type="spellStart"/>
      <w:r w:rsidR="00AC3F85" w:rsidRPr="00AC3F85">
        <w:t>Покачи</w:t>
      </w:r>
      <w:proofErr w:type="spellEnd"/>
      <w:r w:rsidR="00AC3F85" w:rsidRPr="00AC3F85">
        <w:t xml:space="preserve">», утвержденную постановлением администрации города </w:t>
      </w:r>
      <w:proofErr w:type="spellStart"/>
      <w:r w:rsidR="00AC3F85" w:rsidRPr="00AC3F85">
        <w:t>Покачи</w:t>
      </w:r>
      <w:proofErr w:type="spellEnd"/>
      <w:r w:rsidR="00AC3F85" w:rsidRPr="00AC3F85">
        <w:t xml:space="preserve"> от 12.10.2018 №1011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C3F85" w:rsidRPr="00AC3F85" w:rsidRDefault="00B85038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AC3F85" w:rsidRPr="00AC3F85">
        <w:rPr>
          <w:rFonts w:eastAsia="Calibri"/>
          <w:color w:val="000000" w:themeColor="text1"/>
          <w:lang w:eastAsia="en-US"/>
        </w:rPr>
        <w:t xml:space="preserve">необходимость </w:t>
      </w:r>
      <w:proofErr w:type="gramStart"/>
      <w:r w:rsidR="00AC3F85" w:rsidRPr="00AC3F85">
        <w:rPr>
          <w:rFonts w:eastAsia="Calibri"/>
          <w:color w:val="000000" w:themeColor="text1"/>
          <w:lang w:eastAsia="en-US"/>
        </w:rPr>
        <w:t>разработки данного проекта постановления администрации города</w:t>
      </w:r>
      <w:proofErr w:type="gramEnd"/>
      <w:r w:rsidR="00AC3F85" w:rsidRPr="00AC3F8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AC3F85" w:rsidRPr="00AC3F8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C3F85" w:rsidRPr="00AC3F85">
        <w:rPr>
          <w:rFonts w:eastAsia="Calibri"/>
          <w:color w:val="000000" w:themeColor="text1"/>
          <w:lang w:eastAsia="en-US"/>
        </w:rPr>
        <w:t xml:space="preserve"> возникла в связи: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- с заключением дополнительного соглашения от 22.08.2022 № 2021-Е80076-11/1 к Соглашению о реализации регионального проекта «Социальная активность (Ханты-Мансийский автономный округ-Югра)» на территории Ханты-Мансийского автономного округа – Югры от 17.05.2021 № 2021 –Е80076-11. Дополнительным соглашением изменены значения показателей по годам реализации регионального проекта «Социальная активность» с 2022 года. Таблицы №1 и №6 излагаются в новой редакции.</w:t>
      </w:r>
    </w:p>
    <w:p w:rsid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 xml:space="preserve">- с необходимостью приведения в соответствие с решением Думы города </w:t>
      </w:r>
      <w:proofErr w:type="spellStart"/>
      <w:r w:rsidRPr="00AC3F8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3F85">
        <w:rPr>
          <w:rFonts w:eastAsia="Calibri"/>
          <w:color w:val="000000" w:themeColor="text1"/>
          <w:lang w:eastAsia="en-US"/>
        </w:rPr>
        <w:t xml:space="preserve"> от 14.12.2021 № 82 «О бюджете города </w:t>
      </w:r>
      <w:proofErr w:type="spellStart"/>
      <w:r w:rsidRPr="00AC3F8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3F85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 124). 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AC3F85">
        <w:rPr>
          <w:rFonts w:eastAsia="Calibri"/>
          <w:color w:val="000000" w:themeColor="text1"/>
          <w:lang w:eastAsia="en-US"/>
        </w:rPr>
        <w:t xml:space="preserve">бъемы расходов муниципальной программы на 2022год и плановый период 2023-2024 годов соответствуют объемам принятым решением Думы города </w:t>
      </w:r>
      <w:proofErr w:type="spellStart"/>
      <w:r w:rsidRPr="00AC3F8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3F85">
        <w:rPr>
          <w:rFonts w:eastAsia="Calibri"/>
          <w:color w:val="000000" w:themeColor="text1"/>
          <w:lang w:eastAsia="en-US"/>
        </w:rPr>
        <w:t xml:space="preserve"> от 14.12.2021 № 82 «О бюджете города </w:t>
      </w:r>
      <w:proofErr w:type="spellStart"/>
      <w:r w:rsidRPr="00AC3F8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3F85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 124).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895EFD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AC3F85">
        <w:rPr>
          <w:rFonts w:eastAsia="Calibri"/>
          <w:color w:val="000000" w:themeColor="text1"/>
          <w:lang w:eastAsia="en-US"/>
        </w:rPr>
        <w:t>15</w:t>
      </w:r>
      <w:r w:rsidR="00B85038" w:rsidRPr="00B85038">
        <w:rPr>
          <w:rFonts w:eastAsia="Calibri"/>
          <w:color w:val="000000" w:themeColor="text1"/>
          <w:lang w:eastAsia="en-US"/>
        </w:rPr>
        <w:t>.02.2023 №3</w:t>
      </w:r>
      <w:r w:rsidR="00AC3F85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E7C-8CA1-455F-94DB-B65191A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39</cp:revision>
  <cp:lastPrinted>2018-02-19T10:38:00Z</cp:lastPrinted>
  <dcterms:created xsi:type="dcterms:W3CDTF">2023-03-16T06:20:00Z</dcterms:created>
  <dcterms:modified xsi:type="dcterms:W3CDTF">2023-07-06T11:21:00Z</dcterms:modified>
</cp:coreProperties>
</file>