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</w:tblGrid>
      <w:tr w:rsidR="009401D4" w:rsidRPr="00BF339F" w:rsidTr="00BF339F">
        <w:trPr>
          <w:trHeight w:val="730"/>
          <w:jc w:val="right"/>
        </w:trPr>
        <w:tc>
          <w:tcPr>
            <w:tcW w:w="3670" w:type="dxa"/>
          </w:tcPr>
          <w:p w:rsidR="009401D4" w:rsidRPr="00455C9C" w:rsidRDefault="009401D4" w:rsidP="00BF339F">
            <w:pPr>
              <w:suppressAutoHyphens w:val="0"/>
              <w:autoSpaceDE w:val="0"/>
              <w:jc w:val="both"/>
              <w:rPr>
                <w:rFonts w:eastAsia="Calibri"/>
              </w:rPr>
            </w:pPr>
            <w:r w:rsidRPr="00455C9C">
              <w:rPr>
                <w:rFonts w:eastAsia="Calibri"/>
              </w:rPr>
              <w:t>Приложение</w:t>
            </w:r>
          </w:p>
          <w:p w:rsidR="009401D4" w:rsidRPr="00455C9C" w:rsidRDefault="009401D4" w:rsidP="00BF339F">
            <w:pPr>
              <w:suppressAutoHyphens w:val="0"/>
              <w:autoSpaceDE w:val="0"/>
              <w:jc w:val="both"/>
              <w:rPr>
                <w:rFonts w:eastAsia="Calibri"/>
              </w:rPr>
            </w:pPr>
            <w:r w:rsidRPr="00455C9C">
              <w:rPr>
                <w:rFonts w:eastAsia="Calibri"/>
              </w:rPr>
              <w:t>к решению Думы города Покачи</w:t>
            </w:r>
          </w:p>
          <w:p w:rsidR="009401D4" w:rsidRPr="00455C9C" w:rsidRDefault="00C104AC" w:rsidP="00BF339F">
            <w:pPr>
              <w:suppressAutoHyphens w:val="0"/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04.04.2022</w:t>
            </w:r>
            <w:r w:rsidR="009401D4" w:rsidRPr="00455C9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</w:t>
            </w:r>
            <w:bookmarkStart w:id="0" w:name="_GoBack"/>
            <w:bookmarkEnd w:id="0"/>
            <w:r w:rsidR="009401D4" w:rsidRPr="00455C9C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21</w:t>
            </w:r>
          </w:p>
          <w:p w:rsidR="009401D4" w:rsidRPr="00455C9C" w:rsidRDefault="009401D4" w:rsidP="00BF339F">
            <w:pPr>
              <w:suppressAutoHyphens w:val="0"/>
              <w:autoSpaceDE w:val="0"/>
              <w:jc w:val="both"/>
              <w:rPr>
                <w:rFonts w:eastAsia="Calibri"/>
              </w:rPr>
            </w:pPr>
          </w:p>
        </w:tc>
      </w:tr>
    </w:tbl>
    <w:p w:rsidR="00E3754C" w:rsidRPr="003C379A" w:rsidRDefault="00E3754C" w:rsidP="00BF339F">
      <w:pPr>
        <w:suppressAutoHyphens w:val="0"/>
        <w:spacing w:line="280" w:lineRule="exact"/>
        <w:ind w:firstLine="510"/>
        <w:jc w:val="center"/>
        <w:rPr>
          <w:b/>
          <w:bCs/>
        </w:rPr>
      </w:pPr>
    </w:p>
    <w:p w:rsidR="00BF339F" w:rsidRPr="003C379A" w:rsidRDefault="009F4E81" w:rsidP="00BF339F">
      <w:pPr>
        <w:suppressAutoHyphens w:val="0"/>
        <w:spacing w:line="280" w:lineRule="exact"/>
        <w:ind w:firstLine="510"/>
        <w:jc w:val="center"/>
        <w:rPr>
          <w:b/>
          <w:bCs/>
        </w:rPr>
      </w:pPr>
      <w:r w:rsidRPr="003C379A">
        <w:rPr>
          <w:b/>
          <w:bCs/>
        </w:rPr>
        <w:t>Отч</w:t>
      </w:r>
      <w:r w:rsidR="008F4CEA" w:rsidRPr="003C379A">
        <w:rPr>
          <w:b/>
          <w:bCs/>
        </w:rPr>
        <w:t>е</w:t>
      </w:r>
      <w:r w:rsidR="00384768" w:rsidRPr="003C379A">
        <w:rPr>
          <w:b/>
          <w:bCs/>
        </w:rPr>
        <w:t>т</w:t>
      </w:r>
      <w:r w:rsidR="00BF339F" w:rsidRPr="003C379A">
        <w:rPr>
          <w:b/>
          <w:bCs/>
        </w:rPr>
        <w:t xml:space="preserve"> о деятельности</w:t>
      </w:r>
    </w:p>
    <w:p w:rsidR="00384768" w:rsidRPr="003C379A" w:rsidRDefault="009F4E81" w:rsidP="00BF339F">
      <w:pPr>
        <w:suppressAutoHyphens w:val="0"/>
        <w:spacing w:line="280" w:lineRule="exact"/>
        <w:ind w:firstLine="510"/>
        <w:jc w:val="center"/>
        <w:rPr>
          <w:b/>
          <w:bCs/>
        </w:rPr>
      </w:pPr>
      <w:r w:rsidRPr="003C379A">
        <w:rPr>
          <w:b/>
          <w:bCs/>
        </w:rPr>
        <w:t>контрольно</w:t>
      </w:r>
      <w:r w:rsidR="008A4785" w:rsidRPr="003C379A">
        <w:rPr>
          <w:b/>
          <w:bCs/>
        </w:rPr>
        <w:t xml:space="preserve"> </w:t>
      </w:r>
      <w:r w:rsidRPr="003C379A">
        <w:rPr>
          <w:b/>
          <w:bCs/>
        </w:rPr>
        <w:t>-</w:t>
      </w:r>
      <w:r w:rsidR="008A4785" w:rsidRPr="003C379A">
        <w:rPr>
          <w:b/>
          <w:bCs/>
        </w:rPr>
        <w:t xml:space="preserve"> </w:t>
      </w:r>
      <w:r w:rsidR="00886DF8" w:rsidRPr="003C379A">
        <w:rPr>
          <w:b/>
          <w:bCs/>
        </w:rPr>
        <w:t>счетной палаты</w:t>
      </w:r>
      <w:r w:rsidR="00D57388" w:rsidRPr="003C379A">
        <w:rPr>
          <w:b/>
          <w:bCs/>
        </w:rPr>
        <w:t xml:space="preserve"> </w:t>
      </w:r>
      <w:r w:rsidR="00384768" w:rsidRPr="003C379A">
        <w:rPr>
          <w:b/>
          <w:bCs/>
        </w:rPr>
        <w:t>города Покачи</w:t>
      </w:r>
      <w:r w:rsidR="00014990">
        <w:rPr>
          <w:b/>
          <w:bCs/>
        </w:rPr>
        <w:t xml:space="preserve"> </w:t>
      </w:r>
      <w:r w:rsidR="00DF3942" w:rsidRPr="003C379A">
        <w:rPr>
          <w:b/>
          <w:bCs/>
        </w:rPr>
        <w:t>за 202</w:t>
      </w:r>
      <w:r w:rsidR="009D660B" w:rsidRPr="003C379A">
        <w:rPr>
          <w:b/>
          <w:bCs/>
        </w:rPr>
        <w:t>1</w:t>
      </w:r>
      <w:r w:rsidR="00384768" w:rsidRPr="003C379A">
        <w:rPr>
          <w:b/>
          <w:bCs/>
        </w:rPr>
        <w:t xml:space="preserve"> год</w:t>
      </w:r>
    </w:p>
    <w:p w:rsidR="000839F4" w:rsidRPr="003C379A" w:rsidRDefault="000839F4" w:rsidP="00BF339F">
      <w:pPr>
        <w:suppressAutoHyphens w:val="0"/>
        <w:spacing w:line="280" w:lineRule="exact"/>
        <w:ind w:firstLine="510"/>
        <w:jc w:val="center"/>
        <w:rPr>
          <w:b/>
          <w:bCs/>
        </w:rPr>
      </w:pPr>
    </w:p>
    <w:p w:rsidR="000839F4" w:rsidRPr="003C379A" w:rsidRDefault="000839F4" w:rsidP="004B2790">
      <w:pPr>
        <w:numPr>
          <w:ilvl w:val="0"/>
          <w:numId w:val="1"/>
        </w:numPr>
        <w:suppressAutoHyphens w:val="0"/>
        <w:spacing w:line="320" w:lineRule="exact"/>
        <w:ind w:left="0" w:firstLine="0"/>
        <w:jc w:val="center"/>
        <w:rPr>
          <w:b/>
          <w:bCs/>
        </w:rPr>
      </w:pPr>
      <w:r w:rsidRPr="003C379A">
        <w:rPr>
          <w:b/>
          <w:bCs/>
        </w:rPr>
        <w:t>Основные положения</w:t>
      </w:r>
    </w:p>
    <w:p w:rsidR="00D27D08" w:rsidRPr="003C379A" w:rsidRDefault="00D27D08" w:rsidP="00BF339F">
      <w:pPr>
        <w:suppressAutoHyphens w:val="0"/>
        <w:spacing w:line="280" w:lineRule="exact"/>
        <w:ind w:firstLine="510"/>
        <w:jc w:val="center"/>
        <w:rPr>
          <w:b/>
          <w:bCs/>
        </w:rPr>
      </w:pPr>
    </w:p>
    <w:p w:rsidR="00D27D08" w:rsidRPr="003C379A" w:rsidRDefault="00C65916" w:rsidP="00D27D08">
      <w:pPr>
        <w:spacing w:line="320" w:lineRule="exact"/>
        <w:ind w:firstLine="709"/>
        <w:jc w:val="both"/>
      </w:pPr>
      <w:r>
        <w:t>Настоящий отче</w:t>
      </w:r>
      <w:r w:rsidR="00D27D08" w:rsidRPr="003C379A">
        <w:t>т о деятельности контрольно-</w:t>
      </w:r>
      <w:r w:rsidR="00886DF8" w:rsidRPr="003C379A">
        <w:t>счетной палаты</w:t>
      </w:r>
      <w:r w:rsidR="00D57388" w:rsidRPr="003C379A">
        <w:t xml:space="preserve"> </w:t>
      </w:r>
      <w:r w:rsidR="00D27D08" w:rsidRPr="003C379A">
        <w:t>города Покачи</w:t>
      </w:r>
      <w:r w:rsidR="0051320D" w:rsidRPr="003C379A">
        <w:t xml:space="preserve"> </w:t>
      </w:r>
      <w:r w:rsidR="0051320D" w:rsidRPr="003C379A">
        <w:rPr>
          <w:w w:val="105"/>
        </w:rPr>
        <w:t>(далее</w:t>
      </w:r>
      <w:r w:rsidR="0051320D" w:rsidRPr="003C379A">
        <w:rPr>
          <w:spacing w:val="1"/>
          <w:w w:val="105"/>
        </w:rPr>
        <w:t xml:space="preserve"> </w:t>
      </w:r>
      <w:r w:rsidR="0051320D" w:rsidRPr="003C379A">
        <w:rPr>
          <w:w w:val="105"/>
        </w:rPr>
        <w:t>–</w:t>
      </w:r>
      <w:r w:rsidR="0051320D" w:rsidRPr="003C379A">
        <w:rPr>
          <w:spacing w:val="1"/>
          <w:w w:val="105"/>
        </w:rPr>
        <w:t xml:space="preserve"> </w:t>
      </w:r>
      <w:r w:rsidR="0051320D" w:rsidRPr="003C379A">
        <w:rPr>
          <w:w w:val="105"/>
        </w:rPr>
        <w:t>контрольно-счетная</w:t>
      </w:r>
      <w:r w:rsidR="0051320D" w:rsidRPr="003C379A">
        <w:rPr>
          <w:spacing w:val="1"/>
          <w:w w:val="105"/>
        </w:rPr>
        <w:t xml:space="preserve"> </w:t>
      </w:r>
      <w:r w:rsidR="0051320D" w:rsidRPr="003C379A">
        <w:rPr>
          <w:w w:val="105"/>
        </w:rPr>
        <w:t>палата),</w:t>
      </w:r>
      <w:r w:rsidR="002D0CD2">
        <w:t xml:space="preserve"> об итогах проведе</w:t>
      </w:r>
      <w:r w:rsidR="00D27D08" w:rsidRPr="003C379A">
        <w:t>нных контрольных и экспертно-аналитических мероприятий подготовлен в соответствии с требованиями статьи 19</w:t>
      </w:r>
      <w:r w:rsidR="0069140D">
        <w:t> </w:t>
      </w:r>
      <w:r w:rsidR="00D27D08" w:rsidRPr="003C379A">
        <w:t>Феде</w:t>
      </w:r>
      <w:r w:rsidR="00F54421" w:rsidRPr="003C379A">
        <w:t>рального закона от 07.02.2011 №</w:t>
      </w:r>
      <w:r w:rsidR="00D27D08" w:rsidRPr="003C379A">
        <w:t>6-ФЗ «Об общих принципах организац</w:t>
      </w:r>
      <w:r>
        <w:t>ии и деятельности контрольно-сче</w:t>
      </w:r>
      <w:r w:rsidR="00D27D08" w:rsidRPr="003C379A">
        <w:t xml:space="preserve">тных органов субъектов Российской Федерации и муниципальных образований», статьи 20 Положения о </w:t>
      </w:r>
      <w:r w:rsidR="00F54421" w:rsidRPr="003C379A">
        <w:rPr>
          <w:w w:val="105"/>
        </w:rPr>
        <w:t>контрольно-счетной</w:t>
      </w:r>
      <w:r w:rsidR="00F54421" w:rsidRPr="003C379A">
        <w:rPr>
          <w:spacing w:val="1"/>
          <w:w w:val="105"/>
        </w:rPr>
        <w:t xml:space="preserve"> </w:t>
      </w:r>
      <w:r w:rsidR="00F54421" w:rsidRPr="003C379A">
        <w:rPr>
          <w:w w:val="105"/>
        </w:rPr>
        <w:t>палате</w:t>
      </w:r>
      <w:r w:rsidR="00F54421" w:rsidRPr="003C379A">
        <w:t xml:space="preserve"> </w:t>
      </w:r>
      <w:r w:rsidR="00D27D08" w:rsidRPr="003C379A">
        <w:t xml:space="preserve">города </w:t>
      </w:r>
      <w:r w:rsidR="00F54421" w:rsidRPr="003C379A">
        <w:t>Покачи</w:t>
      </w:r>
      <w:r>
        <w:t>, утвержде</w:t>
      </w:r>
      <w:r w:rsidR="00D27D08" w:rsidRPr="003C379A">
        <w:t xml:space="preserve">нного решением Думы города </w:t>
      </w:r>
      <w:r w:rsidR="00F54421" w:rsidRPr="003C379A">
        <w:t>Покачи</w:t>
      </w:r>
      <w:r w:rsidR="00D27D08" w:rsidRPr="003C379A">
        <w:t xml:space="preserve"> от 2</w:t>
      </w:r>
      <w:r w:rsidR="00F54421" w:rsidRPr="003C379A">
        <w:t>9</w:t>
      </w:r>
      <w:r w:rsidR="00D27D08" w:rsidRPr="003C379A">
        <w:t>.09.20</w:t>
      </w:r>
      <w:r w:rsidR="00F54421" w:rsidRPr="003C379A">
        <w:t>2</w:t>
      </w:r>
      <w:r w:rsidR="00D27D08" w:rsidRPr="003C379A">
        <w:t>1 №</w:t>
      </w:r>
      <w:r w:rsidR="00F54421" w:rsidRPr="003C379A">
        <w:t>6</w:t>
      </w:r>
      <w:r w:rsidR="00D27D08" w:rsidRPr="003C379A">
        <w:t>5</w:t>
      </w:r>
      <w:r w:rsidR="00F54421" w:rsidRPr="003C379A">
        <w:t xml:space="preserve"> </w:t>
      </w:r>
      <w:r w:rsidR="00D27D08" w:rsidRPr="003C379A">
        <w:t xml:space="preserve">(далее </w:t>
      </w:r>
      <w:r>
        <w:t>-</w:t>
      </w:r>
      <w:r w:rsidR="00D27D08" w:rsidRPr="003C379A">
        <w:t xml:space="preserve"> Положение о </w:t>
      </w:r>
      <w:r w:rsidR="00F54421" w:rsidRPr="003C379A">
        <w:rPr>
          <w:w w:val="105"/>
        </w:rPr>
        <w:t>контрольно-счетной</w:t>
      </w:r>
      <w:r w:rsidR="00F54421" w:rsidRPr="003C379A">
        <w:rPr>
          <w:spacing w:val="1"/>
          <w:w w:val="105"/>
        </w:rPr>
        <w:t xml:space="preserve"> </w:t>
      </w:r>
      <w:r w:rsidR="00F54421" w:rsidRPr="003C379A">
        <w:rPr>
          <w:w w:val="105"/>
        </w:rPr>
        <w:t>палате</w:t>
      </w:r>
      <w:r w:rsidR="002D0CD2">
        <w:rPr>
          <w:w w:val="105"/>
        </w:rPr>
        <w:t xml:space="preserve"> города</w:t>
      </w:r>
      <w:r w:rsidR="002D0CD2">
        <w:t>)</w:t>
      </w:r>
      <w:r w:rsidR="00D27D08" w:rsidRPr="003C379A">
        <w:t xml:space="preserve">. </w:t>
      </w:r>
    </w:p>
    <w:p w:rsidR="00D27D08" w:rsidRPr="003C379A" w:rsidRDefault="00D27D08" w:rsidP="00D27D08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>Контрольно-счетная палата является постоянно действующим органом внешнего муниципального финансового контроля.</w:t>
      </w:r>
    </w:p>
    <w:p w:rsidR="00D27D08" w:rsidRPr="003C379A" w:rsidRDefault="00D27D08" w:rsidP="00D27D08">
      <w:pPr>
        <w:spacing w:line="320" w:lineRule="exact"/>
        <w:ind w:firstLine="709"/>
        <w:jc w:val="both"/>
      </w:pPr>
      <w:r w:rsidRPr="003C379A">
        <w:t>Основными задачами контрольно</w:t>
      </w:r>
      <w:r w:rsidR="00886DF8" w:rsidRPr="003C379A">
        <w:t xml:space="preserve">-счетной палаты </w:t>
      </w:r>
      <w:r w:rsidRPr="003C379A">
        <w:t xml:space="preserve">являются: </w:t>
      </w:r>
      <w:proofErr w:type="gramStart"/>
      <w:r w:rsidRPr="003C379A">
        <w:t>контроль</w:t>
      </w:r>
      <w:r w:rsidR="00F54421" w:rsidRPr="003C379A">
        <w:t xml:space="preserve"> </w:t>
      </w:r>
      <w:r w:rsidRPr="003C379A">
        <w:t>за</w:t>
      </w:r>
      <w:proofErr w:type="gramEnd"/>
      <w:r w:rsidRPr="003C379A">
        <w:t xml:space="preserve"> реализацией бюджетного процесса в городе Покачи, контроль за соблюдением установленного порядка управления и распоряжения имуществом, находящимся в муниципальной собственности, а также контроль за эффективным использованием средств бюджета города.</w:t>
      </w:r>
    </w:p>
    <w:p w:rsidR="00D27D08" w:rsidRPr="003C379A" w:rsidRDefault="00D27D08" w:rsidP="00D57388">
      <w:pPr>
        <w:spacing w:line="320" w:lineRule="exact"/>
        <w:ind w:firstLine="709"/>
        <w:jc w:val="both"/>
        <w:rPr>
          <w:color w:val="000000"/>
          <w:lang w:eastAsia="ru-RU"/>
        </w:rPr>
      </w:pPr>
      <w:r w:rsidRPr="003C379A">
        <w:rPr>
          <w:color w:val="000000"/>
          <w:lang w:eastAsia="ru-RU"/>
        </w:rPr>
        <w:t>В настоящем отч</w:t>
      </w:r>
      <w:r w:rsidR="00C65916">
        <w:rPr>
          <w:color w:val="000000"/>
          <w:lang w:eastAsia="ru-RU"/>
        </w:rPr>
        <w:t>е</w:t>
      </w:r>
      <w:r w:rsidRPr="003C379A">
        <w:rPr>
          <w:color w:val="000000"/>
          <w:lang w:eastAsia="ru-RU"/>
        </w:rPr>
        <w:t xml:space="preserve">те представлена сводная информация о реализованных в 2021 году контрольных и экспертно-аналитических мероприятиях, а также о деятельности </w:t>
      </w:r>
      <w:r w:rsidRPr="003C379A">
        <w:t>контрольно</w:t>
      </w:r>
      <w:r w:rsidR="00D57388" w:rsidRPr="003C379A">
        <w:t xml:space="preserve"> </w:t>
      </w:r>
      <w:r w:rsidRPr="003C379A">
        <w:t>-</w:t>
      </w:r>
      <w:r w:rsidR="00886DF8" w:rsidRPr="003C379A">
        <w:t xml:space="preserve"> счетной палаты </w:t>
      </w:r>
      <w:r w:rsidRPr="003C379A">
        <w:rPr>
          <w:color w:val="000000"/>
          <w:lang w:eastAsia="ru-RU"/>
        </w:rPr>
        <w:t>в рамках вышеперечисленных направлений.</w:t>
      </w:r>
    </w:p>
    <w:p w:rsidR="00D57388" w:rsidRPr="003C379A" w:rsidRDefault="00D57388" w:rsidP="00D57388">
      <w:pPr>
        <w:pStyle w:val="a8"/>
        <w:spacing w:after="0" w:line="320" w:lineRule="exact"/>
        <w:ind w:firstLine="709"/>
        <w:jc w:val="both"/>
      </w:pPr>
      <w:proofErr w:type="gramStart"/>
      <w:r w:rsidRPr="003C379A">
        <w:t>Работа</w:t>
      </w:r>
      <w:r w:rsidRPr="003C379A">
        <w:rPr>
          <w:spacing w:val="1"/>
        </w:rPr>
        <w:t xml:space="preserve"> </w:t>
      </w:r>
      <w:r w:rsidR="006704C9" w:rsidRPr="003C379A">
        <w:t>к</w:t>
      </w:r>
      <w:r w:rsidRPr="003C379A">
        <w:t>онтрольно-счетной</w:t>
      </w:r>
      <w:r w:rsidRPr="003C379A">
        <w:rPr>
          <w:spacing w:val="1"/>
        </w:rPr>
        <w:t xml:space="preserve"> </w:t>
      </w:r>
      <w:r w:rsidRPr="003C379A">
        <w:t>палаты</w:t>
      </w:r>
      <w:r w:rsidRPr="003C379A">
        <w:rPr>
          <w:spacing w:val="1"/>
        </w:rPr>
        <w:t xml:space="preserve"> </w:t>
      </w:r>
      <w:r w:rsidRPr="003C379A">
        <w:t>осуществлялась</w:t>
      </w:r>
      <w:r w:rsidRPr="003C379A">
        <w:rPr>
          <w:spacing w:val="1"/>
        </w:rPr>
        <w:t xml:space="preserve"> </w:t>
      </w:r>
      <w:r w:rsidRPr="003C379A">
        <w:t>на</w:t>
      </w:r>
      <w:r w:rsidRPr="003C379A">
        <w:rPr>
          <w:spacing w:val="1"/>
        </w:rPr>
        <w:t xml:space="preserve"> </w:t>
      </w:r>
      <w:r w:rsidRPr="003C379A">
        <w:t>основе</w:t>
      </w:r>
      <w:r w:rsidRPr="003C379A">
        <w:rPr>
          <w:spacing w:val="1"/>
        </w:rPr>
        <w:t xml:space="preserve"> </w:t>
      </w:r>
      <w:r w:rsidRPr="003C379A">
        <w:t>утвержденного</w:t>
      </w:r>
      <w:r w:rsidRPr="003C379A">
        <w:rPr>
          <w:spacing w:val="1"/>
        </w:rPr>
        <w:t xml:space="preserve"> </w:t>
      </w:r>
      <w:r w:rsidRPr="003C379A">
        <w:t>председателем</w:t>
      </w:r>
      <w:r w:rsidRPr="003C379A">
        <w:rPr>
          <w:spacing w:val="1"/>
        </w:rPr>
        <w:t xml:space="preserve"> </w:t>
      </w:r>
      <w:r w:rsidRPr="003C379A">
        <w:t>плана</w:t>
      </w:r>
      <w:r w:rsidRPr="003C379A">
        <w:rPr>
          <w:spacing w:val="1"/>
        </w:rPr>
        <w:t xml:space="preserve"> </w:t>
      </w:r>
      <w:r w:rsidRPr="003C379A">
        <w:t>работы</w:t>
      </w:r>
      <w:r w:rsidRPr="003C379A">
        <w:rPr>
          <w:spacing w:val="1"/>
        </w:rPr>
        <w:t xml:space="preserve"> </w:t>
      </w:r>
      <w:r w:rsidRPr="003C379A">
        <w:t>на</w:t>
      </w:r>
      <w:r w:rsidRPr="003C379A">
        <w:rPr>
          <w:spacing w:val="1"/>
        </w:rPr>
        <w:t xml:space="preserve"> </w:t>
      </w:r>
      <w:r w:rsidRPr="003C379A">
        <w:t>202</w:t>
      </w:r>
      <w:r w:rsidR="006704C9" w:rsidRPr="003C379A">
        <w:t>1</w:t>
      </w:r>
      <w:r w:rsidRPr="003C379A">
        <w:rPr>
          <w:spacing w:val="1"/>
        </w:rPr>
        <w:t xml:space="preserve"> </w:t>
      </w:r>
      <w:r w:rsidRPr="003C379A">
        <w:t>год,</w:t>
      </w:r>
      <w:r w:rsidRPr="003C379A">
        <w:rPr>
          <w:spacing w:val="1"/>
        </w:rPr>
        <w:t xml:space="preserve"> </w:t>
      </w:r>
      <w:r w:rsidRPr="003C379A">
        <w:t>который</w:t>
      </w:r>
      <w:r w:rsidRPr="003C379A">
        <w:rPr>
          <w:spacing w:val="1"/>
        </w:rPr>
        <w:t xml:space="preserve"> </w:t>
      </w:r>
      <w:r w:rsidRPr="003C379A">
        <w:t>сформирован исходя из необходимости реализации задач, поставленных перед</w:t>
      </w:r>
      <w:r w:rsidRPr="003C379A">
        <w:rPr>
          <w:spacing w:val="-62"/>
        </w:rPr>
        <w:t xml:space="preserve"> </w:t>
      </w:r>
      <w:r w:rsidR="006704C9" w:rsidRPr="003C379A">
        <w:t>к</w:t>
      </w:r>
      <w:r w:rsidRPr="003C379A">
        <w:t>онтрольно-счетной</w:t>
      </w:r>
      <w:r w:rsidRPr="003C379A">
        <w:rPr>
          <w:spacing w:val="1"/>
        </w:rPr>
        <w:t xml:space="preserve"> </w:t>
      </w:r>
      <w:r w:rsidRPr="003C379A">
        <w:t>палатой</w:t>
      </w:r>
      <w:r w:rsidRPr="003C379A">
        <w:rPr>
          <w:spacing w:val="1"/>
        </w:rPr>
        <w:t xml:space="preserve"> </w:t>
      </w:r>
      <w:r w:rsidRPr="003C379A">
        <w:t>в</w:t>
      </w:r>
      <w:r w:rsidRPr="003C379A">
        <w:rPr>
          <w:spacing w:val="1"/>
        </w:rPr>
        <w:t xml:space="preserve"> </w:t>
      </w:r>
      <w:r w:rsidRPr="003C379A">
        <w:t>соответствии</w:t>
      </w:r>
      <w:r w:rsidRPr="003C379A">
        <w:rPr>
          <w:spacing w:val="1"/>
        </w:rPr>
        <w:t xml:space="preserve"> </w:t>
      </w:r>
      <w:r w:rsidRPr="003C379A">
        <w:t>с</w:t>
      </w:r>
      <w:r w:rsidRPr="003C379A">
        <w:rPr>
          <w:spacing w:val="1"/>
        </w:rPr>
        <w:t xml:space="preserve"> </w:t>
      </w:r>
      <w:r w:rsidRPr="003C379A">
        <w:t>Бюджетным</w:t>
      </w:r>
      <w:r w:rsidRPr="003C379A">
        <w:rPr>
          <w:spacing w:val="1"/>
        </w:rPr>
        <w:t xml:space="preserve"> </w:t>
      </w:r>
      <w:r w:rsidRPr="003C379A">
        <w:t>кодексом</w:t>
      </w:r>
      <w:r w:rsidRPr="003C379A">
        <w:rPr>
          <w:spacing w:val="1"/>
        </w:rPr>
        <w:t xml:space="preserve"> </w:t>
      </w:r>
      <w:r w:rsidRPr="003C379A">
        <w:t>Российской Федерации и Федеральным законом от 07.02.2011 №6-</w:t>
      </w:r>
      <w:r w:rsidR="0069140D">
        <w:t>Ф</w:t>
      </w:r>
      <w:r w:rsidRPr="003C379A">
        <w:t>З «Об</w:t>
      </w:r>
      <w:r w:rsidRPr="003C379A">
        <w:rPr>
          <w:spacing w:val="1"/>
        </w:rPr>
        <w:t xml:space="preserve"> </w:t>
      </w:r>
      <w:r w:rsidRPr="003C379A">
        <w:t>общих принципах организации и деятельности контрольно-счетных органов</w:t>
      </w:r>
      <w:r w:rsidRPr="003C379A">
        <w:rPr>
          <w:spacing w:val="1"/>
        </w:rPr>
        <w:t xml:space="preserve"> </w:t>
      </w:r>
      <w:r w:rsidRPr="003C379A">
        <w:t>субъектов</w:t>
      </w:r>
      <w:r w:rsidRPr="003C379A">
        <w:rPr>
          <w:spacing w:val="-3"/>
        </w:rPr>
        <w:t xml:space="preserve"> </w:t>
      </w:r>
      <w:r w:rsidRPr="003C379A">
        <w:t>Российской</w:t>
      </w:r>
      <w:r w:rsidRPr="003C379A">
        <w:rPr>
          <w:spacing w:val="-2"/>
        </w:rPr>
        <w:t xml:space="preserve"> </w:t>
      </w:r>
      <w:r w:rsidRPr="003C379A">
        <w:t>Федерации</w:t>
      </w:r>
      <w:r w:rsidRPr="003C379A">
        <w:rPr>
          <w:spacing w:val="2"/>
        </w:rPr>
        <w:t xml:space="preserve"> </w:t>
      </w:r>
      <w:r w:rsidRPr="003C379A">
        <w:t>и</w:t>
      </w:r>
      <w:r w:rsidRPr="003C379A">
        <w:rPr>
          <w:spacing w:val="1"/>
        </w:rPr>
        <w:t xml:space="preserve"> </w:t>
      </w:r>
      <w:r w:rsidRPr="003C379A">
        <w:t>муниципальных</w:t>
      </w:r>
      <w:r w:rsidRPr="003C379A">
        <w:rPr>
          <w:spacing w:val="-2"/>
        </w:rPr>
        <w:t xml:space="preserve"> </w:t>
      </w:r>
      <w:r w:rsidRPr="003C379A">
        <w:t>образований».</w:t>
      </w:r>
      <w:proofErr w:type="gramEnd"/>
    </w:p>
    <w:p w:rsidR="00D57388" w:rsidRPr="003C379A" w:rsidRDefault="00D57388" w:rsidP="00D57388">
      <w:pPr>
        <w:pStyle w:val="a8"/>
        <w:spacing w:after="0" w:line="320" w:lineRule="exact"/>
        <w:ind w:firstLine="709"/>
        <w:jc w:val="both"/>
      </w:pPr>
      <w:r w:rsidRPr="003C379A">
        <w:t>Финансовый</w:t>
      </w:r>
      <w:r w:rsidRPr="003C379A">
        <w:rPr>
          <w:spacing w:val="1"/>
        </w:rPr>
        <w:t xml:space="preserve"> </w:t>
      </w:r>
      <w:r w:rsidRPr="003C379A">
        <w:t>контроль</w:t>
      </w:r>
      <w:r w:rsidRPr="003C379A">
        <w:rPr>
          <w:spacing w:val="1"/>
        </w:rPr>
        <w:t xml:space="preserve"> </w:t>
      </w:r>
      <w:r w:rsidRPr="003C379A">
        <w:t>осуществлялся</w:t>
      </w:r>
      <w:r w:rsidRPr="003C379A">
        <w:rPr>
          <w:spacing w:val="1"/>
        </w:rPr>
        <w:t xml:space="preserve"> </w:t>
      </w:r>
      <w:r w:rsidRPr="003C379A">
        <w:t>путем</w:t>
      </w:r>
      <w:r w:rsidRPr="003C379A">
        <w:rPr>
          <w:spacing w:val="1"/>
        </w:rPr>
        <w:t xml:space="preserve"> </w:t>
      </w:r>
      <w:r w:rsidRPr="003C379A">
        <w:t>проведения</w:t>
      </w:r>
      <w:r w:rsidRPr="003C379A">
        <w:rPr>
          <w:spacing w:val="1"/>
        </w:rPr>
        <w:t xml:space="preserve"> </w:t>
      </w:r>
      <w:r w:rsidRPr="003C379A">
        <w:t>проверок</w:t>
      </w:r>
      <w:r w:rsidRPr="003C379A">
        <w:rPr>
          <w:spacing w:val="1"/>
        </w:rPr>
        <w:t xml:space="preserve"> </w:t>
      </w:r>
      <w:r w:rsidRPr="003C379A">
        <w:t>в</w:t>
      </w:r>
      <w:r w:rsidRPr="003C379A">
        <w:rPr>
          <w:spacing w:val="1"/>
        </w:rPr>
        <w:t xml:space="preserve"> </w:t>
      </w:r>
      <w:r w:rsidRPr="003C379A">
        <w:t>отношении главных распорядителей, распорядителей и получателей средств</w:t>
      </w:r>
      <w:r w:rsidRPr="003C379A">
        <w:rPr>
          <w:spacing w:val="1"/>
        </w:rPr>
        <w:t xml:space="preserve"> </w:t>
      </w:r>
      <w:r w:rsidRPr="003C379A">
        <w:t>бюджета</w:t>
      </w:r>
      <w:r w:rsidRPr="003C379A">
        <w:rPr>
          <w:spacing w:val="1"/>
        </w:rPr>
        <w:t xml:space="preserve"> </w:t>
      </w:r>
      <w:r w:rsidRPr="003C379A">
        <w:t>города</w:t>
      </w:r>
      <w:r w:rsidRPr="003C379A">
        <w:rPr>
          <w:spacing w:val="1"/>
        </w:rPr>
        <w:t xml:space="preserve"> </w:t>
      </w:r>
      <w:r w:rsidR="006704C9" w:rsidRPr="003C379A">
        <w:t>Покачи</w:t>
      </w:r>
      <w:r w:rsidRPr="003C379A">
        <w:t>,</w:t>
      </w:r>
      <w:r w:rsidRPr="003C379A">
        <w:rPr>
          <w:spacing w:val="1"/>
        </w:rPr>
        <w:t xml:space="preserve"> </w:t>
      </w:r>
      <w:r w:rsidRPr="003C379A">
        <w:t>а</w:t>
      </w:r>
      <w:r w:rsidRPr="003C379A">
        <w:rPr>
          <w:spacing w:val="1"/>
        </w:rPr>
        <w:t xml:space="preserve"> </w:t>
      </w:r>
      <w:r w:rsidRPr="003C379A">
        <w:t>также</w:t>
      </w:r>
      <w:r w:rsidRPr="003C379A">
        <w:rPr>
          <w:spacing w:val="1"/>
        </w:rPr>
        <w:t xml:space="preserve"> </w:t>
      </w:r>
      <w:r w:rsidRPr="003C379A">
        <w:t>в</w:t>
      </w:r>
      <w:r w:rsidRPr="003C379A">
        <w:rPr>
          <w:spacing w:val="1"/>
        </w:rPr>
        <w:t xml:space="preserve"> </w:t>
      </w:r>
      <w:r w:rsidRPr="003C379A">
        <w:t>ходе</w:t>
      </w:r>
      <w:r w:rsidRPr="003C379A">
        <w:rPr>
          <w:spacing w:val="1"/>
        </w:rPr>
        <w:t xml:space="preserve"> </w:t>
      </w:r>
      <w:r w:rsidRPr="003C379A">
        <w:t>подготовки</w:t>
      </w:r>
      <w:r w:rsidRPr="003C379A">
        <w:rPr>
          <w:spacing w:val="1"/>
        </w:rPr>
        <w:t xml:space="preserve"> </w:t>
      </w:r>
      <w:r w:rsidRPr="003C379A">
        <w:t>заключений</w:t>
      </w:r>
      <w:r w:rsidRPr="003C379A">
        <w:rPr>
          <w:spacing w:val="1"/>
        </w:rPr>
        <w:t xml:space="preserve"> </w:t>
      </w:r>
      <w:r w:rsidRPr="003C379A">
        <w:t>по</w:t>
      </w:r>
      <w:r w:rsidRPr="003C379A">
        <w:rPr>
          <w:spacing w:val="1"/>
        </w:rPr>
        <w:t xml:space="preserve"> </w:t>
      </w:r>
      <w:r w:rsidRPr="003C379A">
        <w:t>результатам</w:t>
      </w:r>
      <w:r w:rsidRPr="003C379A">
        <w:rPr>
          <w:spacing w:val="16"/>
        </w:rPr>
        <w:t xml:space="preserve"> </w:t>
      </w:r>
      <w:r w:rsidRPr="003C379A">
        <w:t>экспертизы</w:t>
      </w:r>
      <w:r w:rsidRPr="003C379A">
        <w:rPr>
          <w:spacing w:val="16"/>
        </w:rPr>
        <w:t xml:space="preserve"> </w:t>
      </w:r>
      <w:r w:rsidRPr="003C379A">
        <w:t>проекта</w:t>
      </w:r>
      <w:r w:rsidRPr="003C379A">
        <w:rPr>
          <w:spacing w:val="16"/>
        </w:rPr>
        <w:t xml:space="preserve"> </w:t>
      </w:r>
      <w:r w:rsidRPr="003C379A">
        <w:t>бюджета,</w:t>
      </w:r>
      <w:r w:rsidRPr="003C379A">
        <w:rPr>
          <w:spacing w:val="17"/>
        </w:rPr>
        <w:t xml:space="preserve"> </w:t>
      </w:r>
      <w:r w:rsidRPr="003C379A">
        <w:t>изменений</w:t>
      </w:r>
      <w:r w:rsidRPr="003C379A">
        <w:rPr>
          <w:spacing w:val="16"/>
        </w:rPr>
        <w:t xml:space="preserve"> </w:t>
      </w:r>
      <w:r w:rsidRPr="003C379A">
        <w:t>бюджета,</w:t>
      </w:r>
      <w:r w:rsidRPr="003C379A">
        <w:rPr>
          <w:spacing w:val="17"/>
        </w:rPr>
        <w:t xml:space="preserve"> </w:t>
      </w:r>
      <w:r w:rsidRPr="003C379A">
        <w:t>отчетов</w:t>
      </w:r>
      <w:r w:rsidRPr="003C379A">
        <w:rPr>
          <w:spacing w:val="15"/>
        </w:rPr>
        <w:t xml:space="preserve"> </w:t>
      </w:r>
      <w:r w:rsidRPr="003C379A">
        <w:t>о</w:t>
      </w:r>
      <w:r w:rsidRPr="003C379A">
        <w:rPr>
          <w:spacing w:val="15"/>
        </w:rPr>
        <w:t xml:space="preserve"> </w:t>
      </w:r>
      <w:r w:rsidRPr="003C379A">
        <w:t>его</w:t>
      </w:r>
      <w:r w:rsidR="006704C9" w:rsidRPr="003C379A">
        <w:t xml:space="preserve"> </w:t>
      </w:r>
      <w:r w:rsidRPr="003C379A">
        <w:t>исполнении,</w:t>
      </w:r>
      <w:r w:rsidRPr="003C379A">
        <w:rPr>
          <w:spacing w:val="1"/>
        </w:rPr>
        <w:t xml:space="preserve"> </w:t>
      </w:r>
      <w:r w:rsidRPr="003C379A">
        <w:t>муниципальных</w:t>
      </w:r>
      <w:r w:rsidRPr="003C379A">
        <w:rPr>
          <w:spacing w:val="1"/>
        </w:rPr>
        <w:t xml:space="preserve"> </w:t>
      </w:r>
      <w:r w:rsidRPr="003C379A">
        <w:t>программ</w:t>
      </w:r>
      <w:r w:rsidRPr="003C379A">
        <w:rPr>
          <w:spacing w:val="1"/>
        </w:rPr>
        <w:t xml:space="preserve"> </w:t>
      </w:r>
      <w:r w:rsidRPr="003C379A">
        <w:t>и</w:t>
      </w:r>
      <w:r w:rsidRPr="003C379A">
        <w:rPr>
          <w:spacing w:val="1"/>
        </w:rPr>
        <w:t xml:space="preserve"> </w:t>
      </w:r>
      <w:r w:rsidRPr="003C379A">
        <w:t>проектов</w:t>
      </w:r>
      <w:r w:rsidRPr="003C379A">
        <w:rPr>
          <w:spacing w:val="1"/>
        </w:rPr>
        <w:t xml:space="preserve"> </w:t>
      </w:r>
      <w:r w:rsidRPr="003C379A">
        <w:t>иных</w:t>
      </w:r>
      <w:r w:rsidRPr="003C379A">
        <w:rPr>
          <w:spacing w:val="1"/>
        </w:rPr>
        <w:t xml:space="preserve"> </w:t>
      </w:r>
      <w:r w:rsidRPr="003C379A">
        <w:t>муниципальных</w:t>
      </w:r>
      <w:r w:rsidRPr="003C379A">
        <w:rPr>
          <w:spacing w:val="1"/>
        </w:rPr>
        <w:t xml:space="preserve"> </w:t>
      </w:r>
      <w:r w:rsidRPr="003C379A">
        <w:t>правовых</w:t>
      </w:r>
      <w:r w:rsidRPr="003C379A">
        <w:rPr>
          <w:spacing w:val="-3"/>
        </w:rPr>
        <w:t xml:space="preserve"> </w:t>
      </w:r>
      <w:r w:rsidRPr="003C379A">
        <w:t>актов,</w:t>
      </w:r>
      <w:r w:rsidRPr="003C379A">
        <w:rPr>
          <w:spacing w:val="-3"/>
        </w:rPr>
        <w:t xml:space="preserve"> </w:t>
      </w:r>
      <w:r w:rsidRPr="003C379A">
        <w:t>проверок</w:t>
      </w:r>
      <w:r w:rsidRPr="003C379A">
        <w:rPr>
          <w:spacing w:val="-3"/>
        </w:rPr>
        <w:t xml:space="preserve"> </w:t>
      </w:r>
      <w:r w:rsidRPr="003C379A">
        <w:t>использования</w:t>
      </w:r>
      <w:r w:rsidRPr="003C379A">
        <w:rPr>
          <w:spacing w:val="-2"/>
        </w:rPr>
        <w:t xml:space="preserve"> </w:t>
      </w:r>
      <w:r w:rsidRPr="003C379A">
        <w:t>муниципального</w:t>
      </w:r>
      <w:r w:rsidRPr="003C379A">
        <w:rPr>
          <w:spacing w:val="-3"/>
        </w:rPr>
        <w:t xml:space="preserve"> </w:t>
      </w:r>
      <w:r w:rsidRPr="003C379A">
        <w:t>имущества.</w:t>
      </w:r>
    </w:p>
    <w:p w:rsidR="00D57388" w:rsidRPr="003C379A" w:rsidRDefault="00D57388" w:rsidP="00D57388">
      <w:pPr>
        <w:pStyle w:val="a8"/>
        <w:spacing w:after="0" w:line="320" w:lineRule="exact"/>
        <w:ind w:firstLine="709"/>
        <w:jc w:val="both"/>
      </w:pPr>
      <w:r w:rsidRPr="003C379A">
        <w:t>В</w:t>
      </w:r>
      <w:r w:rsidRPr="003C379A">
        <w:rPr>
          <w:spacing w:val="1"/>
        </w:rPr>
        <w:t xml:space="preserve"> </w:t>
      </w:r>
      <w:r w:rsidRPr="003C379A">
        <w:t>рамках</w:t>
      </w:r>
      <w:r w:rsidRPr="003C379A">
        <w:rPr>
          <w:spacing w:val="1"/>
        </w:rPr>
        <w:t xml:space="preserve"> </w:t>
      </w:r>
      <w:r w:rsidRPr="003C379A">
        <w:t>каждого</w:t>
      </w:r>
      <w:r w:rsidRPr="003C379A">
        <w:rPr>
          <w:spacing w:val="1"/>
        </w:rPr>
        <w:t xml:space="preserve"> </w:t>
      </w:r>
      <w:r w:rsidRPr="003C379A">
        <w:t>контрольного</w:t>
      </w:r>
      <w:r w:rsidRPr="003C379A">
        <w:rPr>
          <w:spacing w:val="1"/>
        </w:rPr>
        <w:t xml:space="preserve"> </w:t>
      </w:r>
      <w:r w:rsidRPr="003C379A">
        <w:t>и</w:t>
      </w:r>
      <w:r w:rsidRPr="003C379A">
        <w:rPr>
          <w:spacing w:val="1"/>
        </w:rPr>
        <w:t xml:space="preserve"> </w:t>
      </w:r>
      <w:r w:rsidRPr="003C379A">
        <w:t>экспертно-аналитического</w:t>
      </w:r>
      <w:r w:rsidRPr="003C379A">
        <w:rPr>
          <w:spacing w:val="1"/>
        </w:rPr>
        <w:t xml:space="preserve"> </w:t>
      </w:r>
      <w:r w:rsidRPr="003C379A">
        <w:t>мероприятия</w:t>
      </w:r>
      <w:r w:rsidRPr="003C379A">
        <w:rPr>
          <w:spacing w:val="1"/>
        </w:rPr>
        <w:t xml:space="preserve"> </w:t>
      </w:r>
      <w:r w:rsidRPr="003C379A">
        <w:t>анализировалось</w:t>
      </w:r>
      <w:r w:rsidRPr="003C379A">
        <w:rPr>
          <w:spacing w:val="1"/>
        </w:rPr>
        <w:t xml:space="preserve"> </w:t>
      </w:r>
      <w:r w:rsidRPr="003C379A">
        <w:t>соблюдение</w:t>
      </w:r>
      <w:r w:rsidRPr="003C379A">
        <w:rPr>
          <w:spacing w:val="1"/>
        </w:rPr>
        <w:t xml:space="preserve"> </w:t>
      </w:r>
      <w:r w:rsidRPr="003C379A">
        <w:t>требований</w:t>
      </w:r>
      <w:r w:rsidRPr="003C379A">
        <w:rPr>
          <w:spacing w:val="1"/>
        </w:rPr>
        <w:t xml:space="preserve"> </w:t>
      </w:r>
      <w:r w:rsidRPr="003C379A">
        <w:t>законодательства</w:t>
      </w:r>
      <w:r w:rsidRPr="003C379A">
        <w:rPr>
          <w:spacing w:val="1"/>
        </w:rPr>
        <w:t xml:space="preserve"> </w:t>
      </w:r>
      <w:r w:rsidRPr="003C379A">
        <w:t>в</w:t>
      </w:r>
      <w:r w:rsidRPr="003C379A">
        <w:rPr>
          <w:spacing w:val="1"/>
        </w:rPr>
        <w:t xml:space="preserve"> </w:t>
      </w:r>
      <w:r w:rsidRPr="003C379A">
        <w:t>сфере бюджетных правоотношений. Изучение нормативных правовых актов в</w:t>
      </w:r>
      <w:r w:rsidRPr="003C379A">
        <w:rPr>
          <w:spacing w:val="1"/>
        </w:rPr>
        <w:t xml:space="preserve"> </w:t>
      </w:r>
      <w:r w:rsidRPr="003C379A">
        <w:t>практике их применения позволяло выявлять пробелы и несогласованность</w:t>
      </w:r>
      <w:r w:rsidRPr="003C379A">
        <w:rPr>
          <w:spacing w:val="1"/>
        </w:rPr>
        <w:t xml:space="preserve"> </w:t>
      </w:r>
      <w:r w:rsidRPr="003C379A">
        <w:t>норм права, оценивать полноту регламентации деятельности органов местного</w:t>
      </w:r>
      <w:r w:rsidR="00DA3582" w:rsidRPr="003C379A">
        <w:t xml:space="preserve"> </w:t>
      </w:r>
      <w:r w:rsidRPr="003C379A">
        <w:rPr>
          <w:spacing w:val="-62"/>
        </w:rPr>
        <w:t xml:space="preserve"> </w:t>
      </w:r>
      <w:r w:rsidRPr="003C379A">
        <w:t>самоуправления</w:t>
      </w:r>
      <w:r w:rsidRPr="003C379A">
        <w:rPr>
          <w:spacing w:val="1"/>
        </w:rPr>
        <w:t xml:space="preserve"> </w:t>
      </w:r>
      <w:r w:rsidRPr="003C379A">
        <w:t>и</w:t>
      </w:r>
      <w:r w:rsidRPr="003C379A">
        <w:rPr>
          <w:spacing w:val="5"/>
        </w:rPr>
        <w:t xml:space="preserve"> </w:t>
      </w:r>
      <w:r w:rsidRPr="003C379A">
        <w:t>учреждений.</w:t>
      </w:r>
    </w:p>
    <w:p w:rsidR="00D57388" w:rsidRPr="003C379A" w:rsidRDefault="00D57388" w:rsidP="00D57388">
      <w:pPr>
        <w:pStyle w:val="a8"/>
        <w:spacing w:after="0" w:line="320" w:lineRule="exact"/>
        <w:ind w:firstLine="709"/>
        <w:jc w:val="both"/>
      </w:pPr>
      <w:r w:rsidRPr="003C379A">
        <w:t xml:space="preserve">Основные показатели деятельности </w:t>
      </w:r>
      <w:r w:rsidR="006704C9" w:rsidRPr="003C379A">
        <w:t>к</w:t>
      </w:r>
      <w:r w:rsidRPr="003C379A">
        <w:t>онтрольно-счетной палаты за 202</w:t>
      </w:r>
      <w:r w:rsidR="006704C9" w:rsidRPr="003C379A">
        <w:t>1</w:t>
      </w:r>
      <w:r w:rsidRPr="003C379A">
        <w:rPr>
          <w:spacing w:val="-62"/>
        </w:rPr>
        <w:t xml:space="preserve"> </w:t>
      </w:r>
      <w:r w:rsidRPr="003C379A">
        <w:t>год</w:t>
      </w:r>
      <w:r w:rsidRPr="003C379A">
        <w:rPr>
          <w:spacing w:val="-2"/>
        </w:rPr>
        <w:t xml:space="preserve"> </w:t>
      </w:r>
      <w:r w:rsidRPr="003C379A">
        <w:t>представлены</w:t>
      </w:r>
      <w:r w:rsidRPr="003C379A">
        <w:rPr>
          <w:spacing w:val="1"/>
        </w:rPr>
        <w:t xml:space="preserve"> </w:t>
      </w:r>
      <w:r w:rsidRPr="003C379A">
        <w:t>в</w:t>
      </w:r>
      <w:r w:rsidRPr="003C379A">
        <w:rPr>
          <w:spacing w:val="-1"/>
        </w:rPr>
        <w:t xml:space="preserve"> </w:t>
      </w:r>
      <w:r w:rsidRPr="003C379A">
        <w:t>приложении</w:t>
      </w:r>
      <w:r w:rsidRPr="003C379A">
        <w:rPr>
          <w:spacing w:val="-2"/>
        </w:rPr>
        <w:t xml:space="preserve"> </w:t>
      </w:r>
      <w:r w:rsidRPr="003C379A">
        <w:t>1</w:t>
      </w:r>
      <w:r w:rsidRPr="003C379A">
        <w:rPr>
          <w:spacing w:val="-1"/>
        </w:rPr>
        <w:t xml:space="preserve"> </w:t>
      </w:r>
      <w:r w:rsidRPr="003C379A">
        <w:t>к</w:t>
      </w:r>
      <w:r w:rsidRPr="003C379A">
        <w:rPr>
          <w:spacing w:val="-1"/>
        </w:rPr>
        <w:t xml:space="preserve"> </w:t>
      </w:r>
      <w:r w:rsidRPr="003C379A">
        <w:t>настоящему</w:t>
      </w:r>
      <w:r w:rsidRPr="003C379A">
        <w:rPr>
          <w:spacing w:val="-6"/>
        </w:rPr>
        <w:t xml:space="preserve"> </w:t>
      </w:r>
      <w:r w:rsidRPr="003C379A">
        <w:t>отчету.</w:t>
      </w:r>
    </w:p>
    <w:p w:rsidR="00D57388" w:rsidRPr="003C379A" w:rsidRDefault="00D57388" w:rsidP="00D57388">
      <w:pPr>
        <w:pStyle w:val="a8"/>
        <w:spacing w:after="0" w:line="320" w:lineRule="exact"/>
        <w:ind w:firstLine="709"/>
        <w:jc w:val="both"/>
      </w:pPr>
      <w:r w:rsidRPr="003C379A">
        <w:lastRenderedPageBreak/>
        <w:t>Подробная</w:t>
      </w:r>
      <w:r w:rsidRPr="003C379A">
        <w:rPr>
          <w:spacing w:val="1"/>
        </w:rPr>
        <w:t xml:space="preserve"> </w:t>
      </w:r>
      <w:r w:rsidRPr="003C379A">
        <w:t>информация</w:t>
      </w:r>
      <w:r w:rsidRPr="003C379A">
        <w:rPr>
          <w:spacing w:val="1"/>
        </w:rPr>
        <w:t xml:space="preserve"> </w:t>
      </w:r>
      <w:r w:rsidRPr="003C379A">
        <w:t>представлена</w:t>
      </w:r>
      <w:r w:rsidRPr="003C379A">
        <w:rPr>
          <w:spacing w:val="1"/>
        </w:rPr>
        <w:t xml:space="preserve"> </w:t>
      </w:r>
      <w:r w:rsidRPr="003C379A">
        <w:t>в</w:t>
      </w:r>
      <w:r w:rsidRPr="003C379A">
        <w:rPr>
          <w:spacing w:val="1"/>
        </w:rPr>
        <w:t xml:space="preserve"> </w:t>
      </w:r>
      <w:r w:rsidRPr="003C379A">
        <w:t>соответствующих</w:t>
      </w:r>
      <w:r w:rsidRPr="003C379A">
        <w:rPr>
          <w:spacing w:val="1"/>
        </w:rPr>
        <w:t xml:space="preserve"> </w:t>
      </w:r>
      <w:r w:rsidRPr="003C379A">
        <w:t>разделах</w:t>
      </w:r>
      <w:r w:rsidRPr="003C379A">
        <w:rPr>
          <w:spacing w:val="1"/>
        </w:rPr>
        <w:t xml:space="preserve"> </w:t>
      </w:r>
      <w:r w:rsidRPr="003C379A">
        <w:t>отчета.</w:t>
      </w:r>
    </w:p>
    <w:p w:rsidR="00E3754C" w:rsidRPr="003C379A" w:rsidRDefault="00E3754C" w:rsidP="00084BBE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shd w:val="clear" w:color="auto" w:fill="FFFFFF"/>
        </w:rPr>
      </w:pPr>
    </w:p>
    <w:p w:rsidR="00880835" w:rsidRPr="003C379A" w:rsidRDefault="00880835" w:rsidP="00846F98">
      <w:pPr>
        <w:ind w:firstLine="709"/>
        <w:jc w:val="both"/>
        <w:rPr>
          <w:b/>
        </w:rPr>
      </w:pPr>
      <w:r w:rsidRPr="003C379A">
        <w:rPr>
          <w:b/>
        </w:rPr>
        <w:t>1. Планирование деятельности.</w:t>
      </w:r>
    </w:p>
    <w:p w:rsidR="00D27D08" w:rsidRPr="003C379A" w:rsidRDefault="00D27D08" w:rsidP="00A2211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NewRomanPSMT"/>
        </w:rPr>
      </w:pPr>
      <w:r w:rsidRPr="003C379A">
        <w:rPr>
          <w:rFonts w:eastAsia="TimesNewRomanPSMT"/>
        </w:rPr>
        <w:t xml:space="preserve">Деятельность </w:t>
      </w:r>
      <w:r w:rsidR="00B37841" w:rsidRPr="003C379A">
        <w:rPr>
          <w:w w:val="105"/>
        </w:rPr>
        <w:t>контрольно-</w:t>
      </w:r>
      <w:r w:rsidR="00886DF8" w:rsidRPr="003C379A">
        <w:rPr>
          <w:w w:val="105"/>
        </w:rPr>
        <w:t xml:space="preserve">счетной палаты </w:t>
      </w:r>
      <w:r w:rsidRPr="003C379A">
        <w:rPr>
          <w:rFonts w:eastAsia="TimesNewRomanPSMT"/>
        </w:rPr>
        <w:t>основывалась на принципах законности, объективности, эффективности, независимости и гласности.</w:t>
      </w:r>
    </w:p>
    <w:p w:rsidR="00626D62" w:rsidRPr="003C379A" w:rsidRDefault="00626D62" w:rsidP="00A22119">
      <w:pPr>
        <w:spacing w:line="320" w:lineRule="exact"/>
        <w:ind w:firstLine="709"/>
        <w:jc w:val="both"/>
        <w:rPr>
          <w:lang w:eastAsia="ru-RU"/>
        </w:rPr>
      </w:pPr>
      <w:r w:rsidRPr="003C379A">
        <w:rPr>
          <w:lang w:eastAsia="ru-RU"/>
        </w:rPr>
        <w:t xml:space="preserve">Планирование деятельности </w:t>
      </w:r>
      <w:r w:rsidR="00886DF8" w:rsidRPr="003C379A">
        <w:rPr>
          <w:w w:val="105"/>
        </w:rPr>
        <w:t xml:space="preserve">контрольно-счетной палаты </w:t>
      </w:r>
      <w:r w:rsidRPr="003C379A">
        <w:rPr>
          <w:lang w:eastAsia="ru-RU"/>
        </w:rPr>
        <w:t xml:space="preserve">города осуществляется самостоятельно с учетом поручений Думы города Покачи (далее также – Думы города), предложений и запросов главы города Покачи (далее также – глава города), прокуратуры Нижневартовского района (далее также – прокуратура района), а также результатов контрольных и экспертно-аналитических мероприятий. Контрольно-счетная палата города ежегодно в адрес органов местного самоуправления, прокуратуры района направляет соответствующие письма, с целью сбора поручений, предложений и запросов, предполагаемых к включению в план работы </w:t>
      </w:r>
      <w:r w:rsidR="00886DF8" w:rsidRPr="003C379A">
        <w:rPr>
          <w:lang w:eastAsia="ru-RU"/>
        </w:rPr>
        <w:t xml:space="preserve">контрольно-счетной палаты </w:t>
      </w:r>
      <w:r w:rsidRPr="003C379A">
        <w:rPr>
          <w:lang w:eastAsia="ru-RU"/>
        </w:rPr>
        <w:t>города.</w:t>
      </w:r>
    </w:p>
    <w:p w:rsidR="00886DF8" w:rsidRPr="003C379A" w:rsidRDefault="00886DF8" w:rsidP="00084BBE">
      <w:pPr>
        <w:spacing w:line="320" w:lineRule="exact"/>
        <w:ind w:firstLine="709"/>
        <w:jc w:val="both"/>
        <w:rPr>
          <w:lang w:eastAsia="ru-RU"/>
        </w:rPr>
      </w:pPr>
      <w:r w:rsidRPr="003C379A">
        <w:rPr>
          <w:lang w:eastAsia="ru-RU"/>
        </w:rPr>
        <w:t xml:space="preserve">План работы контрольно-счетной палаты города на 2021 год утвержден приказом председателя контрольно-счетной палаты города от </w:t>
      </w:r>
      <w:r w:rsidR="00193612" w:rsidRPr="003C379A">
        <w:rPr>
          <w:lang w:eastAsia="ru-RU"/>
        </w:rPr>
        <w:t>30</w:t>
      </w:r>
      <w:r w:rsidRPr="003C379A">
        <w:rPr>
          <w:lang w:eastAsia="ru-RU"/>
        </w:rPr>
        <w:t>.1</w:t>
      </w:r>
      <w:r w:rsidR="00193612" w:rsidRPr="003C379A">
        <w:rPr>
          <w:lang w:eastAsia="ru-RU"/>
        </w:rPr>
        <w:t>1</w:t>
      </w:r>
      <w:r w:rsidRPr="003C379A">
        <w:rPr>
          <w:lang w:eastAsia="ru-RU"/>
        </w:rPr>
        <w:t>.2020 №</w:t>
      </w:r>
      <w:r w:rsidR="00193612" w:rsidRPr="003C379A">
        <w:rPr>
          <w:lang w:eastAsia="ru-RU"/>
        </w:rPr>
        <w:t>10</w:t>
      </w:r>
      <w:r w:rsidRPr="003C379A">
        <w:rPr>
          <w:lang w:eastAsia="ru-RU"/>
        </w:rPr>
        <w:t xml:space="preserve"> (далее также – План работы контрольно-счетной палаты города) </w:t>
      </w:r>
    </w:p>
    <w:p w:rsidR="00193612" w:rsidRPr="003C379A" w:rsidRDefault="00193612" w:rsidP="00084BBE">
      <w:pPr>
        <w:suppressAutoHyphens w:val="0"/>
        <w:spacing w:line="320" w:lineRule="exact"/>
        <w:ind w:firstLine="709"/>
        <w:jc w:val="both"/>
        <w:rPr>
          <w:lang w:eastAsia="ru-RU"/>
        </w:rPr>
      </w:pPr>
    </w:p>
    <w:p w:rsidR="005F4608" w:rsidRPr="003C379A" w:rsidRDefault="005F4608" w:rsidP="00846F9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3C379A">
        <w:rPr>
          <w:b/>
        </w:rPr>
        <w:t>2. Основные направления деятельности.</w:t>
      </w:r>
    </w:p>
    <w:p w:rsidR="00193612" w:rsidRPr="003C379A" w:rsidRDefault="00193612" w:rsidP="0019361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>Контрольно-счетная палата в 2021 году осуществляла следующие виды деятельности:</w:t>
      </w:r>
    </w:p>
    <w:p w:rsidR="00193612" w:rsidRDefault="00193612" w:rsidP="00193612">
      <w:pPr>
        <w:pStyle w:val="ConsPlusNormal"/>
        <w:jc w:val="center"/>
      </w:pPr>
    </w:p>
    <w:p w:rsidR="00193612" w:rsidRDefault="00193612" w:rsidP="00193612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1831315</wp:posOffset>
                </wp:positionH>
                <wp:positionV relativeFrom="paragraph">
                  <wp:posOffset>-1905</wp:posOffset>
                </wp:positionV>
                <wp:extent cx="2143353" cy="512064"/>
                <wp:effectExtent l="0" t="0" r="28575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353" cy="5120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291" w:rsidRDefault="005D5291" w:rsidP="00193612">
                            <w:pPr>
                              <w:jc w:val="center"/>
                            </w:pPr>
                            <w:r>
                              <w:t>Деятельность контрольно-счетной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144.2pt;margin-top:-.15pt;width:168.75pt;height:4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" fillcolor="#4f81bd [3204]" strokecolor="#243f60 [1604]" strokeweight="2pt">
                <v:textbox>
                  <w:txbxContent>
                    <w:p w:rsidR="00193612" w:rsidRDefault="00193612" w:rsidP="00193612">
                      <w:pPr>
                        <w:jc w:val="center"/>
                      </w:pPr>
                      <w:r>
                        <w:t>Деятельность контрольно-счетной палаты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193612" w:rsidRDefault="00193612" w:rsidP="00193612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638937</wp:posOffset>
                </wp:positionH>
                <wp:positionV relativeFrom="paragraph">
                  <wp:posOffset>197231</wp:posOffset>
                </wp:positionV>
                <wp:extent cx="1148486" cy="497434"/>
                <wp:effectExtent l="38100" t="0" r="13970" b="742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8486" cy="4974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0.3pt;margin-top:15.55pt;width:90.45pt;height:39.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193612" w:rsidRDefault="00193612" w:rsidP="00193612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3645484</wp:posOffset>
                </wp:positionH>
                <wp:positionV relativeFrom="paragraph">
                  <wp:posOffset>103759</wp:posOffset>
                </wp:positionV>
                <wp:extent cx="226771" cy="431597"/>
                <wp:effectExtent l="0" t="0" r="59055" b="641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4315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87.05pt;margin-top:8.15pt;width:17.85pt;height: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4047819</wp:posOffset>
                </wp:positionH>
                <wp:positionV relativeFrom="paragraph">
                  <wp:posOffset>37922</wp:posOffset>
                </wp:positionV>
                <wp:extent cx="1477671" cy="453314"/>
                <wp:effectExtent l="0" t="0" r="65405" b="806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671" cy="453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18.75pt;margin-top:3pt;width:116.35pt;height:3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2365324</wp:posOffset>
                </wp:positionH>
                <wp:positionV relativeFrom="paragraph">
                  <wp:posOffset>103505</wp:posOffset>
                </wp:positionV>
                <wp:extent cx="36576" cy="431851"/>
                <wp:effectExtent l="76200" t="0" r="59055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" cy="4318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86.25pt;margin-top:8.15pt;width:2.9pt;height:3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193612" w:rsidRDefault="00193612" w:rsidP="00193612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3612" w:rsidRDefault="00193612" w:rsidP="00193612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877FC" wp14:editId="230FEB0C">
                <wp:simplePos x="0" y="0"/>
                <wp:positionH relativeFrom="column">
                  <wp:posOffset>97612</wp:posOffset>
                </wp:positionH>
                <wp:positionV relativeFrom="paragraph">
                  <wp:posOffset>128956</wp:posOffset>
                </wp:positionV>
                <wp:extent cx="1177747" cy="621792"/>
                <wp:effectExtent l="0" t="0" r="22860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747" cy="621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291" w:rsidRDefault="005D5291" w:rsidP="00193612">
                            <w:pPr>
                              <w:jc w:val="center"/>
                            </w:pPr>
                            <w:r>
                              <w:t>Экспертно-аналитическая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7.7pt;margin-top:10.15pt;width:92.7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" fillcolor="#4f81bd [3204]" strokecolor="#243f60 [1604]" strokeweight="2pt">
                <v:textbox>
                  <w:txbxContent>
                    <w:p w:rsidR="00193612" w:rsidRDefault="00193612" w:rsidP="00193612">
                      <w:pPr>
                        <w:jc w:val="center"/>
                      </w:pPr>
                      <w:r>
                        <w:t>Экспертно-аналитическая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B6A86" wp14:editId="7DE267E6">
                <wp:simplePos x="0" y="0"/>
                <wp:positionH relativeFrom="column">
                  <wp:posOffset>4874260</wp:posOffset>
                </wp:positionH>
                <wp:positionV relativeFrom="paragraph">
                  <wp:posOffset>128905</wp:posOffset>
                </wp:positionV>
                <wp:extent cx="1184275" cy="570230"/>
                <wp:effectExtent l="0" t="0" r="15875" b="2032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57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291" w:rsidRDefault="005D5291" w:rsidP="00193612">
                            <w:pPr>
                              <w:jc w:val="center"/>
                            </w:pPr>
                            <w:r>
                              <w:t>Иная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8" style="position:absolute;left:0;text-align:left;margin-left:383.8pt;margin-top:10.15pt;width:93.25pt;height:44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" fillcolor="#4f81bd [3204]" strokecolor="#243f60 [1604]" strokeweight="2pt">
                <v:textbox>
                  <w:txbxContent>
                    <w:p w:rsidR="00193612" w:rsidRDefault="00193612" w:rsidP="00193612">
                      <w:pPr>
                        <w:jc w:val="center"/>
                      </w:pPr>
                      <w:r>
                        <w:t>Иная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8DEDC" wp14:editId="5C4A84F2">
                <wp:simplePos x="0" y="0"/>
                <wp:positionH relativeFrom="column">
                  <wp:posOffset>1633220</wp:posOffset>
                </wp:positionH>
                <wp:positionV relativeFrom="paragraph">
                  <wp:posOffset>128905</wp:posOffset>
                </wp:positionV>
                <wp:extent cx="1155065" cy="570230"/>
                <wp:effectExtent l="0" t="0" r="26035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57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291" w:rsidRDefault="005D5291" w:rsidP="00193612">
                            <w:pPr>
                              <w:jc w:val="center"/>
                            </w:pPr>
                            <w:r>
                              <w:t>Контрольная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9" style="position:absolute;left:0;text-align:left;margin-left:128.6pt;margin-top:10.15pt;width:90.95pt;height:4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" fillcolor="#4f81bd [3204]" strokecolor="#243f60 [1604]" strokeweight="2pt">
                <v:textbox>
                  <w:txbxContent>
                    <w:p w:rsidR="00193612" w:rsidRDefault="00193612" w:rsidP="00193612">
                      <w:pPr>
                        <w:jc w:val="center"/>
                      </w:pPr>
                      <w:r>
                        <w:t>Контрольная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B2ED4" wp14:editId="40A0389B">
                <wp:simplePos x="0" y="0"/>
                <wp:positionH relativeFrom="column">
                  <wp:posOffset>3293745</wp:posOffset>
                </wp:positionH>
                <wp:positionV relativeFrom="paragraph">
                  <wp:posOffset>128905</wp:posOffset>
                </wp:positionV>
                <wp:extent cx="1082040" cy="570230"/>
                <wp:effectExtent l="0" t="0" r="22860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57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291" w:rsidRDefault="005D5291" w:rsidP="00193612">
                            <w:pPr>
                              <w:jc w:val="center"/>
                            </w:pPr>
                            <w:r>
                              <w:t>Контроль устранения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0" style="position:absolute;left:0;text-align:left;margin-left:259.35pt;margin-top:10.15pt;width:85.2pt;height:44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" fillcolor="#4f81bd [3204]" strokecolor="#243f60 [1604]" strokeweight="2pt">
                <v:textbox>
                  <w:txbxContent>
                    <w:p w:rsidR="00193612" w:rsidRDefault="00193612" w:rsidP="00193612">
                      <w:pPr>
                        <w:jc w:val="center"/>
                      </w:pPr>
                      <w:r>
                        <w:t>Контроль устранения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93612" w:rsidRDefault="00193612" w:rsidP="00193612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3612" w:rsidRDefault="00193612" w:rsidP="00193612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3612" w:rsidRDefault="00193612" w:rsidP="00193612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3612" w:rsidRDefault="00193612" w:rsidP="00193612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0B07" w:rsidRPr="003C379A" w:rsidRDefault="00D20B07" w:rsidP="00D20B07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3C379A">
        <w:rPr>
          <w:rFonts w:eastAsia="TimesNewRomanPSMT"/>
        </w:rPr>
        <w:t>На основании требований федерального законодательства перечисленные направления деятельности осуществлялись в соответс</w:t>
      </w:r>
      <w:r w:rsidR="002D0CD2">
        <w:rPr>
          <w:rFonts w:eastAsia="TimesNewRomanPSMT"/>
        </w:rPr>
        <w:t>твии с разработанными и утвержде</w:t>
      </w:r>
      <w:r w:rsidRPr="003C379A">
        <w:rPr>
          <w:rFonts w:eastAsia="TimesNewRomanPSMT"/>
        </w:rPr>
        <w:t>нными контрольно-счетной палатой стандартами внешнего муниципального финансового контроля.</w:t>
      </w:r>
    </w:p>
    <w:p w:rsidR="007E1219" w:rsidRPr="003C379A" w:rsidRDefault="007E1219" w:rsidP="00846F9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FF36F4" w:rsidRPr="003C379A" w:rsidRDefault="00FF36F4" w:rsidP="00846F9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94C73" w:rsidRPr="003C379A" w:rsidRDefault="007249E4" w:rsidP="004B2790">
      <w:pPr>
        <w:numPr>
          <w:ilvl w:val="0"/>
          <w:numId w:val="1"/>
        </w:numPr>
        <w:suppressAutoHyphens w:val="0"/>
        <w:spacing w:line="320" w:lineRule="exact"/>
        <w:ind w:left="0" w:firstLine="0"/>
        <w:jc w:val="center"/>
        <w:rPr>
          <w:b/>
        </w:rPr>
      </w:pPr>
      <w:r w:rsidRPr="003C379A">
        <w:rPr>
          <w:b/>
        </w:rPr>
        <w:t>Правовой статус к</w:t>
      </w:r>
      <w:r w:rsidR="007E1219" w:rsidRPr="003C379A">
        <w:rPr>
          <w:b/>
        </w:rPr>
        <w:t>он</w:t>
      </w:r>
      <w:r w:rsidRPr="003C379A">
        <w:rPr>
          <w:b/>
        </w:rPr>
        <w:t>трольно</w:t>
      </w:r>
      <w:r w:rsidR="009D0A27" w:rsidRPr="003C379A">
        <w:rPr>
          <w:b/>
        </w:rPr>
        <w:t xml:space="preserve"> </w:t>
      </w:r>
      <w:r w:rsidRPr="003C379A">
        <w:rPr>
          <w:b/>
        </w:rPr>
        <w:t>-</w:t>
      </w:r>
      <w:r w:rsidR="009D0A27" w:rsidRPr="003C379A">
        <w:rPr>
          <w:b/>
        </w:rPr>
        <w:t xml:space="preserve"> сч</w:t>
      </w:r>
      <w:r w:rsidR="007C1BF2" w:rsidRPr="003C379A">
        <w:rPr>
          <w:b/>
        </w:rPr>
        <w:t>е</w:t>
      </w:r>
      <w:r w:rsidRPr="003C379A">
        <w:rPr>
          <w:b/>
        </w:rPr>
        <w:t>тной палаты,</w:t>
      </w:r>
    </w:p>
    <w:p w:rsidR="007E1219" w:rsidRPr="003C379A" w:rsidRDefault="007E1219" w:rsidP="00E426AE">
      <w:pPr>
        <w:suppressAutoHyphens w:val="0"/>
        <w:spacing w:line="320" w:lineRule="exact"/>
        <w:jc w:val="center"/>
        <w:rPr>
          <w:b/>
        </w:rPr>
      </w:pPr>
      <w:r w:rsidRPr="003C379A">
        <w:rPr>
          <w:b/>
        </w:rPr>
        <w:t>численность и профессио</w:t>
      </w:r>
      <w:r w:rsidR="00F00DB9" w:rsidRPr="003C379A">
        <w:rPr>
          <w:b/>
        </w:rPr>
        <w:t>нальная подготовка сотрудников</w:t>
      </w:r>
    </w:p>
    <w:p w:rsidR="00FA439E" w:rsidRPr="003C379A" w:rsidRDefault="00FA439E" w:rsidP="00E426AE">
      <w:pPr>
        <w:suppressAutoHyphens w:val="0"/>
        <w:spacing w:line="320" w:lineRule="exact"/>
        <w:jc w:val="center"/>
        <w:rPr>
          <w:b/>
          <w:i/>
        </w:rPr>
      </w:pPr>
    </w:p>
    <w:p w:rsidR="007E1219" w:rsidRPr="003C379A" w:rsidRDefault="001A2446" w:rsidP="00541091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  <w:rPr>
          <w:lang w:eastAsia="ru-RU"/>
        </w:rPr>
      </w:pPr>
      <w:r w:rsidRPr="003C379A">
        <w:rPr>
          <w:shd w:val="clear" w:color="auto" w:fill="FFFFFF"/>
        </w:rPr>
        <w:t xml:space="preserve">В 2021 году </w:t>
      </w:r>
      <w:r w:rsidR="00B37841" w:rsidRPr="003C379A">
        <w:rPr>
          <w:shd w:val="clear" w:color="auto" w:fill="FFFFFF"/>
        </w:rPr>
        <w:t xml:space="preserve">контрольно-счетная </w:t>
      </w:r>
      <w:r w:rsidRPr="003C379A">
        <w:rPr>
          <w:shd w:val="clear" w:color="auto" w:fill="FFFFFF"/>
        </w:rPr>
        <w:t>палата города выведена из структуры Думы города и преобразована в отдельный орган местного самоуправления – контрольно-счетный орган муниципального образования</w:t>
      </w:r>
      <w:r w:rsidR="00B37841" w:rsidRPr="003C379A">
        <w:rPr>
          <w:shd w:val="clear" w:color="auto" w:fill="FFFFFF"/>
        </w:rPr>
        <w:t xml:space="preserve"> - контрольно-счетная палата города</w:t>
      </w:r>
      <w:r w:rsidRPr="003C379A">
        <w:rPr>
          <w:shd w:val="clear" w:color="auto" w:fill="FFFFFF"/>
        </w:rPr>
        <w:t xml:space="preserve">. </w:t>
      </w:r>
      <w:r w:rsidR="0083370F" w:rsidRPr="003C379A">
        <w:rPr>
          <w:shd w:val="clear" w:color="auto" w:fill="FFFFFF"/>
        </w:rPr>
        <w:t xml:space="preserve">Палата является самостоятельным органом местного самоуправления, вместе с тем ее деятельность направлена на осуществление постоянного </w:t>
      </w:r>
      <w:proofErr w:type="gramStart"/>
      <w:r w:rsidR="0083370F" w:rsidRPr="003C379A">
        <w:rPr>
          <w:shd w:val="clear" w:color="auto" w:fill="FFFFFF"/>
        </w:rPr>
        <w:t>контроля за</w:t>
      </w:r>
      <w:proofErr w:type="gramEnd"/>
      <w:r w:rsidR="0083370F" w:rsidRPr="003C379A">
        <w:rPr>
          <w:shd w:val="clear" w:color="auto" w:fill="FFFFFF"/>
        </w:rPr>
        <w:t xml:space="preserve"> формированием и исполнением бюджета города, доведением результатов контроля до депутатов Думы города, а также населения города </w:t>
      </w:r>
      <w:r w:rsidR="00B37841" w:rsidRPr="003C379A">
        <w:rPr>
          <w:shd w:val="clear" w:color="auto" w:fill="FFFFFF"/>
        </w:rPr>
        <w:t>Покачи</w:t>
      </w:r>
      <w:r w:rsidR="0083370F" w:rsidRPr="003C379A">
        <w:rPr>
          <w:shd w:val="clear" w:color="auto" w:fill="FFFFFF"/>
        </w:rPr>
        <w:t xml:space="preserve">. </w:t>
      </w:r>
      <w:r w:rsidR="00B37841" w:rsidRPr="003C379A">
        <w:rPr>
          <w:shd w:val="clear" w:color="auto" w:fill="FFFFFF"/>
        </w:rPr>
        <w:t>Контрольно-счетная</w:t>
      </w:r>
      <w:r w:rsidR="0083370F" w:rsidRPr="003C379A">
        <w:rPr>
          <w:shd w:val="clear" w:color="auto" w:fill="FFFFFF"/>
        </w:rPr>
        <w:t xml:space="preserve"> палата использует имеющиеся законные меры, направленные на выявление, устранение и недопущение нарушений при использовании и распоряжении муниципальным имуществом, при </w:t>
      </w:r>
      <w:r w:rsidR="0083370F" w:rsidRPr="003C379A">
        <w:rPr>
          <w:shd w:val="clear" w:color="auto" w:fill="FFFFFF"/>
        </w:rPr>
        <w:lastRenderedPageBreak/>
        <w:t>формировании и исполнении бюджета исполнительно-распорядительными органами местного самоуправления, структурными подразделениями администрации, а также муниципальными организациями.</w:t>
      </w:r>
      <w:r w:rsidR="00B37841" w:rsidRPr="003C379A">
        <w:rPr>
          <w:shd w:val="clear" w:color="auto" w:fill="FFFFFF"/>
        </w:rPr>
        <w:t xml:space="preserve"> </w:t>
      </w:r>
      <w:r w:rsidR="0083370F" w:rsidRPr="003C379A">
        <w:rPr>
          <w:shd w:val="clear" w:color="auto" w:fill="FFFFFF"/>
        </w:rPr>
        <w:t xml:space="preserve">Депутаты Думы города, глава города участвуют в формировании плана работы </w:t>
      </w:r>
      <w:r w:rsidR="00B37841" w:rsidRPr="003C379A">
        <w:rPr>
          <w:shd w:val="clear" w:color="auto" w:fill="FFFFFF"/>
        </w:rPr>
        <w:t>контрольно-</w:t>
      </w:r>
      <w:r w:rsidR="00886DF8" w:rsidRPr="003C379A">
        <w:rPr>
          <w:shd w:val="clear" w:color="auto" w:fill="FFFFFF"/>
        </w:rPr>
        <w:t>счетной палаты</w:t>
      </w:r>
      <w:r w:rsidR="00D4008A" w:rsidRPr="003C379A">
        <w:rPr>
          <w:shd w:val="clear" w:color="auto" w:fill="FFFFFF"/>
        </w:rPr>
        <w:t xml:space="preserve"> </w:t>
      </w:r>
      <w:r w:rsidR="0083370F" w:rsidRPr="003C379A">
        <w:rPr>
          <w:shd w:val="clear" w:color="auto" w:fill="FFFFFF"/>
        </w:rPr>
        <w:t>и рассматривают результаты проводимых контрольных и экспертно-аналитических мероприятий.</w:t>
      </w:r>
      <w:r w:rsidR="00B37841" w:rsidRPr="003C379A">
        <w:rPr>
          <w:shd w:val="clear" w:color="auto" w:fill="FFFFFF"/>
        </w:rPr>
        <w:t xml:space="preserve"> </w:t>
      </w:r>
    </w:p>
    <w:p w:rsidR="00B045BA" w:rsidRPr="003C379A" w:rsidRDefault="00B045BA" w:rsidP="00B045BA">
      <w:pPr>
        <w:pStyle w:val="a8"/>
        <w:spacing w:after="0" w:line="320" w:lineRule="exact"/>
        <w:ind w:firstLine="709"/>
        <w:jc w:val="both"/>
      </w:pPr>
      <w:r w:rsidRPr="003C379A">
        <w:t>Результаты</w:t>
      </w:r>
      <w:r w:rsidRPr="003C379A">
        <w:rPr>
          <w:spacing w:val="1"/>
        </w:rPr>
        <w:t xml:space="preserve"> </w:t>
      </w:r>
      <w:r w:rsidRPr="003C379A">
        <w:t>деятельности</w:t>
      </w:r>
      <w:r w:rsidRPr="003C379A">
        <w:rPr>
          <w:spacing w:val="1"/>
        </w:rPr>
        <w:t xml:space="preserve"> к</w:t>
      </w:r>
      <w:r w:rsidRPr="003C379A">
        <w:t>онтрольно-счетной</w:t>
      </w:r>
      <w:r w:rsidRPr="003C379A">
        <w:rPr>
          <w:spacing w:val="1"/>
        </w:rPr>
        <w:t xml:space="preserve"> </w:t>
      </w:r>
      <w:r w:rsidRPr="003C379A">
        <w:t>палаты</w:t>
      </w:r>
      <w:r w:rsidRPr="003C379A">
        <w:rPr>
          <w:spacing w:val="1"/>
        </w:rPr>
        <w:t xml:space="preserve"> </w:t>
      </w:r>
      <w:r w:rsidRPr="003C379A">
        <w:t>зависят</w:t>
      </w:r>
      <w:r w:rsidRPr="003C379A">
        <w:rPr>
          <w:spacing w:val="1"/>
        </w:rPr>
        <w:t xml:space="preserve"> </w:t>
      </w:r>
      <w:r w:rsidRPr="003C379A">
        <w:t>от</w:t>
      </w:r>
      <w:r w:rsidRPr="003C379A">
        <w:rPr>
          <w:spacing w:val="1"/>
        </w:rPr>
        <w:t xml:space="preserve"> </w:t>
      </w:r>
      <w:r w:rsidRPr="003C379A">
        <w:t>проводимой</w:t>
      </w:r>
      <w:r w:rsidRPr="003C379A">
        <w:rPr>
          <w:spacing w:val="1"/>
        </w:rPr>
        <w:t xml:space="preserve"> </w:t>
      </w:r>
      <w:r w:rsidRPr="003C379A">
        <w:t>работы</w:t>
      </w:r>
      <w:r w:rsidRPr="003C379A">
        <w:rPr>
          <w:spacing w:val="1"/>
        </w:rPr>
        <w:t xml:space="preserve"> </w:t>
      </w:r>
      <w:r w:rsidRPr="003C379A">
        <w:t>по</w:t>
      </w:r>
      <w:r w:rsidRPr="003C379A">
        <w:rPr>
          <w:spacing w:val="1"/>
        </w:rPr>
        <w:t xml:space="preserve"> </w:t>
      </w:r>
      <w:r w:rsidRPr="003C379A">
        <w:t>формированию</w:t>
      </w:r>
      <w:r w:rsidRPr="003C379A">
        <w:rPr>
          <w:spacing w:val="1"/>
        </w:rPr>
        <w:t xml:space="preserve"> </w:t>
      </w:r>
      <w:r w:rsidRPr="003C379A">
        <w:t>и</w:t>
      </w:r>
      <w:r w:rsidRPr="003C379A">
        <w:rPr>
          <w:spacing w:val="1"/>
        </w:rPr>
        <w:t xml:space="preserve"> </w:t>
      </w:r>
      <w:r w:rsidRPr="003C379A">
        <w:t>повышению</w:t>
      </w:r>
      <w:r w:rsidRPr="003C379A">
        <w:rPr>
          <w:spacing w:val="66"/>
        </w:rPr>
        <w:t xml:space="preserve"> </w:t>
      </w:r>
      <w:r w:rsidRPr="003C379A">
        <w:t>квалификации</w:t>
      </w:r>
      <w:r w:rsidRPr="003C379A">
        <w:rPr>
          <w:spacing w:val="-62"/>
        </w:rPr>
        <w:t xml:space="preserve"> </w:t>
      </w:r>
      <w:r w:rsidRPr="003C379A">
        <w:t>кадрового</w:t>
      </w:r>
      <w:r w:rsidRPr="003C379A">
        <w:rPr>
          <w:spacing w:val="1"/>
        </w:rPr>
        <w:t xml:space="preserve"> </w:t>
      </w:r>
      <w:r w:rsidRPr="003C379A">
        <w:t>состава.</w:t>
      </w:r>
      <w:r w:rsidRPr="003C379A">
        <w:rPr>
          <w:spacing w:val="1"/>
        </w:rPr>
        <w:t xml:space="preserve"> </w:t>
      </w:r>
      <w:r w:rsidRPr="003C379A">
        <w:t>Штатная</w:t>
      </w:r>
      <w:r w:rsidRPr="003C379A">
        <w:rPr>
          <w:spacing w:val="1"/>
        </w:rPr>
        <w:t xml:space="preserve"> </w:t>
      </w:r>
      <w:r w:rsidRPr="003C379A">
        <w:t>численность</w:t>
      </w:r>
      <w:r w:rsidRPr="003C379A">
        <w:rPr>
          <w:spacing w:val="1"/>
        </w:rPr>
        <w:t xml:space="preserve"> </w:t>
      </w:r>
      <w:r w:rsidRPr="003C379A">
        <w:t>контрольно-счетной</w:t>
      </w:r>
      <w:r w:rsidRPr="003C379A">
        <w:rPr>
          <w:spacing w:val="1"/>
        </w:rPr>
        <w:t xml:space="preserve"> </w:t>
      </w:r>
      <w:r w:rsidRPr="003C379A">
        <w:t>палаты</w:t>
      </w:r>
      <w:r w:rsidR="005F3136">
        <w:t xml:space="preserve"> </w:t>
      </w:r>
      <w:r w:rsidR="002D0CD2">
        <w:t>составляет пять</w:t>
      </w:r>
      <w:r w:rsidRPr="003C379A">
        <w:rPr>
          <w:spacing w:val="-2"/>
        </w:rPr>
        <w:t xml:space="preserve"> </w:t>
      </w:r>
      <w:r w:rsidRPr="003C379A">
        <w:t>единиц,</w:t>
      </w:r>
      <w:r w:rsidRPr="003C379A">
        <w:rPr>
          <w:spacing w:val="1"/>
        </w:rPr>
        <w:t xml:space="preserve"> </w:t>
      </w:r>
      <w:r w:rsidRPr="003C379A">
        <w:t>на</w:t>
      </w:r>
      <w:r w:rsidRPr="003C379A">
        <w:rPr>
          <w:spacing w:val="-2"/>
        </w:rPr>
        <w:t xml:space="preserve"> </w:t>
      </w:r>
      <w:r w:rsidRPr="003C379A">
        <w:t>конец</w:t>
      </w:r>
      <w:r w:rsidRPr="003C379A">
        <w:rPr>
          <w:spacing w:val="-1"/>
        </w:rPr>
        <w:t xml:space="preserve"> </w:t>
      </w:r>
      <w:r w:rsidRPr="003C379A">
        <w:t>отчетного</w:t>
      </w:r>
      <w:r w:rsidRPr="003C379A">
        <w:rPr>
          <w:spacing w:val="-2"/>
        </w:rPr>
        <w:t xml:space="preserve"> </w:t>
      </w:r>
      <w:r w:rsidRPr="003C379A">
        <w:t>периода замещено</w:t>
      </w:r>
      <w:r w:rsidRPr="003C379A">
        <w:rPr>
          <w:spacing w:val="2"/>
        </w:rPr>
        <w:t xml:space="preserve"> </w:t>
      </w:r>
      <w:r w:rsidRPr="003C379A">
        <w:t>-</w:t>
      </w:r>
      <w:r w:rsidRPr="003C379A">
        <w:rPr>
          <w:spacing w:val="-1"/>
        </w:rPr>
        <w:t xml:space="preserve"> </w:t>
      </w:r>
      <w:r w:rsidR="002D0CD2">
        <w:t>четыре</w:t>
      </w:r>
      <w:r w:rsidRPr="003C379A">
        <w:t>.</w:t>
      </w:r>
    </w:p>
    <w:p w:rsidR="00B045BA" w:rsidRPr="003C379A" w:rsidRDefault="007E1219" w:rsidP="00B045BA">
      <w:pPr>
        <w:pStyle w:val="a8"/>
        <w:spacing w:after="0" w:line="320" w:lineRule="exact"/>
        <w:ind w:firstLine="709"/>
        <w:jc w:val="both"/>
      </w:pPr>
      <w:r w:rsidRPr="003C379A">
        <w:rPr>
          <w:bCs/>
        </w:rPr>
        <w:t xml:space="preserve">Все сотрудники </w:t>
      </w:r>
      <w:r w:rsidR="00541091" w:rsidRPr="003C379A">
        <w:rPr>
          <w:bCs/>
        </w:rPr>
        <w:t>контрольно-счетной палаты</w:t>
      </w:r>
      <w:r w:rsidR="00194C73" w:rsidRPr="003C379A">
        <w:rPr>
          <w:bCs/>
        </w:rPr>
        <w:t xml:space="preserve"> </w:t>
      </w:r>
      <w:r w:rsidRPr="003C379A">
        <w:rPr>
          <w:bCs/>
        </w:rPr>
        <w:t>имеют высшее профессиональное образование</w:t>
      </w:r>
      <w:r w:rsidR="00B045BA" w:rsidRPr="003C379A">
        <w:rPr>
          <w:bCs/>
        </w:rPr>
        <w:t xml:space="preserve">, </w:t>
      </w:r>
      <w:r w:rsidR="00B045BA" w:rsidRPr="003C379A">
        <w:t>соответствующее</w:t>
      </w:r>
      <w:r w:rsidR="00B045BA" w:rsidRPr="003C379A">
        <w:rPr>
          <w:spacing w:val="1"/>
        </w:rPr>
        <w:t xml:space="preserve"> </w:t>
      </w:r>
      <w:r w:rsidR="00B045BA" w:rsidRPr="003C379A">
        <w:t>специфике</w:t>
      </w:r>
      <w:r w:rsidR="00B045BA" w:rsidRPr="003C379A">
        <w:rPr>
          <w:spacing w:val="1"/>
        </w:rPr>
        <w:t xml:space="preserve"> </w:t>
      </w:r>
      <w:r w:rsidR="00B045BA" w:rsidRPr="003C379A">
        <w:t>и</w:t>
      </w:r>
      <w:r w:rsidR="00B045BA" w:rsidRPr="003C379A">
        <w:rPr>
          <w:spacing w:val="1"/>
        </w:rPr>
        <w:t xml:space="preserve"> </w:t>
      </w:r>
      <w:r w:rsidR="00B045BA" w:rsidRPr="003C379A">
        <w:t>направлениям</w:t>
      </w:r>
      <w:r w:rsidR="00B045BA" w:rsidRPr="003C379A">
        <w:rPr>
          <w:spacing w:val="1"/>
        </w:rPr>
        <w:t xml:space="preserve"> </w:t>
      </w:r>
      <w:r w:rsidR="00B045BA" w:rsidRPr="003C379A">
        <w:t>работы.</w:t>
      </w:r>
      <w:r w:rsidR="00B045BA" w:rsidRPr="003C379A">
        <w:rPr>
          <w:spacing w:val="1"/>
        </w:rPr>
        <w:t xml:space="preserve"> </w:t>
      </w:r>
      <w:r w:rsidR="00B045BA" w:rsidRPr="003C379A">
        <w:t>Особое</w:t>
      </w:r>
      <w:r w:rsidR="00B045BA" w:rsidRPr="003C379A">
        <w:rPr>
          <w:spacing w:val="1"/>
        </w:rPr>
        <w:t xml:space="preserve"> </w:t>
      </w:r>
      <w:r w:rsidR="00B045BA" w:rsidRPr="003C379A">
        <w:t>внимание</w:t>
      </w:r>
      <w:r w:rsidR="00B045BA" w:rsidRPr="003C379A">
        <w:rPr>
          <w:spacing w:val="1"/>
        </w:rPr>
        <w:t xml:space="preserve"> </w:t>
      </w:r>
      <w:r w:rsidR="00B045BA" w:rsidRPr="003C379A">
        <w:t>уделяется</w:t>
      </w:r>
      <w:r w:rsidR="00B045BA" w:rsidRPr="003C379A">
        <w:rPr>
          <w:spacing w:val="1"/>
        </w:rPr>
        <w:t xml:space="preserve"> </w:t>
      </w:r>
      <w:r w:rsidR="00B045BA" w:rsidRPr="003C379A">
        <w:t>дополнительному</w:t>
      </w:r>
      <w:r w:rsidR="00B045BA" w:rsidRPr="003C379A">
        <w:rPr>
          <w:spacing w:val="1"/>
        </w:rPr>
        <w:t xml:space="preserve"> </w:t>
      </w:r>
      <w:r w:rsidR="00B045BA" w:rsidRPr="003C379A">
        <w:t>образованию</w:t>
      </w:r>
      <w:r w:rsidR="00B045BA" w:rsidRPr="003C379A">
        <w:rPr>
          <w:spacing w:val="1"/>
        </w:rPr>
        <w:t xml:space="preserve"> </w:t>
      </w:r>
      <w:r w:rsidR="00B045BA" w:rsidRPr="003C379A">
        <w:t>муниципальных</w:t>
      </w:r>
      <w:r w:rsidR="00B045BA" w:rsidRPr="003C379A">
        <w:rPr>
          <w:spacing w:val="1"/>
        </w:rPr>
        <w:t xml:space="preserve"> </w:t>
      </w:r>
      <w:r w:rsidR="00B045BA" w:rsidRPr="003C379A">
        <w:t>служащих</w:t>
      </w:r>
      <w:r w:rsidR="00B045BA" w:rsidRPr="003C379A">
        <w:rPr>
          <w:spacing w:val="1"/>
        </w:rPr>
        <w:t xml:space="preserve"> </w:t>
      </w:r>
      <w:r w:rsidR="00B045BA" w:rsidRPr="003C379A">
        <w:t>по</w:t>
      </w:r>
      <w:r w:rsidR="00B045BA" w:rsidRPr="003C379A">
        <w:rPr>
          <w:spacing w:val="1"/>
        </w:rPr>
        <w:t xml:space="preserve"> </w:t>
      </w:r>
      <w:r w:rsidR="00B045BA" w:rsidRPr="003C379A">
        <w:t>программам</w:t>
      </w:r>
      <w:r w:rsidR="00B045BA" w:rsidRPr="003C379A">
        <w:rPr>
          <w:spacing w:val="1"/>
        </w:rPr>
        <w:t xml:space="preserve"> </w:t>
      </w:r>
      <w:r w:rsidR="00B045BA" w:rsidRPr="003C379A">
        <w:t>повышения</w:t>
      </w:r>
      <w:r w:rsidR="00B045BA" w:rsidRPr="003C379A">
        <w:rPr>
          <w:spacing w:val="1"/>
        </w:rPr>
        <w:t xml:space="preserve"> </w:t>
      </w:r>
      <w:r w:rsidR="00B045BA" w:rsidRPr="003C379A">
        <w:t>квалификации.</w:t>
      </w:r>
    </w:p>
    <w:p w:rsidR="00206AA4" w:rsidRPr="003C379A" w:rsidRDefault="007249E4" w:rsidP="00B045BA">
      <w:pPr>
        <w:spacing w:line="320" w:lineRule="exact"/>
        <w:ind w:firstLine="709"/>
        <w:jc w:val="both"/>
      </w:pPr>
      <w:r w:rsidRPr="003C379A">
        <w:rPr>
          <w:bCs/>
        </w:rPr>
        <w:t>В течение 20</w:t>
      </w:r>
      <w:r w:rsidR="004F555F" w:rsidRPr="003C379A">
        <w:rPr>
          <w:bCs/>
        </w:rPr>
        <w:t>2</w:t>
      </w:r>
      <w:r w:rsidR="00F83065" w:rsidRPr="003C379A">
        <w:rPr>
          <w:bCs/>
        </w:rPr>
        <w:t xml:space="preserve">1 </w:t>
      </w:r>
      <w:r w:rsidRPr="003C379A">
        <w:rPr>
          <w:bCs/>
        </w:rPr>
        <w:t xml:space="preserve">года </w:t>
      </w:r>
      <w:r w:rsidR="00686A11" w:rsidRPr="003C379A">
        <w:rPr>
          <w:bCs/>
        </w:rPr>
        <w:t>все сотрудники</w:t>
      </w:r>
      <w:r w:rsidR="007E1219" w:rsidRPr="003C379A">
        <w:rPr>
          <w:bCs/>
        </w:rPr>
        <w:t xml:space="preserve"> прош</w:t>
      </w:r>
      <w:r w:rsidR="00686A11" w:rsidRPr="003C379A">
        <w:rPr>
          <w:bCs/>
        </w:rPr>
        <w:t>ли</w:t>
      </w:r>
      <w:r w:rsidR="007E1219" w:rsidRPr="003C379A">
        <w:rPr>
          <w:bCs/>
        </w:rPr>
        <w:t xml:space="preserve"> повышение квалификации</w:t>
      </w:r>
      <w:r w:rsidR="00194C73" w:rsidRPr="003C379A">
        <w:rPr>
          <w:bCs/>
        </w:rPr>
        <w:t xml:space="preserve"> по теме </w:t>
      </w:r>
      <w:r w:rsidR="00BF61D9" w:rsidRPr="003C379A">
        <w:rPr>
          <w:bCs/>
        </w:rPr>
        <w:t>«Профилактика коррупционных правонарушений и иных правонарушений в органах местного самоуправления»</w:t>
      </w:r>
      <w:r w:rsidR="00686A11" w:rsidRPr="003C379A">
        <w:rPr>
          <w:bCs/>
        </w:rPr>
        <w:t xml:space="preserve">, один сотрудник </w:t>
      </w:r>
      <w:r w:rsidR="00206AA4" w:rsidRPr="003C379A">
        <w:rPr>
          <w:bCs/>
        </w:rPr>
        <w:t xml:space="preserve">прошел </w:t>
      </w:r>
      <w:proofErr w:type="gramStart"/>
      <w:r w:rsidR="00206AA4" w:rsidRPr="003C379A">
        <w:rPr>
          <w:bCs/>
        </w:rPr>
        <w:t xml:space="preserve">обучение по </w:t>
      </w:r>
      <w:r w:rsidR="00206AA4" w:rsidRPr="003C379A">
        <w:t>программе</w:t>
      </w:r>
      <w:proofErr w:type="gramEnd"/>
      <w:r w:rsidR="00206AA4" w:rsidRPr="003C379A">
        <w:t xml:space="preserve"> повышения квалификации</w:t>
      </w:r>
      <w:r w:rsidR="00B37561" w:rsidRPr="003C379A">
        <w:t xml:space="preserve"> </w:t>
      </w:r>
      <w:r w:rsidR="00206AA4" w:rsidRPr="003C379A">
        <w:t>«</w:t>
      </w:r>
      <w:r w:rsidR="00D4008A" w:rsidRPr="003C379A">
        <w:rPr>
          <w:color w:val="000000"/>
          <w:lang w:eastAsia="ru-RU"/>
        </w:rPr>
        <w:t>Аудит в сфере закупок товаров, работ, услуг для обеспечения государственных и муниципальных нужд</w:t>
      </w:r>
      <w:r w:rsidR="00B37561" w:rsidRPr="003C379A">
        <w:rPr>
          <w:color w:val="000000"/>
          <w:lang w:eastAsia="ru-RU"/>
        </w:rPr>
        <w:t>»</w:t>
      </w:r>
      <w:r w:rsidR="00206AA4" w:rsidRPr="003C379A">
        <w:t xml:space="preserve"> в Новосибирском государственном университете экономики и управления «НИНХ».</w:t>
      </w:r>
    </w:p>
    <w:p w:rsidR="00816035" w:rsidRPr="003C379A" w:rsidRDefault="00816035" w:rsidP="00B045BA">
      <w:pPr>
        <w:spacing w:line="320" w:lineRule="exact"/>
        <w:ind w:firstLine="709"/>
        <w:jc w:val="both"/>
        <w:rPr>
          <w:bCs/>
        </w:rPr>
      </w:pPr>
      <w:r w:rsidRPr="003C379A">
        <w:rPr>
          <w:bCs/>
        </w:rPr>
        <w:t>В настоящее время в целях повышения качества проводимых контрольных мероприятий</w:t>
      </w:r>
      <w:r w:rsidR="00513691" w:rsidRPr="003C379A">
        <w:rPr>
          <w:bCs/>
        </w:rPr>
        <w:t xml:space="preserve"> требуется </w:t>
      </w:r>
      <w:r w:rsidRPr="003C379A">
        <w:rPr>
          <w:bCs/>
        </w:rPr>
        <w:t xml:space="preserve">повышение квалификации </w:t>
      </w:r>
      <w:r w:rsidR="00513691" w:rsidRPr="003C379A">
        <w:rPr>
          <w:bCs/>
        </w:rPr>
        <w:t xml:space="preserve">для работников </w:t>
      </w:r>
      <w:r w:rsidR="00025031" w:rsidRPr="003C379A">
        <w:rPr>
          <w:bCs/>
        </w:rPr>
        <w:t>контрольно-счетной палаты</w:t>
      </w:r>
      <w:r w:rsidR="00513691" w:rsidRPr="003C379A">
        <w:rPr>
          <w:bCs/>
        </w:rPr>
        <w:t xml:space="preserve"> </w:t>
      </w:r>
      <w:r w:rsidRPr="003C379A">
        <w:rPr>
          <w:bCs/>
        </w:rPr>
        <w:t>по следующим темам</w:t>
      </w:r>
      <w:r w:rsidR="00513691" w:rsidRPr="003C379A">
        <w:rPr>
          <w:bCs/>
        </w:rPr>
        <w:t xml:space="preserve"> и направлениям</w:t>
      </w:r>
      <w:r w:rsidRPr="003C379A">
        <w:rPr>
          <w:bCs/>
        </w:rPr>
        <w:t>:</w:t>
      </w:r>
      <w:r w:rsidR="00F9033F" w:rsidRPr="003C379A">
        <w:rPr>
          <w:bCs/>
        </w:rPr>
        <w:t xml:space="preserve"> «Г</w:t>
      </w:r>
      <w:r w:rsidR="00935605" w:rsidRPr="003C379A">
        <w:rPr>
          <w:bCs/>
        </w:rPr>
        <w:t>осударственный и муниципальный финанс</w:t>
      </w:r>
      <w:r w:rsidR="00C813A5" w:rsidRPr="003C379A">
        <w:rPr>
          <w:bCs/>
        </w:rPr>
        <w:t>овый контроль в субъектах федерации</w:t>
      </w:r>
      <w:r w:rsidR="00F9033F" w:rsidRPr="003C379A">
        <w:rPr>
          <w:bCs/>
        </w:rPr>
        <w:t>»</w:t>
      </w:r>
      <w:r w:rsidR="00513691" w:rsidRPr="003C379A">
        <w:rPr>
          <w:bCs/>
        </w:rPr>
        <w:t>.</w:t>
      </w:r>
    </w:p>
    <w:p w:rsidR="00B15D0F" w:rsidRPr="003C379A" w:rsidRDefault="00B15D0F" w:rsidP="00B045BA">
      <w:pPr>
        <w:spacing w:line="320" w:lineRule="exact"/>
        <w:ind w:firstLine="709"/>
        <w:jc w:val="both"/>
        <w:rPr>
          <w:bCs/>
        </w:rPr>
      </w:pPr>
    </w:p>
    <w:p w:rsidR="00B8067F" w:rsidRPr="003C379A" w:rsidRDefault="00F00DB9" w:rsidP="004B2790">
      <w:pPr>
        <w:pStyle w:val="a8"/>
        <w:numPr>
          <w:ilvl w:val="0"/>
          <w:numId w:val="1"/>
        </w:numPr>
        <w:spacing w:after="0" w:line="320" w:lineRule="exact"/>
        <w:ind w:left="0" w:firstLine="0"/>
        <w:jc w:val="center"/>
        <w:rPr>
          <w:b/>
        </w:rPr>
      </w:pPr>
      <w:r w:rsidRPr="003C379A">
        <w:rPr>
          <w:b/>
        </w:rPr>
        <w:t>Контрольная деятельность</w:t>
      </w:r>
    </w:p>
    <w:p w:rsidR="002402BC" w:rsidRPr="003C379A" w:rsidRDefault="002402BC" w:rsidP="005B0AB7">
      <w:pPr>
        <w:pStyle w:val="a8"/>
        <w:spacing w:after="0" w:line="320" w:lineRule="exact"/>
        <w:ind w:firstLine="709"/>
        <w:jc w:val="both"/>
        <w:rPr>
          <w:b/>
        </w:rPr>
      </w:pPr>
    </w:p>
    <w:p w:rsidR="00DB6D04" w:rsidRPr="003C379A" w:rsidRDefault="00DB6D04" w:rsidP="005B0AB7">
      <w:pPr>
        <w:tabs>
          <w:tab w:val="left" w:pos="567"/>
        </w:tabs>
        <w:spacing w:line="320" w:lineRule="exact"/>
        <w:ind w:firstLine="709"/>
        <w:jc w:val="both"/>
        <w:rPr>
          <w:color w:val="000000"/>
          <w:lang w:eastAsia="ru-RU"/>
        </w:rPr>
      </w:pPr>
      <w:r w:rsidRPr="003C379A">
        <w:rPr>
          <w:color w:val="000000"/>
          <w:lang w:eastAsia="ru-RU"/>
        </w:rPr>
        <w:t>Контрольные мероприятия проводились в администрации города Покачи и е</w:t>
      </w:r>
      <w:r w:rsidR="002D0CD2">
        <w:rPr>
          <w:color w:val="000000"/>
          <w:lang w:eastAsia="ru-RU"/>
        </w:rPr>
        <w:t>е</w:t>
      </w:r>
      <w:r w:rsidRPr="003C379A">
        <w:rPr>
          <w:color w:val="000000"/>
          <w:lang w:eastAsia="ru-RU"/>
        </w:rPr>
        <w:t xml:space="preserve"> органах, в подведомственных им муниципальных учреждениях, получающих и использующих средства городского бюджета, муниципальную собственность.</w:t>
      </w:r>
    </w:p>
    <w:p w:rsidR="00DB6D04" w:rsidRPr="003C379A" w:rsidRDefault="00DB6D04" w:rsidP="00025031">
      <w:pPr>
        <w:tabs>
          <w:tab w:val="left" w:pos="567"/>
        </w:tabs>
        <w:spacing w:line="320" w:lineRule="exact"/>
        <w:ind w:firstLine="709"/>
        <w:jc w:val="both"/>
      </w:pPr>
      <w:r w:rsidRPr="003C379A">
        <w:rPr>
          <w:color w:val="000000"/>
          <w:lang w:eastAsia="ru-RU"/>
        </w:rPr>
        <w:t>В 2021 году проведено 14 контрольных мероприятий, в число которых также вошли проверки</w:t>
      </w:r>
      <w:r w:rsidR="00025031" w:rsidRPr="003C379A">
        <w:rPr>
          <w:color w:val="000000"/>
          <w:lang w:eastAsia="ru-RU"/>
        </w:rPr>
        <w:t>, п</w:t>
      </w:r>
      <w:r w:rsidRPr="003C379A">
        <w:t>о инициативе Нижневартовской межрайонной прокуратуры</w:t>
      </w:r>
      <w:r w:rsidR="00F56CD4" w:rsidRPr="003C379A">
        <w:t xml:space="preserve"> </w:t>
      </w:r>
      <w:r w:rsidR="00025031" w:rsidRPr="003C379A">
        <w:t>(</w:t>
      </w:r>
      <w:r w:rsidRPr="003C379A">
        <w:t>проведены три контрольных мероприятия, включенных в план работы контрольно-счетной палаты на 2021 год</w:t>
      </w:r>
      <w:r w:rsidR="00025031" w:rsidRPr="003C379A">
        <w:t>)</w:t>
      </w:r>
      <w:r w:rsidRPr="003C379A">
        <w:t>.</w:t>
      </w:r>
    </w:p>
    <w:p w:rsidR="00302C19" w:rsidRPr="003C379A" w:rsidRDefault="00DB6D04" w:rsidP="005B0AB7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3C379A">
        <w:t>Подробная информация о результатах контрольных мероприятий размещена на официальном сайте Думы города.</w:t>
      </w:r>
    </w:p>
    <w:p w:rsidR="000358A1" w:rsidRPr="003C379A" w:rsidRDefault="000358A1" w:rsidP="005B0AB7">
      <w:pPr>
        <w:spacing w:line="320" w:lineRule="exact"/>
        <w:ind w:firstLine="709"/>
        <w:jc w:val="both"/>
      </w:pPr>
      <w:r w:rsidRPr="003C379A">
        <w:t xml:space="preserve">В рамках проведенных контрольных мероприятий по различным вопросам проверено </w:t>
      </w:r>
      <w:r w:rsidR="00891EDA" w:rsidRPr="003C379A">
        <w:t>11</w:t>
      </w:r>
      <w:r w:rsidRPr="003C379A">
        <w:t xml:space="preserve"> объектов</w:t>
      </w:r>
      <w:r w:rsidR="00891EDA" w:rsidRPr="003C379A">
        <w:t>.</w:t>
      </w:r>
    </w:p>
    <w:p w:rsidR="00A05AC9" w:rsidRPr="003C379A" w:rsidRDefault="000358A1" w:rsidP="00150005">
      <w:pPr>
        <w:spacing w:line="320" w:lineRule="exact"/>
        <w:ind w:firstLine="709"/>
        <w:jc w:val="both"/>
      </w:pPr>
      <w:proofErr w:type="gramStart"/>
      <w:r w:rsidRPr="003C379A">
        <w:t>Общий объем средств, охваченный контрольными мероприятиями в 20</w:t>
      </w:r>
      <w:r w:rsidR="00A05AC9" w:rsidRPr="003C379A">
        <w:t>2</w:t>
      </w:r>
      <w:r w:rsidR="00891EDA" w:rsidRPr="003C379A">
        <w:t>1</w:t>
      </w:r>
      <w:r w:rsidRPr="003C379A">
        <w:t xml:space="preserve"> году составил</w:t>
      </w:r>
      <w:proofErr w:type="gramEnd"/>
      <w:r w:rsidRPr="003C379A">
        <w:t xml:space="preserve"> </w:t>
      </w:r>
      <w:r w:rsidR="00891EDA" w:rsidRPr="003C379A">
        <w:rPr>
          <w:color w:val="000000" w:themeColor="text1"/>
        </w:rPr>
        <w:t xml:space="preserve">942 426,6 </w:t>
      </w:r>
      <w:r w:rsidRPr="003C379A">
        <w:t xml:space="preserve">тыс. рублей, что составляет </w:t>
      </w:r>
      <w:r w:rsidR="00891EDA" w:rsidRPr="003C379A">
        <w:t>4</w:t>
      </w:r>
      <w:r w:rsidR="00EE731A" w:rsidRPr="003C379A">
        <w:t>9</w:t>
      </w:r>
      <w:r w:rsidR="00891EDA" w:rsidRPr="003C379A">
        <w:t>,</w:t>
      </w:r>
      <w:r w:rsidR="00EE731A" w:rsidRPr="003C379A">
        <w:t>5</w:t>
      </w:r>
      <w:r w:rsidRPr="003C379A">
        <w:t>% от объема расходных обязательств, утвержденных в бюджете муниципального образования на 20</w:t>
      </w:r>
      <w:r w:rsidR="00A05AC9" w:rsidRPr="003C379A">
        <w:t>2</w:t>
      </w:r>
      <w:r w:rsidR="00891EDA" w:rsidRPr="003C379A">
        <w:t>1</w:t>
      </w:r>
      <w:r w:rsidRPr="003C379A">
        <w:t xml:space="preserve"> год (</w:t>
      </w:r>
      <w:r w:rsidR="00B37561" w:rsidRPr="003C379A">
        <w:t>1</w:t>
      </w:r>
      <w:r w:rsidR="00EE731A" w:rsidRPr="003C379A">
        <w:t> 904 131,8</w:t>
      </w:r>
      <w:r w:rsidRPr="003C379A">
        <w:t xml:space="preserve"> тыс. рублей). </w:t>
      </w:r>
    </w:p>
    <w:p w:rsidR="005B0AB7" w:rsidRPr="003C379A" w:rsidRDefault="005B0AB7" w:rsidP="005B0AB7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>В отчетном периоде классификация выявленных контрольно-счетной палатой нарушений осуществлялась в соответствии с Классификатором нарушений, разработанным на основании общероссийского Классификатора нарушений, выявляемых в ходе государственного финансового контроля (</w:t>
      </w:r>
      <w:proofErr w:type="gramStart"/>
      <w:r w:rsidRPr="003C379A">
        <w:rPr>
          <w:rFonts w:ascii="Times New Roman" w:hAnsi="Times New Roman"/>
          <w:sz w:val="24"/>
          <w:szCs w:val="24"/>
        </w:rPr>
        <w:t>одобрен</w:t>
      </w:r>
      <w:proofErr w:type="gramEnd"/>
      <w:r w:rsidRPr="003C379A">
        <w:rPr>
          <w:rFonts w:ascii="Times New Roman" w:hAnsi="Times New Roman"/>
          <w:sz w:val="24"/>
          <w:szCs w:val="24"/>
        </w:rPr>
        <w:t xml:space="preserve"> Коллегией Счетной палаты Р</w:t>
      </w:r>
      <w:r w:rsidR="002D0CD2">
        <w:rPr>
          <w:rFonts w:ascii="Times New Roman" w:hAnsi="Times New Roman"/>
          <w:sz w:val="24"/>
          <w:szCs w:val="24"/>
        </w:rPr>
        <w:t xml:space="preserve">оссийской </w:t>
      </w:r>
      <w:r w:rsidRPr="003C379A">
        <w:rPr>
          <w:rFonts w:ascii="Times New Roman" w:hAnsi="Times New Roman"/>
          <w:sz w:val="24"/>
          <w:szCs w:val="24"/>
        </w:rPr>
        <w:t>Ф</w:t>
      </w:r>
      <w:r w:rsidR="002D0CD2">
        <w:rPr>
          <w:rFonts w:ascii="Times New Roman" w:hAnsi="Times New Roman"/>
          <w:sz w:val="24"/>
          <w:szCs w:val="24"/>
        </w:rPr>
        <w:t>едерации</w:t>
      </w:r>
      <w:r w:rsidRPr="003C379A">
        <w:rPr>
          <w:rFonts w:ascii="Times New Roman" w:hAnsi="Times New Roman"/>
          <w:sz w:val="24"/>
          <w:szCs w:val="24"/>
        </w:rPr>
        <w:t xml:space="preserve"> 18.02.2014</w:t>
      </w:r>
      <w:r w:rsidR="002D0CD2">
        <w:rPr>
          <w:rFonts w:ascii="Times New Roman" w:hAnsi="Times New Roman"/>
          <w:sz w:val="24"/>
          <w:szCs w:val="24"/>
        </w:rPr>
        <w:t xml:space="preserve"> года</w:t>
      </w:r>
      <w:r w:rsidRPr="003C379A">
        <w:rPr>
          <w:rFonts w:ascii="Times New Roman" w:hAnsi="Times New Roman"/>
          <w:sz w:val="24"/>
          <w:szCs w:val="24"/>
        </w:rPr>
        <w:t>).</w:t>
      </w:r>
    </w:p>
    <w:p w:rsidR="005B0AB7" w:rsidRPr="003C379A" w:rsidRDefault="005B0AB7" w:rsidP="005B0AB7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lastRenderedPageBreak/>
        <w:t>В соответствии с общим вектором развития внешнего финансового контроля в Российской Федерации, уделено значительное внимание укреплению доходной базы бюджета города, аудиту в сфере закупок.</w:t>
      </w:r>
    </w:p>
    <w:p w:rsidR="005B0AB7" w:rsidRPr="003C379A" w:rsidRDefault="005B0AB7" w:rsidP="005B0AB7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 xml:space="preserve">Группа нарушений, </w:t>
      </w:r>
      <w:proofErr w:type="gramStart"/>
      <w:r w:rsidRPr="003C379A">
        <w:rPr>
          <w:rFonts w:ascii="Times New Roman" w:hAnsi="Times New Roman"/>
          <w:sz w:val="24"/>
          <w:szCs w:val="24"/>
        </w:rPr>
        <w:t>отраженные</w:t>
      </w:r>
      <w:proofErr w:type="gramEnd"/>
      <w:r w:rsidRPr="003C379A">
        <w:rPr>
          <w:rFonts w:ascii="Times New Roman" w:hAnsi="Times New Roman"/>
          <w:sz w:val="24"/>
          <w:szCs w:val="24"/>
        </w:rPr>
        <w:t xml:space="preserve"> в стоимостном и количественном выражении представлены в таблице ниже.</w:t>
      </w:r>
    </w:p>
    <w:p w:rsidR="005B0AB7" w:rsidRPr="003C379A" w:rsidRDefault="005B0AB7" w:rsidP="005B0AB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6046"/>
        <w:gridCol w:w="1134"/>
        <w:gridCol w:w="1417"/>
      </w:tblGrid>
      <w:tr w:rsidR="005B0AB7" w:rsidRPr="003C379A" w:rsidTr="001B59BA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2D0C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79A">
              <w:rPr>
                <w:rFonts w:ascii="Times New Roman" w:hAnsi="Times New Roman"/>
                <w:sz w:val="24"/>
                <w:szCs w:val="24"/>
              </w:rPr>
              <w:t>Nп</w:t>
            </w:r>
            <w:proofErr w:type="spellEnd"/>
            <w:r w:rsidRPr="003C37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C37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2D0C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Наименование группы нарушений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2D0C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Выявлено нарушений</w:t>
            </w:r>
          </w:p>
        </w:tc>
      </w:tr>
      <w:tr w:rsidR="005B0AB7" w:rsidRPr="003C379A" w:rsidTr="00CD39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2D0C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2D0C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5B0A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Кол-во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5B0A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5B0AB7" w:rsidRPr="003C379A" w:rsidTr="00CD39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4B43A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5B0AB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</w:tr>
      <w:tr w:rsidR="005B0AB7" w:rsidRPr="003C379A" w:rsidTr="00CD39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4B43A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5B0AB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B7" w:rsidRPr="003C379A" w:rsidTr="00CD39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4B43A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5B0AB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Нарушения ведения бухгалтерского учета, составления представления бухгалтерской (финансовой)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28, 59</w:t>
            </w:r>
          </w:p>
        </w:tc>
      </w:tr>
      <w:tr w:rsidR="005B0AB7" w:rsidRPr="003C379A" w:rsidTr="00CD39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4B43A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5B0AB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AB7" w:rsidRPr="003C379A" w:rsidTr="00CD39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4B43A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5B0AB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Нарушения при осуществлении муниципальных закупок и отдельными видами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5 704, 14</w:t>
            </w:r>
          </w:p>
        </w:tc>
      </w:tr>
      <w:tr w:rsidR="005B0AB7" w:rsidRPr="003C379A" w:rsidTr="00CD39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4B43A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5B0AB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6 504, 94</w:t>
            </w:r>
          </w:p>
        </w:tc>
      </w:tr>
      <w:tr w:rsidR="005B0AB7" w:rsidRPr="003C379A" w:rsidTr="00CD39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5B0AB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5B0AB7" w:rsidP="005B0AB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B7" w:rsidRPr="003C379A" w:rsidRDefault="00F06B20" w:rsidP="00F06B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9A">
              <w:rPr>
                <w:rFonts w:ascii="Times New Roman" w:hAnsi="Times New Roman"/>
                <w:sz w:val="24"/>
                <w:szCs w:val="24"/>
              </w:rPr>
              <w:t>12 269,0</w:t>
            </w:r>
          </w:p>
        </w:tc>
      </w:tr>
    </w:tbl>
    <w:p w:rsidR="00E82A35" w:rsidRPr="003C379A" w:rsidRDefault="00E82A35" w:rsidP="00932198">
      <w:pPr>
        <w:spacing w:line="320" w:lineRule="exact"/>
        <w:ind w:firstLine="709"/>
        <w:jc w:val="both"/>
      </w:pPr>
    </w:p>
    <w:p w:rsidR="000358A1" w:rsidRPr="003C379A" w:rsidRDefault="000358A1" w:rsidP="00932198">
      <w:pPr>
        <w:spacing w:line="320" w:lineRule="exact"/>
        <w:ind w:firstLine="709"/>
        <w:jc w:val="both"/>
      </w:pPr>
      <w:r w:rsidRPr="003C379A">
        <w:t xml:space="preserve">Установлено </w:t>
      </w:r>
      <w:r w:rsidR="00150005" w:rsidRPr="003C379A">
        <w:t>сто восемьдесят пять</w:t>
      </w:r>
      <w:r w:rsidR="009C097D" w:rsidRPr="003C379A">
        <w:t xml:space="preserve"> </w:t>
      </w:r>
      <w:r w:rsidR="000C09B4" w:rsidRPr="003C379A">
        <w:t>нарушений</w:t>
      </w:r>
      <w:r w:rsidRPr="003C379A">
        <w:t xml:space="preserve"> норм действующего законодательства. Объем выявленных финансовых нарушений составил </w:t>
      </w:r>
      <w:r w:rsidR="00150005" w:rsidRPr="003C379A">
        <w:rPr>
          <w:color w:val="000000" w:themeColor="text1"/>
        </w:rPr>
        <w:t>12 269,0 </w:t>
      </w:r>
      <w:r w:rsidRPr="003C379A">
        <w:t xml:space="preserve">тыс. рублей или </w:t>
      </w:r>
      <w:r w:rsidR="0081757E" w:rsidRPr="003C379A">
        <w:t>1,3</w:t>
      </w:r>
      <w:r w:rsidR="00A05AC9" w:rsidRPr="003C379A">
        <w:t xml:space="preserve"> </w:t>
      </w:r>
      <w:r w:rsidRPr="003C379A">
        <w:t>% от общего объема проверенных средств</w:t>
      </w:r>
      <w:r w:rsidR="00932198" w:rsidRPr="003C379A">
        <w:t>.</w:t>
      </w:r>
    </w:p>
    <w:p w:rsidR="005069F4" w:rsidRPr="003C379A" w:rsidRDefault="005069F4" w:rsidP="00037381">
      <w:pPr>
        <w:spacing w:line="320" w:lineRule="atLeast"/>
        <w:ind w:firstLine="709"/>
        <w:jc w:val="both"/>
      </w:pPr>
    </w:p>
    <w:p w:rsidR="004B1E4F" w:rsidRPr="003C379A" w:rsidRDefault="004B1E4F" w:rsidP="004B2790">
      <w:pPr>
        <w:pStyle w:val="ae"/>
        <w:numPr>
          <w:ilvl w:val="0"/>
          <w:numId w:val="2"/>
        </w:numPr>
        <w:spacing w:line="320" w:lineRule="exact"/>
        <w:ind w:left="0" w:firstLine="709"/>
        <w:jc w:val="both"/>
        <w:rPr>
          <w:b/>
        </w:rPr>
      </w:pPr>
      <w:r w:rsidRPr="003C379A">
        <w:rPr>
          <w:b/>
        </w:rPr>
        <w:t>Контроль за законностью, результативностью (эффективностью и экономностью) использования средств местного бюджета, а также средств получаемых местным бюджетом из иных источников, предусмотренных законодательством Российской Федерации, за 2019-2020 годы в МАДОУ ЦРР д/</w:t>
      </w:r>
      <w:proofErr w:type="gramStart"/>
      <w:r w:rsidRPr="003C379A">
        <w:rPr>
          <w:b/>
        </w:rPr>
        <w:t>с</w:t>
      </w:r>
      <w:proofErr w:type="gramEnd"/>
      <w:r w:rsidRPr="003C379A">
        <w:rPr>
          <w:b/>
        </w:rPr>
        <w:t>.</w:t>
      </w:r>
    </w:p>
    <w:p w:rsidR="00EE055D" w:rsidRPr="003C379A" w:rsidRDefault="00EE055D" w:rsidP="00EE055D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>Проверкой установлены замечания в части некорректного указания данных в распорядительных документах по личному составу, а также при заполнении авансовых отчетов.</w:t>
      </w:r>
    </w:p>
    <w:p w:rsidR="00EE055D" w:rsidRPr="003C379A" w:rsidRDefault="00EE055D" w:rsidP="00EE055D">
      <w:pPr>
        <w:spacing w:line="320" w:lineRule="exact"/>
        <w:ind w:firstLine="709"/>
        <w:jc w:val="both"/>
      </w:pPr>
      <w:r w:rsidRPr="003C379A">
        <w:t>Проверкой установлены нарушения при оплате стоимости проезда при отсутствии подтверждающих документов, а также нарушения сроков размещения отчета о выполнении муниципального задания.</w:t>
      </w:r>
    </w:p>
    <w:p w:rsidR="00EF6B19" w:rsidRPr="003C379A" w:rsidRDefault="00EE055D" w:rsidP="00EE055D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>По итогам контрольного мероприятия главе города, руководителю объекта проверки направлены акты для рассмотрения и устранения выявленных фактов замечаний и нарушений.</w:t>
      </w:r>
    </w:p>
    <w:p w:rsidR="00EF6B19" w:rsidRPr="003C379A" w:rsidRDefault="00EE055D" w:rsidP="00EF6B19">
      <w:pPr>
        <w:spacing w:line="320" w:lineRule="exact"/>
        <w:ind w:firstLine="709"/>
        <w:jc w:val="both"/>
      </w:pPr>
      <w:r w:rsidRPr="003C379A">
        <w:t>Председателю Думы города направлен отчет о результатах контрольного мероприятия.</w:t>
      </w:r>
    </w:p>
    <w:p w:rsidR="00255726" w:rsidRPr="003C379A" w:rsidRDefault="00255726" w:rsidP="004B2790">
      <w:pPr>
        <w:pStyle w:val="ae"/>
        <w:numPr>
          <w:ilvl w:val="0"/>
          <w:numId w:val="2"/>
        </w:numPr>
        <w:spacing w:line="320" w:lineRule="exact"/>
        <w:ind w:left="0" w:firstLine="709"/>
        <w:jc w:val="both"/>
        <w:rPr>
          <w:b/>
        </w:rPr>
      </w:pPr>
      <w:r w:rsidRPr="003C379A">
        <w:rPr>
          <w:b/>
        </w:rPr>
        <w:t>«</w:t>
      </w:r>
      <w:proofErr w:type="gramStart"/>
      <w:r w:rsidRPr="003C379A">
        <w:rPr>
          <w:b/>
        </w:rPr>
        <w:t>Контроль за</w:t>
      </w:r>
      <w:proofErr w:type="gramEnd"/>
      <w:r w:rsidRPr="003C379A">
        <w:rPr>
          <w:b/>
        </w:rPr>
        <w:t xml:space="preserve"> законностью, результативностью (эффективностью и экономностью) использования средств местного бюджета, а также средств, </w:t>
      </w:r>
      <w:r w:rsidRPr="003C379A">
        <w:rPr>
          <w:b/>
        </w:rPr>
        <w:lastRenderedPageBreak/>
        <w:t>получаемых местным бюджетом из иных источников, предусмотренных законодательством Российской Федерации, за 2019-2020 годы в МАОУ СОШ №2».</w:t>
      </w:r>
    </w:p>
    <w:p w:rsidR="00EE055D" w:rsidRPr="003C379A" w:rsidRDefault="00EE055D" w:rsidP="00EE055D">
      <w:pPr>
        <w:spacing w:line="320" w:lineRule="exact"/>
        <w:ind w:firstLine="709"/>
        <w:jc w:val="both"/>
        <w:rPr>
          <w:b/>
        </w:rPr>
      </w:pPr>
      <w:r w:rsidRPr="003C379A">
        <w:t xml:space="preserve">В результате проведенного контрольного мероприятия установлено </w:t>
      </w:r>
      <w:r w:rsidR="003676C9" w:rsidRPr="003C379A">
        <w:t>нарушения при оплате стоимости проезда, а также нарушения сроков размещения отчета о выполнении муниципального задания. Нарушения бухгалтерского учета, принимались к учету суммы, без подтверждения факта оплаты.</w:t>
      </w:r>
    </w:p>
    <w:p w:rsidR="003676C9" w:rsidRPr="003C379A" w:rsidRDefault="003676C9" w:rsidP="003676C9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>По итогам контрольного мероприятия главе города, руководителю объекта проверки направлены акты для рассмотрения и устранения выявленных фактов замечаний и нарушений.</w:t>
      </w:r>
    </w:p>
    <w:p w:rsidR="003676C9" w:rsidRPr="003C379A" w:rsidRDefault="003676C9" w:rsidP="003676C9">
      <w:pPr>
        <w:spacing w:line="320" w:lineRule="exact"/>
        <w:ind w:firstLine="709"/>
        <w:jc w:val="both"/>
      </w:pPr>
      <w:r w:rsidRPr="003C379A">
        <w:t>Председателю Думы города направлен отчет о результатах контрольного мероприятия.</w:t>
      </w:r>
    </w:p>
    <w:p w:rsidR="00255726" w:rsidRPr="003C379A" w:rsidRDefault="00255726" w:rsidP="00EE055D">
      <w:pPr>
        <w:spacing w:line="320" w:lineRule="exact"/>
        <w:ind w:firstLine="709"/>
        <w:jc w:val="both"/>
        <w:rPr>
          <w:b/>
        </w:rPr>
      </w:pPr>
    </w:p>
    <w:p w:rsidR="00255726" w:rsidRPr="003C379A" w:rsidRDefault="00255726" w:rsidP="004B2790">
      <w:pPr>
        <w:pStyle w:val="ae"/>
        <w:numPr>
          <w:ilvl w:val="0"/>
          <w:numId w:val="2"/>
        </w:numPr>
        <w:spacing w:line="320" w:lineRule="exact"/>
        <w:ind w:left="0" w:firstLine="709"/>
        <w:jc w:val="both"/>
        <w:rPr>
          <w:b/>
        </w:rPr>
      </w:pPr>
      <w:r w:rsidRPr="003C379A">
        <w:rPr>
          <w:b/>
        </w:rPr>
        <w:t>«Проверка муниципального контракта № 01873000191200000780001 на выполнение работ по содержанию автомобильных дорог Покачи (идентификационный код закупки 203862100339086210100100820015221244) на предмет законности расходования бюджетных средств».</w:t>
      </w:r>
    </w:p>
    <w:p w:rsidR="00EE287C" w:rsidRDefault="00EE287C" w:rsidP="00D430C4">
      <w:pPr>
        <w:pStyle w:val="Default"/>
        <w:spacing w:line="320" w:lineRule="exact"/>
        <w:ind w:firstLine="709"/>
        <w:jc w:val="both"/>
      </w:pPr>
      <w:r w:rsidRPr="003C379A">
        <w:t>В результате проведенного контрольного мероприятия установлено нарушения</w:t>
      </w:r>
      <w:r>
        <w:t>:</w:t>
      </w:r>
    </w:p>
    <w:p w:rsidR="00EE287C" w:rsidRPr="00EE287C" w:rsidRDefault="002D0CD2" w:rsidP="00D430C4">
      <w:pPr>
        <w:pStyle w:val="Default"/>
        <w:spacing w:line="320" w:lineRule="exact"/>
        <w:ind w:firstLine="709"/>
        <w:jc w:val="both"/>
      </w:pPr>
      <w:r>
        <w:t>1)</w:t>
      </w:r>
      <w:r w:rsidR="00EE287C" w:rsidRPr="00EE287C">
        <w:t xml:space="preserve"> </w:t>
      </w:r>
      <w:r w:rsidR="00EE287C">
        <w:t>и</w:t>
      </w:r>
      <w:r w:rsidR="00EE287C" w:rsidRPr="00EE287C">
        <w:t>спользование бюджетных ассигнований дорожных фондов на цели, не соответствующие целям их предоставления  - на сумму 31 328,65  рублей</w:t>
      </w:r>
      <w:r w:rsidR="00EE287C">
        <w:t>;</w:t>
      </w:r>
    </w:p>
    <w:p w:rsidR="00EE287C" w:rsidRPr="00EE287C" w:rsidRDefault="002D0CD2" w:rsidP="00D430C4">
      <w:pPr>
        <w:pStyle w:val="ae"/>
        <w:autoSpaceDE w:val="0"/>
        <w:autoSpaceDN w:val="0"/>
        <w:adjustRightInd w:val="0"/>
        <w:spacing w:line="320" w:lineRule="exact"/>
        <w:ind w:left="0" w:firstLine="709"/>
        <w:jc w:val="both"/>
        <w:rPr>
          <w:i/>
          <w:spacing w:val="-6"/>
        </w:rPr>
      </w:pPr>
      <w:r>
        <w:rPr>
          <w:spacing w:val="-4"/>
        </w:rPr>
        <w:t>2)</w:t>
      </w:r>
      <w:r w:rsidR="00EE287C">
        <w:rPr>
          <w:spacing w:val="-4"/>
        </w:rPr>
        <w:t xml:space="preserve"> н</w:t>
      </w:r>
      <w:r w:rsidR="00EE287C" w:rsidRPr="00EE287C">
        <w:rPr>
          <w:spacing w:val="-4"/>
        </w:rPr>
        <w:t>арушение порядка использования бюджетн</w:t>
      </w:r>
      <w:r w:rsidR="00EE287C">
        <w:rPr>
          <w:spacing w:val="-4"/>
        </w:rPr>
        <w:t>ых ассигнований дорожных фондов;</w:t>
      </w:r>
    </w:p>
    <w:p w:rsidR="00EE287C" w:rsidRPr="00EE287C" w:rsidRDefault="002D0CD2" w:rsidP="00D430C4">
      <w:pPr>
        <w:pStyle w:val="ae"/>
        <w:autoSpaceDE w:val="0"/>
        <w:autoSpaceDN w:val="0"/>
        <w:adjustRightInd w:val="0"/>
        <w:spacing w:line="320" w:lineRule="exact"/>
        <w:ind w:left="0" w:firstLine="709"/>
        <w:jc w:val="both"/>
        <w:rPr>
          <w:bCs/>
        </w:rPr>
      </w:pPr>
      <w:r>
        <w:t xml:space="preserve">3) </w:t>
      </w:r>
      <w:r w:rsidR="00EE287C">
        <w:t>н</w:t>
      </w:r>
      <w:r w:rsidR="00D01FAF">
        <w:t>арушение части</w:t>
      </w:r>
      <w:r w:rsidR="00EE287C" w:rsidRPr="00EE287C">
        <w:t xml:space="preserve"> 5 статьи 179.4 Б</w:t>
      </w:r>
      <w:r w:rsidR="00D01FAF">
        <w:t xml:space="preserve">юджетного </w:t>
      </w:r>
      <w:r w:rsidR="00EE287C" w:rsidRPr="00EE287C">
        <w:t>К</w:t>
      </w:r>
      <w:r w:rsidR="00D01FAF">
        <w:t>одекса</w:t>
      </w:r>
      <w:r w:rsidR="00EE287C" w:rsidRPr="00EE287C">
        <w:t xml:space="preserve"> Р</w:t>
      </w:r>
      <w:r w:rsidR="00D01FAF">
        <w:t xml:space="preserve">оссийской </w:t>
      </w:r>
      <w:r w:rsidR="00EE287C" w:rsidRPr="00EE287C">
        <w:t>Ф</w:t>
      </w:r>
      <w:r w:rsidR="00D01FAF">
        <w:t>едерации и пункта 2 статьи</w:t>
      </w:r>
      <w:r w:rsidR="00EE287C" w:rsidRPr="00EE287C">
        <w:t xml:space="preserve"> 3 Порядка </w:t>
      </w:r>
      <w:r w:rsidR="00EE287C" w:rsidRPr="00EE287C">
        <w:rPr>
          <w:bCs/>
        </w:rPr>
        <w:t>формирования и использования бюджетных ассигнований муниципального дорожного фонда города Покачи</w:t>
      </w:r>
      <w:r w:rsidR="00EE287C">
        <w:rPr>
          <w:bCs/>
        </w:rPr>
        <w:t>;</w:t>
      </w:r>
    </w:p>
    <w:p w:rsidR="00EE287C" w:rsidRPr="00EE287C" w:rsidRDefault="002D0CD2" w:rsidP="00D430C4">
      <w:pPr>
        <w:pStyle w:val="ae"/>
        <w:autoSpaceDE w:val="0"/>
        <w:autoSpaceDN w:val="0"/>
        <w:adjustRightInd w:val="0"/>
        <w:spacing w:line="320" w:lineRule="exact"/>
        <w:ind w:left="0" w:firstLine="709"/>
        <w:jc w:val="both"/>
        <w:rPr>
          <w:kern w:val="16"/>
        </w:rPr>
      </w:pPr>
      <w:r>
        <w:t>4)</w:t>
      </w:r>
      <w:r w:rsidR="00EE287C">
        <w:t xml:space="preserve"> б</w:t>
      </w:r>
      <w:r w:rsidR="00EE287C" w:rsidRPr="00EE287C">
        <w:t xml:space="preserve">юджетные ассигнования дорожного фонда были направлены на оплату работ по муниципальному контракту, включающего в себя содержание планировочной </w:t>
      </w:r>
      <w:proofErr w:type="gramStart"/>
      <w:r w:rsidR="00EE287C" w:rsidRPr="00EE287C">
        <w:t>единицы</w:t>
      </w:r>
      <w:proofErr w:type="gramEnd"/>
      <w:r w:rsidR="00EE287C" w:rsidRPr="00EE287C">
        <w:t xml:space="preserve"> не являющейся объектом «автомобильной дорогой», свидетельство о праве собственности на которую не оформлялось, то есть не являющейся объектом муниципальной собственности, не включенную в перечень автомобильных дорог общего пользования местного значения, и не включенную в реестр муниципальной собственности</w:t>
      </w:r>
      <w:r w:rsidR="00EE287C">
        <w:t>;</w:t>
      </w:r>
    </w:p>
    <w:p w:rsidR="00EE287C" w:rsidRPr="00EE287C" w:rsidRDefault="002D0CD2" w:rsidP="00D430C4">
      <w:pPr>
        <w:pStyle w:val="ae"/>
        <w:autoSpaceDE w:val="0"/>
        <w:autoSpaceDN w:val="0"/>
        <w:adjustRightInd w:val="0"/>
        <w:spacing w:line="320" w:lineRule="exact"/>
        <w:ind w:left="0" w:firstLine="709"/>
        <w:jc w:val="both"/>
        <w:rPr>
          <w:i/>
          <w:spacing w:val="-4"/>
        </w:rPr>
      </w:pPr>
      <w:r>
        <w:t xml:space="preserve">5) </w:t>
      </w:r>
      <w:r w:rsidR="00EE287C">
        <w:t>и</w:t>
      </w:r>
      <w:r w:rsidR="00EE287C" w:rsidRPr="00EE287C">
        <w:t>спользование бюджетных средств дорожно</w:t>
      </w:r>
      <w:r w:rsidR="003E2026">
        <w:t>го фонда на оплату работ по ул. </w:t>
      </w:r>
      <w:proofErr w:type="gramStart"/>
      <w:r w:rsidR="00EE287C" w:rsidRPr="00EE287C">
        <w:t>Лесная</w:t>
      </w:r>
      <w:proofErr w:type="gramEnd"/>
      <w:r w:rsidR="00EE287C" w:rsidRPr="00EE287C">
        <w:t>, которые должны быть использованы в рамках благоустрой</w:t>
      </w:r>
      <w:r w:rsidR="00EE287C">
        <w:t>ства города;</w:t>
      </w:r>
    </w:p>
    <w:p w:rsidR="00EE287C" w:rsidRDefault="002D0CD2" w:rsidP="00D430C4">
      <w:pPr>
        <w:autoSpaceDE w:val="0"/>
        <w:autoSpaceDN w:val="0"/>
        <w:adjustRightInd w:val="0"/>
        <w:spacing w:line="320" w:lineRule="exact"/>
        <w:ind w:firstLine="709"/>
        <w:jc w:val="both"/>
      </w:pPr>
      <w:r>
        <w:t xml:space="preserve">6) </w:t>
      </w:r>
      <w:r w:rsidR="00EE287C">
        <w:t>п</w:t>
      </w:r>
      <w:r w:rsidR="00EE287C" w:rsidRPr="00EE287C">
        <w:t>риемка и оплата выполненных работ, оказанных услуг, несоот</w:t>
      </w:r>
      <w:r w:rsidR="00EE287C">
        <w:t>ветствующих условиям контрактов;</w:t>
      </w:r>
    </w:p>
    <w:p w:rsidR="00EE287C" w:rsidRDefault="002D0CD2" w:rsidP="00D430C4">
      <w:pPr>
        <w:autoSpaceDE w:val="0"/>
        <w:autoSpaceDN w:val="0"/>
        <w:adjustRightInd w:val="0"/>
        <w:spacing w:line="320" w:lineRule="exact"/>
        <w:ind w:firstLine="709"/>
        <w:jc w:val="both"/>
        <w:rPr>
          <w:spacing w:val="-4"/>
        </w:rPr>
      </w:pPr>
      <w:r>
        <w:rPr>
          <w:spacing w:val="-4"/>
        </w:rPr>
        <w:t xml:space="preserve">7) </w:t>
      </w:r>
      <w:r w:rsidR="00EE287C" w:rsidRPr="00EE287C">
        <w:rPr>
          <w:spacing w:val="-4"/>
        </w:rPr>
        <w:t>несоответствие поставленных товаров, выполненных работ, оказанных услуг требованиям, установленным в контрактах (договорах)</w:t>
      </w:r>
      <w:r w:rsidR="00EE287C">
        <w:rPr>
          <w:spacing w:val="-4"/>
        </w:rPr>
        <w:t>;</w:t>
      </w:r>
    </w:p>
    <w:p w:rsidR="00EE287C" w:rsidRPr="005B431A" w:rsidRDefault="002D0CD2" w:rsidP="00D430C4">
      <w:pPr>
        <w:autoSpaceDE w:val="0"/>
        <w:autoSpaceDN w:val="0"/>
        <w:adjustRightInd w:val="0"/>
        <w:spacing w:line="320" w:lineRule="exact"/>
        <w:ind w:firstLine="709"/>
        <w:jc w:val="both"/>
      </w:pPr>
      <w:r>
        <w:t xml:space="preserve">8) </w:t>
      </w:r>
      <w:r w:rsidR="00EE287C">
        <w:t>н</w:t>
      </w:r>
      <w:r w:rsidR="00EE287C" w:rsidRPr="00EE287C">
        <w:t xml:space="preserve">арушение пункта 1.1 части 1 муниципального контракта, согласно которого Подрядчик обязуется своевременно выполнить на условиях Контракта работы по содержанию автомобильных дорог местного </w:t>
      </w:r>
      <w:r w:rsidR="00EE287C" w:rsidRPr="005B431A">
        <w:t>значения на территории муниципального образования город Покачи (далее – работы) и сдать результат работ Заказчику, а Заказчик обязуется принять результат работ и оплатить его;</w:t>
      </w:r>
    </w:p>
    <w:p w:rsidR="00EE287C" w:rsidRPr="00EE287C" w:rsidRDefault="002D0CD2" w:rsidP="00D430C4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31A">
        <w:rPr>
          <w:rFonts w:ascii="Times New Roman" w:hAnsi="Times New Roman"/>
          <w:sz w:val="24"/>
          <w:szCs w:val="24"/>
        </w:rPr>
        <w:t xml:space="preserve">9) </w:t>
      </w:r>
      <w:r w:rsidR="00EE287C" w:rsidRPr="005B431A">
        <w:rPr>
          <w:rFonts w:ascii="Times New Roman" w:hAnsi="Times New Roman"/>
          <w:sz w:val="24"/>
          <w:szCs w:val="24"/>
        </w:rPr>
        <w:t xml:space="preserve">в нарушение </w:t>
      </w:r>
      <w:hyperlink r:id="rId9" w:history="1">
        <w:r w:rsidR="00EE287C" w:rsidRPr="005B431A">
          <w:rPr>
            <w:rFonts w:ascii="Times New Roman" w:hAnsi="Times New Roman"/>
            <w:sz w:val="24"/>
            <w:szCs w:val="24"/>
          </w:rPr>
          <w:t>пункта 1 части 1</w:t>
        </w:r>
      </w:hyperlink>
      <w:r w:rsidR="00EE287C" w:rsidRPr="005B431A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EE287C" w:rsidRPr="005B431A">
          <w:rPr>
            <w:rFonts w:ascii="Times New Roman" w:hAnsi="Times New Roman"/>
            <w:sz w:val="24"/>
            <w:szCs w:val="24"/>
          </w:rPr>
          <w:t>части 7 статьи 94</w:t>
        </w:r>
      </w:hyperlink>
      <w:r w:rsidR="00EE287C" w:rsidRPr="005B431A">
        <w:rPr>
          <w:rFonts w:ascii="Times New Roman" w:hAnsi="Times New Roman"/>
          <w:sz w:val="24"/>
          <w:szCs w:val="24"/>
        </w:rPr>
        <w:t xml:space="preserve"> </w:t>
      </w:r>
      <w:r w:rsidR="005B431A" w:rsidRPr="005B431A">
        <w:rPr>
          <w:rFonts w:ascii="Times New Roman" w:hAnsi="Times New Roman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EE287C" w:rsidRPr="005B431A">
        <w:rPr>
          <w:rFonts w:ascii="Times New Roman" w:hAnsi="Times New Roman"/>
          <w:sz w:val="24"/>
          <w:szCs w:val="24"/>
        </w:rPr>
        <w:t>, условий государственных контрактов осуществлялась</w:t>
      </w:r>
      <w:r w:rsidR="00EE287C" w:rsidRPr="00EE287C">
        <w:rPr>
          <w:rFonts w:ascii="Times New Roman" w:hAnsi="Times New Roman"/>
          <w:sz w:val="24"/>
          <w:szCs w:val="24"/>
        </w:rPr>
        <w:t xml:space="preserve"> приемка поставленного товара, выполненной работы (ее результатов), оказанной услуги или отдельного этапа исполнения контракта при несоответствии этих товаров, работ, услуг либо результатов выполненных работ условиям</w:t>
      </w:r>
      <w:proofErr w:type="gramEnd"/>
      <w:r w:rsidR="00EE287C" w:rsidRPr="00EE287C">
        <w:rPr>
          <w:rFonts w:ascii="Times New Roman" w:hAnsi="Times New Roman"/>
          <w:sz w:val="24"/>
          <w:szCs w:val="24"/>
        </w:rPr>
        <w:t xml:space="preserve"> </w:t>
      </w:r>
      <w:r w:rsidR="00EE287C" w:rsidRPr="00EE287C">
        <w:rPr>
          <w:rFonts w:ascii="Times New Roman" w:hAnsi="Times New Roman"/>
          <w:sz w:val="24"/>
          <w:szCs w:val="24"/>
        </w:rPr>
        <w:lastRenderedPageBreak/>
        <w:t>контракта, в том числе, когда выявленные несоответствия не устранены поставщиками (подрядчиками, исполнителями), которые привели к увеличению/уменьшению объема выполняемых работ.</w:t>
      </w:r>
    </w:p>
    <w:p w:rsidR="00EE287C" w:rsidRPr="003C379A" w:rsidRDefault="00EE287C" w:rsidP="00D430C4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 xml:space="preserve">По итогам контрольного мероприятия </w:t>
      </w:r>
      <w:r w:rsidR="002D0CD2">
        <w:rPr>
          <w:rFonts w:ascii="Times New Roman" w:hAnsi="Times New Roman"/>
          <w:sz w:val="24"/>
          <w:szCs w:val="24"/>
        </w:rPr>
        <w:t>главе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79A">
        <w:rPr>
          <w:rFonts w:ascii="Times New Roman" w:hAnsi="Times New Roman"/>
          <w:sz w:val="24"/>
          <w:szCs w:val="24"/>
        </w:rPr>
        <w:t>направлен акт для рассмотрения и устранения выявленных фактов замечаний и нарушений</w:t>
      </w:r>
      <w:r>
        <w:rPr>
          <w:rFonts w:ascii="Times New Roman" w:hAnsi="Times New Roman"/>
          <w:sz w:val="24"/>
          <w:szCs w:val="24"/>
        </w:rPr>
        <w:t>.</w:t>
      </w:r>
    </w:p>
    <w:p w:rsidR="00EE287C" w:rsidRPr="003C379A" w:rsidRDefault="00EE287C" w:rsidP="00D430C4">
      <w:pPr>
        <w:spacing w:line="320" w:lineRule="exact"/>
        <w:ind w:firstLine="709"/>
        <w:jc w:val="both"/>
      </w:pPr>
      <w:r>
        <w:t>Нижневартовской межрайонной прокуратуре и п</w:t>
      </w:r>
      <w:r w:rsidRPr="003C379A">
        <w:t>редседателю Думы города направлен</w:t>
      </w:r>
      <w:r>
        <w:t>ы</w:t>
      </w:r>
      <w:r w:rsidRPr="003C379A">
        <w:t xml:space="preserve"> отчет</w:t>
      </w:r>
      <w:r>
        <w:t>ы</w:t>
      </w:r>
      <w:r w:rsidRPr="003C379A">
        <w:t xml:space="preserve"> о результатах контрольного мероприятия.</w:t>
      </w:r>
    </w:p>
    <w:p w:rsidR="003676C9" w:rsidRPr="003C379A" w:rsidRDefault="003676C9" w:rsidP="00D430C4">
      <w:pPr>
        <w:spacing w:line="320" w:lineRule="exact"/>
        <w:ind w:firstLine="709"/>
        <w:jc w:val="both"/>
        <w:rPr>
          <w:b/>
        </w:rPr>
      </w:pPr>
    </w:p>
    <w:p w:rsidR="005069F4" w:rsidRPr="003C379A" w:rsidRDefault="00255726" w:rsidP="004B2790">
      <w:pPr>
        <w:pStyle w:val="ae"/>
        <w:numPr>
          <w:ilvl w:val="0"/>
          <w:numId w:val="2"/>
        </w:numPr>
        <w:spacing w:line="320" w:lineRule="exact"/>
        <w:ind w:left="0" w:firstLine="709"/>
        <w:jc w:val="both"/>
        <w:rPr>
          <w:b/>
        </w:rPr>
      </w:pPr>
      <w:proofErr w:type="gramStart"/>
      <w:r w:rsidRPr="003C379A">
        <w:rPr>
          <w:b/>
        </w:rPr>
        <w:t>Контроль за</w:t>
      </w:r>
      <w:proofErr w:type="gramEnd"/>
      <w:r w:rsidRPr="003C379A">
        <w:rPr>
          <w:b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«Обеспечение экологической безопасности на территории города Покачи на 2016-2020 годы и на 2019-2025 и на период до 2030 годов», за 2018 и 2019 годы.</w:t>
      </w:r>
    </w:p>
    <w:p w:rsidR="001D016E" w:rsidRDefault="001D016E" w:rsidP="00D430C4">
      <w:pPr>
        <w:snapToGrid w:val="0"/>
        <w:spacing w:line="320" w:lineRule="exact"/>
        <w:ind w:firstLine="709"/>
        <w:jc w:val="both"/>
      </w:pPr>
      <w:r>
        <w:t>При проверке договорных обязательств выявлено допущение арифметической ошибки, повлекшее за собой переплату за выполненные работы в размере 908,73 рублей.</w:t>
      </w:r>
    </w:p>
    <w:p w:rsidR="001D016E" w:rsidRPr="00E673C2" w:rsidRDefault="001D016E" w:rsidP="00D430C4">
      <w:pPr>
        <w:spacing w:line="320" w:lineRule="exact"/>
        <w:ind w:firstLine="709"/>
        <w:jc w:val="both"/>
      </w:pPr>
      <w:r w:rsidRPr="00E673C2">
        <w:t>Бюджетные средства, выделенные на реализацию программы, имели целевое и эффективное использование.</w:t>
      </w:r>
    </w:p>
    <w:p w:rsidR="001D016E" w:rsidRPr="003C379A" w:rsidRDefault="001D016E" w:rsidP="00D430C4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>По итогам контрольного мероприятия главе города, руководителю объекта проверки направлены акты для рассмотрения и устранения выявленных фактов замечаний</w:t>
      </w:r>
    </w:p>
    <w:p w:rsidR="001D016E" w:rsidRPr="003C379A" w:rsidRDefault="001D016E" w:rsidP="00D430C4">
      <w:pPr>
        <w:spacing w:line="320" w:lineRule="exact"/>
        <w:ind w:firstLine="709"/>
        <w:jc w:val="both"/>
      </w:pPr>
      <w:r w:rsidRPr="003C379A">
        <w:t>Председателю Думы города направлен отчет о результатах контрольного мероприятия.</w:t>
      </w:r>
    </w:p>
    <w:p w:rsidR="001D016E" w:rsidRDefault="001D016E" w:rsidP="00D430C4">
      <w:pPr>
        <w:autoSpaceDE w:val="0"/>
        <w:autoSpaceDN w:val="0"/>
        <w:adjustRightInd w:val="0"/>
        <w:spacing w:line="320" w:lineRule="exact"/>
        <w:ind w:firstLine="709"/>
        <w:jc w:val="both"/>
      </w:pPr>
    </w:p>
    <w:p w:rsidR="00255726" w:rsidRPr="003C379A" w:rsidRDefault="00255726" w:rsidP="004B2790">
      <w:pPr>
        <w:pStyle w:val="ae"/>
        <w:numPr>
          <w:ilvl w:val="0"/>
          <w:numId w:val="2"/>
        </w:numPr>
        <w:spacing w:line="320" w:lineRule="exact"/>
        <w:ind w:left="0" w:firstLine="709"/>
        <w:jc w:val="both"/>
        <w:rPr>
          <w:b/>
        </w:rPr>
      </w:pPr>
      <w:r w:rsidRPr="003C379A">
        <w:rPr>
          <w:b/>
        </w:rPr>
        <w:t>Реализация мероприятий «Предоставление семьям, имеющим детей-инвалидов, социальной поддержки по обеспечению жилыми помещениями взамен предоставления им земельного участка в собственность бесплатно» государственной программы ХМАО-Югры «Развитие жилищной сферы», за 2020 год.</w:t>
      </w:r>
    </w:p>
    <w:p w:rsidR="00464152" w:rsidRPr="0090686C" w:rsidRDefault="00464152" w:rsidP="0090686C">
      <w:pPr>
        <w:ind w:firstLine="709"/>
        <w:jc w:val="both"/>
      </w:pPr>
      <w:r w:rsidRPr="0090686C">
        <w:t>В ходе проведения контрольного мероприятия установлено:</w:t>
      </w:r>
    </w:p>
    <w:p w:rsidR="00464152" w:rsidRDefault="00D71DE1" w:rsidP="00464152">
      <w:pPr>
        <w:pStyle w:val="ae"/>
        <w:suppressAutoHyphens w:val="0"/>
        <w:autoSpaceDE w:val="0"/>
        <w:autoSpaceDN w:val="0"/>
        <w:adjustRightInd w:val="0"/>
        <w:spacing w:line="320" w:lineRule="exact"/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1) </w:t>
      </w:r>
      <w:r w:rsidR="00464152">
        <w:rPr>
          <w:rFonts w:eastAsiaTheme="minorHAnsi"/>
        </w:rPr>
        <w:t xml:space="preserve">принятие уполномоченным органом заявления, без приложения сведений установленных в </w:t>
      </w:r>
      <w:r w:rsidR="00464152" w:rsidRPr="00186120">
        <w:rPr>
          <w:rFonts w:eastAsiaTheme="minorHAnsi"/>
        </w:rPr>
        <w:t>Порядк</w:t>
      </w:r>
      <w:r w:rsidR="00464152">
        <w:rPr>
          <w:rFonts w:eastAsiaTheme="minorHAnsi"/>
        </w:rPr>
        <w:t>е;</w:t>
      </w:r>
    </w:p>
    <w:p w:rsidR="00464152" w:rsidRDefault="00D71DE1" w:rsidP="00464152">
      <w:pPr>
        <w:pStyle w:val="ae"/>
        <w:suppressAutoHyphens w:val="0"/>
        <w:autoSpaceDE w:val="0"/>
        <w:autoSpaceDN w:val="0"/>
        <w:adjustRightInd w:val="0"/>
        <w:spacing w:line="320" w:lineRule="exact"/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2) </w:t>
      </w:r>
      <w:r w:rsidR="00464152">
        <w:rPr>
          <w:rFonts w:eastAsiaTheme="minorHAnsi"/>
        </w:rPr>
        <w:t xml:space="preserve">отсутствие сведений, запрошенных уполномоченным органом </w:t>
      </w:r>
      <w:r w:rsidR="00464152" w:rsidRPr="00F1447C">
        <w:rPr>
          <w:rFonts w:eastAsiaTheme="minorHAnsi"/>
        </w:rPr>
        <w:t>в порядке межведомственного информационного взаимодействия</w:t>
      </w:r>
      <w:r w:rsidR="00464152">
        <w:rPr>
          <w:rFonts w:eastAsiaTheme="minorHAnsi"/>
        </w:rPr>
        <w:t>, после подтверждения участниками</w:t>
      </w:r>
      <w:r w:rsidR="00464152" w:rsidRPr="00F1447C">
        <w:rPr>
          <w:rFonts w:eastAsiaTheme="minorHAnsi"/>
        </w:rPr>
        <w:t xml:space="preserve"> мероприятия своего намерения получить социальную выплату в текущем году</w:t>
      </w:r>
      <w:r w:rsidR="00464152">
        <w:rPr>
          <w:rFonts w:eastAsiaTheme="minorHAnsi"/>
        </w:rPr>
        <w:t>;</w:t>
      </w:r>
    </w:p>
    <w:p w:rsidR="00464152" w:rsidRDefault="00D71DE1" w:rsidP="00464152">
      <w:pPr>
        <w:pStyle w:val="ae"/>
        <w:suppressAutoHyphens w:val="0"/>
        <w:autoSpaceDE w:val="0"/>
        <w:autoSpaceDN w:val="0"/>
        <w:adjustRightInd w:val="0"/>
        <w:spacing w:line="320" w:lineRule="exact"/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3) </w:t>
      </w:r>
      <w:r w:rsidR="00464152">
        <w:rPr>
          <w:rFonts w:eastAsiaTheme="minorHAnsi"/>
        </w:rPr>
        <w:t xml:space="preserve">принятие уполномоченным органом решения </w:t>
      </w:r>
      <w:r w:rsidR="00464152" w:rsidRPr="006B1F41">
        <w:rPr>
          <w:rFonts w:eastAsiaTheme="minorHAnsi"/>
        </w:rPr>
        <w:t>о предоставлении социальной выплаты участник</w:t>
      </w:r>
      <w:r w:rsidR="00464152">
        <w:rPr>
          <w:rFonts w:eastAsiaTheme="minorHAnsi"/>
        </w:rPr>
        <w:t>ам</w:t>
      </w:r>
      <w:r w:rsidR="00464152" w:rsidRPr="006B1F41">
        <w:rPr>
          <w:rFonts w:eastAsiaTheme="minorHAnsi"/>
        </w:rPr>
        <w:t xml:space="preserve"> мероприятия, получивш</w:t>
      </w:r>
      <w:r w:rsidR="00464152">
        <w:rPr>
          <w:rFonts w:eastAsiaTheme="minorHAnsi"/>
        </w:rPr>
        <w:t>им</w:t>
      </w:r>
      <w:r w:rsidR="00464152" w:rsidRPr="006B1F41">
        <w:rPr>
          <w:rFonts w:eastAsiaTheme="minorHAnsi"/>
        </w:rPr>
        <w:t xml:space="preserve"> свидетельство</w:t>
      </w:r>
      <w:r w:rsidR="00464152">
        <w:rPr>
          <w:rFonts w:eastAsiaTheme="minorHAnsi"/>
        </w:rPr>
        <w:t xml:space="preserve"> без предоставления участниками мероприятия заявления и всех документов, указанных в Порядке.</w:t>
      </w:r>
    </w:p>
    <w:p w:rsidR="00464152" w:rsidRDefault="00D71DE1" w:rsidP="00464152">
      <w:pPr>
        <w:pStyle w:val="ae"/>
        <w:suppressAutoHyphens w:val="0"/>
        <w:autoSpaceDE w:val="0"/>
        <w:autoSpaceDN w:val="0"/>
        <w:adjustRightInd w:val="0"/>
        <w:spacing w:line="320" w:lineRule="exact"/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4) </w:t>
      </w:r>
      <w:r w:rsidR="00464152">
        <w:rPr>
          <w:rFonts w:eastAsiaTheme="minorHAnsi"/>
        </w:rPr>
        <w:t xml:space="preserve">отсутствие сведений, запрошенных уполномоченным органом </w:t>
      </w:r>
      <w:r w:rsidR="00464152" w:rsidRPr="00F1447C">
        <w:rPr>
          <w:rFonts w:eastAsiaTheme="minorHAnsi"/>
        </w:rPr>
        <w:t>в порядке межведомственного информационного взаимодействия</w:t>
      </w:r>
      <w:r w:rsidR="00464152">
        <w:rPr>
          <w:rFonts w:eastAsiaTheme="minorHAnsi"/>
        </w:rPr>
        <w:t xml:space="preserve">, в соответствии с </w:t>
      </w:r>
      <w:r w:rsidR="00464152" w:rsidRPr="000951F9">
        <w:rPr>
          <w:rFonts w:eastAsiaTheme="minorHAnsi"/>
        </w:rPr>
        <w:t>Порядк</w:t>
      </w:r>
      <w:r w:rsidR="00464152">
        <w:rPr>
          <w:rFonts w:eastAsiaTheme="minorHAnsi"/>
        </w:rPr>
        <w:t>ом;</w:t>
      </w:r>
    </w:p>
    <w:p w:rsidR="00464152" w:rsidRDefault="00D71DE1" w:rsidP="00464152">
      <w:pPr>
        <w:pStyle w:val="ae"/>
        <w:suppressAutoHyphens w:val="0"/>
        <w:autoSpaceDE w:val="0"/>
        <w:autoSpaceDN w:val="0"/>
        <w:adjustRightInd w:val="0"/>
        <w:spacing w:line="320" w:lineRule="exact"/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5) </w:t>
      </w:r>
      <w:r w:rsidR="00464152">
        <w:rPr>
          <w:rFonts w:eastAsiaTheme="minorHAnsi"/>
        </w:rPr>
        <w:t>не полное указание сведений в направленной уполномоченным органом заявке Департаменту на перечисление социальных выплат семье.</w:t>
      </w:r>
    </w:p>
    <w:p w:rsidR="00464152" w:rsidRDefault="00464152" w:rsidP="00464152">
      <w:pPr>
        <w:pStyle w:val="ae"/>
        <w:spacing w:line="320" w:lineRule="exact"/>
        <w:ind w:left="0" w:firstLine="709"/>
        <w:jc w:val="both"/>
      </w:pPr>
      <w:r w:rsidRPr="007039FB">
        <w:t>По итогам контрольного мероприятия главе города, руководителю объекта проверки направлены акты для рассмотрения и устранения выявленных фактов замечаний и нарушений.</w:t>
      </w:r>
    </w:p>
    <w:p w:rsidR="00464152" w:rsidRDefault="00464152" w:rsidP="00464152">
      <w:pPr>
        <w:pStyle w:val="ae"/>
        <w:spacing w:line="320" w:lineRule="exact"/>
        <w:ind w:left="0" w:firstLine="709"/>
        <w:jc w:val="both"/>
      </w:pPr>
      <w:r w:rsidRPr="003C379A">
        <w:t>Председателю Думы города направлен отчет о результатах контрольного мероприятия.</w:t>
      </w:r>
    </w:p>
    <w:p w:rsidR="00464152" w:rsidRPr="003C379A" w:rsidRDefault="00464152" w:rsidP="00464152">
      <w:pPr>
        <w:pStyle w:val="ae"/>
        <w:spacing w:line="320" w:lineRule="exact"/>
        <w:ind w:left="0" w:firstLine="709"/>
        <w:jc w:val="both"/>
      </w:pPr>
    </w:p>
    <w:p w:rsidR="00255726" w:rsidRPr="003C379A" w:rsidRDefault="00255726" w:rsidP="004B2790">
      <w:pPr>
        <w:pStyle w:val="ae"/>
        <w:numPr>
          <w:ilvl w:val="0"/>
          <w:numId w:val="2"/>
        </w:numPr>
        <w:spacing w:line="320" w:lineRule="exact"/>
        <w:ind w:left="0" w:firstLine="709"/>
        <w:jc w:val="both"/>
        <w:rPr>
          <w:b/>
        </w:rPr>
      </w:pPr>
      <w:proofErr w:type="gramStart"/>
      <w:r w:rsidRPr="003C379A">
        <w:rPr>
          <w:b/>
        </w:rPr>
        <w:lastRenderedPageBreak/>
        <w:t>Контроль за</w:t>
      </w:r>
      <w:proofErr w:type="gramEnd"/>
      <w:r w:rsidRPr="003C379A">
        <w:rPr>
          <w:b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за 2019-2020 годы в МАДОУ ДСКВ «</w:t>
      </w:r>
      <w:proofErr w:type="spellStart"/>
      <w:r w:rsidRPr="003C379A">
        <w:rPr>
          <w:b/>
        </w:rPr>
        <w:t>Рябинушка</w:t>
      </w:r>
      <w:proofErr w:type="spellEnd"/>
      <w:r w:rsidRPr="003C379A">
        <w:rPr>
          <w:b/>
        </w:rPr>
        <w:t>».</w:t>
      </w:r>
    </w:p>
    <w:p w:rsidR="007039FB" w:rsidRPr="007039FB" w:rsidRDefault="007039FB" w:rsidP="007039FB">
      <w:pPr>
        <w:autoSpaceDE w:val="0"/>
        <w:autoSpaceDN w:val="0"/>
        <w:adjustRightInd w:val="0"/>
        <w:spacing w:line="320" w:lineRule="exact"/>
        <w:ind w:firstLine="709"/>
        <w:contextualSpacing/>
        <w:jc w:val="both"/>
      </w:pPr>
      <w:proofErr w:type="gramStart"/>
      <w:r w:rsidRPr="007039FB">
        <w:t xml:space="preserve">В результате проведенного контрольного мероприятия установлено нарушения </w:t>
      </w:r>
      <w:r w:rsidRPr="007039FB">
        <w:rPr>
          <w:bCs/>
        </w:rPr>
        <w:t>неправомерн</w:t>
      </w:r>
      <w:r>
        <w:rPr>
          <w:bCs/>
        </w:rPr>
        <w:t>ых</w:t>
      </w:r>
      <w:r w:rsidRPr="007039FB">
        <w:rPr>
          <w:bCs/>
        </w:rPr>
        <w:t xml:space="preserve"> выплат по авансовым отчетам в размере 12 658,10 рублей</w:t>
      </w:r>
      <w:r>
        <w:rPr>
          <w:bCs/>
        </w:rPr>
        <w:t>, а также</w:t>
      </w:r>
      <w:r w:rsidRPr="007039FB">
        <w:rPr>
          <w:bCs/>
        </w:rPr>
        <w:t xml:space="preserve"> </w:t>
      </w:r>
      <w:r w:rsidRPr="007039FB">
        <w:t xml:space="preserve">в нарушение требований Федерального закона </w:t>
      </w:r>
      <w:r w:rsidR="005D5291" w:rsidRPr="005D5291">
        <w:t xml:space="preserve">от 18.07.2011 </w:t>
      </w:r>
      <w:r w:rsidRPr="007039FB">
        <w:t>№223-ФЗ</w:t>
      </w:r>
      <w:r w:rsidR="005D5291">
        <w:t xml:space="preserve"> «</w:t>
      </w:r>
      <w:r w:rsidR="005D5291" w:rsidRPr="005D5291">
        <w:t>О закупках товаров, работ, услуг от</w:t>
      </w:r>
      <w:r w:rsidR="005D5291">
        <w:t>дельными видами юридических лиц»</w:t>
      </w:r>
      <w:r w:rsidRPr="007039FB">
        <w:t>,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</w:t>
      </w:r>
      <w:proofErr w:type="gramEnd"/>
      <w:r w:rsidRPr="007039FB">
        <w:t>) сведения о количестве и об общей стоимости договоров, заключенных заказчиком по результатам закупки товаров, работ, услуг и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 за период январь-ноябрь 2019 года размещены с нарушением установленного срока, о</w:t>
      </w:r>
      <w:r>
        <w:t xml:space="preserve">стальные отчеты не размещены. </w:t>
      </w:r>
      <w:r w:rsidRPr="007039FB">
        <w:t xml:space="preserve">В нарушение части 5 статьи 8 раздела </w:t>
      </w:r>
      <w:r w:rsidRPr="00515FF7">
        <w:t>2 Положения о закупке</w:t>
      </w:r>
      <w:r w:rsidR="00515FF7" w:rsidRPr="00515FF7">
        <w:t>,</w:t>
      </w:r>
      <w:r w:rsidRPr="00515FF7">
        <w:t xml:space="preserve"> план закупки </w:t>
      </w:r>
      <w:r w:rsidRPr="007039FB">
        <w:t xml:space="preserve">товаров (работ, услуг) на 2020 год на сайте не опубликован. </w:t>
      </w:r>
    </w:p>
    <w:p w:rsidR="007039FB" w:rsidRDefault="007039FB" w:rsidP="007039FB">
      <w:pPr>
        <w:pStyle w:val="ae"/>
        <w:spacing w:line="320" w:lineRule="exact"/>
        <w:ind w:left="0" w:firstLine="709"/>
        <w:jc w:val="both"/>
      </w:pPr>
      <w:r w:rsidRPr="007039FB">
        <w:t>По итогам контрольного мероприятия главе города, руководителю объекта проверки направлены акты для рассмотрения и устранения выявленных фактов замечаний и нарушений.</w:t>
      </w:r>
    </w:p>
    <w:p w:rsidR="007039FB" w:rsidRPr="003C379A" w:rsidRDefault="007039FB" w:rsidP="007039FB">
      <w:pPr>
        <w:pStyle w:val="ae"/>
        <w:spacing w:line="320" w:lineRule="exact"/>
        <w:ind w:left="0" w:firstLine="709"/>
        <w:jc w:val="both"/>
      </w:pPr>
      <w:r w:rsidRPr="003C379A">
        <w:t>Председателю Думы города направлен отчет о результатах контрольного мероприятия.</w:t>
      </w:r>
    </w:p>
    <w:p w:rsidR="00255726" w:rsidRPr="00F84720" w:rsidRDefault="00255726" w:rsidP="00F84720">
      <w:pPr>
        <w:pStyle w:val="ae"/>
        <w:spacing w:line="320" w:lineRule="exact"/>
        <w:ind w:left="0" w:firstLine="709"/>
        <w:jc w:val="both"/>
        <w:rPr>
          <w:b/>
        </w:rPr>
      </w:pPr>
    </w:p>
    <w:p w:rsidR="00255726" w:rsidRPr="00F84720" w:rsidRDefault="00255726" w:rsidP="004B2790">
      <w:pPr>
        <w:pStyle w:val="ae"/>
        <w:numPr>
          <w:ilvl w:val="0"/>
          <w:numId w:val="2"/>
        </w:numPr>
        <w:spacing w:line="320" w:lineRule="exact"/>
        <w:ind w:left="0" w:firstLine="709"/>
        <w:jc w:val="both"/>
        <w:rPr>
          <w:b/>
        </w:rPr>
      </w:pPr>
      <w:r w:rsidRPr="00F84720">
        <w:rPr>
          <w:b/>
        </w:rPr>
        <w:t xml:space="preserve">Проверка фактического освоения администрацией Нижневартовского района денежных средств, выделенных на реализацию национального проекта </w:t>
      </w:r>
      <w:r w:rsidR="003E7880" w:rsidRPr="00F84720">
        <w:rPr>
          <w:b/>
        </w:rPr>
        <w:t>«</w:t>
      </w:r>
      <w:r w:rsidRPr="00F84720">
        <w:rPr>
          <w:b/>
        </w:rPr>
        <w:t>Жилье и городская среда</w:t>
      </w:r>
      <w:r w:rsidR="003E7880" w:rsidRPr="00F84720">
        <w:rPr>
          <w:b/>
        </w:rPr>
        <w:t>».</w:t>
      </w:r>
    </w:p>
    <w:p w:rsidR="00B96691" w:rsidRPr="00F84720" w:rsidRDefault="00B96691" w:rsidP="00F84720">
      <w:pPr>
        <w:spacing w:line="320" w:lineRule="exact"/>
        <w:ind w:firstLine="709"/>
        <w:jc w:val="both"/>
      </w:pPr>
      <w:r w:rsidRPr="00F84720">
        <w:t>В результате проведенной проверки контрактов на предмет соответствия нормам, установленным Федеральны</w:t>
      </w:r>
      <w:r w:rsidR="002D0CD2">
        <w:t>м законом от 05.04.2013 №44-ФЗ «</w:t>
      </w:r>
      <w:r w:rsidRPr="00F84720">
        <w:t>О контрактной системе в сфере закупок товаров, работ, услуг для обеспечения государственных и муниципальных нужд</w:t>
      </w:r>
      <w:r w:rsidR="002D0CD2">
        <w:t>»</w:t>
      </w:r>
      <w:r w:rsidRPr="00F84720">
        <w:t>, нарушений не установлено.</w:t>
      </w:r>
    </w:p>
    <w:p w:rsidR="00B96691" w:rsidRPr="00F84720" w:rsidRDefault="00B96691" w:rsidP="00F84720">
      <w:pPr>
        <w:spacing w:line="320" w:lineRule="exact"/>
        <w:ind w:firstLine="709"/>
        <w:jc w:val="both"/>
        <w:rPr>
          <w:b/>
        </w:rPr>
      </w:pPr>
      <w:r w:rsidRPr="00F84720">
        <w:t>По итогам контрольного мероприятия направлен акт в Нижневартовскую межрайонную прокуратуру.</w:t>
      </w:r>
    </w:p>
    <w:p w:rsidR="003E7880" w:rsidRPr="00F84720" w:rsidRDefault="003E7880" w:rsidP="00F84720">
      <w:pPr>
        <w:spacing w:line="320" w:lineRule="exact"/>
        <w:ind w:firstLine="709"/>
        <w:jc w:val="both"/>
        <w:rPr>
          <w:b/>
        </w:rPr>
      </w:pPr>
    </w:p>
    <w:p w:rsidR="005069F4" w:rsidRPr="00F84720" w:rsidRDefault="003E7880" w:rsidP="004B2790">
      <w:pPr>
        <w:pStyle w:val="ae"/>
        <w:numPr>
          <w:ilvl w:val="0"/>
          <w:numId w:val="2"/>
        </w:numPr>
        <w:spacing w:line="320" w:lineRule="exact"/>
        <w:ind w:left="0" w:firstLine="709"/>
        <w:jc w:val="both"/>
        <w:rPr>
          <w:b/>
        </w:rPr>
      </w:pPr>
      <w:r w:rsidRPr="00F84720">
        <w:rPr>
          <w:b/>
        </w:rPr>
        <w:t>«</w:t>
      </w:r>
      <w:proofErr w:type="gramStart"/>
      <w:r w:rsidRPr="00F84720">
        <w:rPr>
          <w:b/>
        </w:rPr>
        <w:t>Контроль за</w:t>
      </w:r>
      <w:proofErr w:type="gramEnd"/>
      <w:r w:rsidRPr="00F84720">
        <w:rPr>
          <w:b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«Развитие транспортной системы города Покачи на 2019-2025 годы и на период до 2030 года», за 2020 год».</w:t>
      </w:r>
    </w:p>
    <w:p w:rsidR="003676C9" w:rsidRPr="00F84720" w:rsidRDefault="003676C9" w:rsidP="00F84720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720">
        <w:rPr>
          <w:rFonts w:ascii="Times New Roman" w:hAnsi="Times New Roman"/>
          <w:sz w:val="24"/>
          <w:szCs w:val="24"/>
        </w:rPr>
        <w:t>В результате проведенного контрольного мероприятия установлены:</w:t>
      </w:r>
      <w:proofErr w:type="gramEnd"/>
    </w:p>
    <w:p w:rsidR="003676C9" w:rsidRPr="00F84720" w:rsidRDefault="00014990" w:rsidP="00F84720">
      <w:pPr>
        <w:autoSpaceDE w:val="0"/>
        <w:autoSpaceDN w:val="0"/>
        <w:adjustRightInd w:val="0"/>
        <w:spacing w:line="320" w:lineRule="exact"/>
        <w:ind w:firstLine="709"/>
        <w:jc w:val="both"/>
      </w:pPr>
      <w:r>
        <w:t>1)</w:t>
      </w:r>
      <w:r w:rsidR="003676C9" w:rsidRPr="00F84720">
        <w:t xml:space="preserve"> нарушение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транспортом, утвержденного Приказом Минтранса России от 30.05.2019 №158</w:t>
      </w:r>
      <w:r w:rsidR="004D5A11">
        <w:t>;</w:t>
      </w:r>
    </w:p>
    <w:p w:rsidR="003676C9" w:rsidRPr="00F84720" w:rsidRDefault="00014990" w:rsidP="00F84720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676C9" w:rsidRPr="00F84720">
        <w:rPr>
          <w:rFonts w:ascii="Times New Roman" w:hAnsi="Times New Roman"/>
          <w:sz w:val="24"/>
          <w:szCs w:val="24"/>
        </w:rPr>
        <w:t xml:space="preserve"> оплата работ за счет средств дорожного фонда, финансирование которых не предусмотрено порядком расходования средств дорожного фонда</w:t>
      </w:r>
      <w:r w:rsidR="004D5A11">
        <w:rPr>
          <w:rFonts w:ascii="Times New Roman" w:hAnsi="Times New Roman"/>
          <w:sz w:val="24"/>
          <w:szCs w:val="24"/>
        </w:rPr>
        <w:t>;</w:t>
      </w:r>
      <w:r w:rsidR="003676C9" w:rsidRPr="00F84720">
        <w:rPr>
          <w:rFonts w:ascii="Times New Roman" w:hAnsi="Times New Roman"/>
          <w:sz w:val="24"/>
          <w:szCs w:val="24"/>
        </w:rPr>
        <w:t xml:space="preserve"> </w:t>
      </w:r>
    </w:p>
    <w:p w:rsidR="003676C9" w:rsidRPr="00F84720" w:rsidRDefault="00014990" w:rsidP="0090686C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3676C9" w:rsidRPr="00F84720">
        <w:rPr>
          <w:rFonts w:ascii="Times New Roman" w:hAnsi="Times New Roman"/>
          <w:sz w:val="24"/>
          <w:szCs w:val="24"/>
        </w:rPr>
        <w:t xml:space="preserve"> нарушение </w:t>
      </w:r>
      <w:hyperlink r:id="rId11" w:history="1">
        <w:r w:rsidR="003676C9" w:rsidRPr="00F84720">
          <w:rPr>
            <w:rFonts w:ascii="Times New Roman" w:hAnsi="Times New Roman"/>
            <w:sz w:val="24"/>
            <w:szCs w:val="24"/>
          </w:rPr>
          <w:t>части 1 статьи 309</w:t>
        </w:r>
      </w:hyperlink>
      <w:r w:rsidR="003676C9" w:rsidRPr="00F84720">
        <w:rPr>
          <w:rFonts w:ascii="Times New Roman" w:hAnsi="Times New Roman"/>
          <w:sz w:val="24"/>
          <w:szCs w:val="24"/>
        </w:rPr>
        <w:t xml:space="preserve"> Г</w:t>
      </w:r>
      <w:r w:rsidR="00D01FAF">
        <w:rPr>
          <w:rFonts w:ascii="Times New Roman" w:hAnsi="Times New Roman"/>
          <w:sz w:val="24"/>
          <w:szCs w:val="24"/>
        </w:rPr>
        <w:t xml:space="preserve">ражданского </w:t>
      </w:r>
      <w:r w:rsidR="003676C9" w:rsidRPr="00F84720">
        <w:rPr>
          <w:rFonts w:ascii="Times New Roman" w:hAnsi="Times New Roman"/>
          <w:sz w:val="24"/>
          <w:szCs w:val="24"/>
        </w:rPr>
        <w:t>К</w:t>
      </w:r>
      <w:r w:rsidR="00D01FAF">
        <w:rPr>
          <w:rFonts w:ascii="Times New Roman" w:hAnsi="Times New Roman"/>
          <w:sz w:val="24"/>
          <w:szCs w:val="24"/>
        </w:rPr>
        <w:t>одекса</w:t>
      </w:r>
      <w:r w:rsidR="003676C9" w:rsidRPr="00F84720">
        <w:rPr>
          <w:rFonts w:ascii="Times New Roman" w:hAnsi="Times New Roman"/>
          <w:sz w:val="24"/>
          <w:szCs w:val="24"/>
        </w:rPr>
        <w:t xml:space="preserve"> Р</w:t>
      </w:r>
      <w:r w:rsidR="00D01FAF">
        <w:rPr>
          <w:rFonts w:ascii="Times New Roman" w:hAnsi="Times New Roman"/>
          <w:sz w:val="24"/>
          <w:szCs w:val="24"/>
        </w:rPr>
        <w:t xml:space="preserve">оссийской </w:t>
      </w:r>
      <w:r w:rsidR="003676C9" w:rsidRPr="00F84720">
        <w:rPr>
          <w:rFonts w:ascii="Times New Roman" w:hAnsi="Times New Roman"/>
          <w:sz w:val="24"/>
          <w:szCs w:val="24"/>
        </w:rPr>
        <w:t>Ф</w:t>
      </w:r>
      <w:r w:rsidR="00D01FAF">
        <w:rPr>
          <w:rFonts w:ascii="Times New Roman" w:hAnsi="Times New Roman"/>
          <w:sz w:val="24"/>
          <w:szCs w:val="24"/>
        </w:rPr>
        <w:t>едерации</w:t>
      </w:r>
      <w:r w:rsidR="003676C9" w:rsidRPr="00F84720">
        <w:rPr>
          <w:rFonts w:ascii="Times New Roman" w:hAnsi="Times New Roman"/>
          <w:sz w:val="24"/>
          <w:szCs w:val="24"/>
        </w:rPr>
        <w:t>, согласно которой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</w:t>
      </w:r>
      <w:r w:rsidR="004D5A11">
        <w:rPr>
          <w:rFonts w:ascii="Times New Roman" w:hAnsi="Times New Roman"/>
          <w:sz w:val="24"/>
          <w:szCs w:val="24"/>
        </w:rPr>
        <w:t xml:space="preserve">вии таких условий и требований </w:t>
      </w:r>
      <w:r w:rsidR="003676C9" w:rsidRPr="00F84720">
        <w:rPr>
          <w:rFonts w:ascii="Times New Roman" w:hAnsi="Times New Roman"/>
          <w:sz w:val="24"/>
          <w:szCs w:val="24"/>
        </w:rPr>
        <w:t>в соответствии с обычаями или иными обычно предъявляемыми требованиями</w:t>
      </w:r>
      <w:r w:rsidR="004D5A11">
        <w:rPr>
          <w:rFonts w:ascii="Times New Roman" w:hAnsi="Times New Roman"/>
          <w:sz w:val="24"/>
          <w:szCs w:val="24"/>
        </w:rPr>
        <w:t>;</w:t>
      </w:r>
    </w:p>
    <w:p w:rsidR="003676C9" w:rsidRPr="00F84720" w:rsidRDefault="00014990" w:rsidP="0090686C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01FAF">
        <w:rPr>
          <w:rFonts w:ascii="Times New Roman" w:hAnsi="Times New Roman"/>
          <w:sz w:val="24"/>
          <w:szCs w:val="24"/>
        </w:rPr>
        <w:t>нарушение части 1 статьи</w:t>
      </w:r>
      <w:r w:rsidR="003676C9" w:rsidRPr="00F84720">
        <w:rPr>
          <w:rFonts w:ascii="Times New Roman" w:hAnsi="Times New Roman"/>
          <w:sz w:val="24"/>
          <w:szCs w:val="24"/>
        </w:rPr>
        <w:t xml:space="preserve"> 781 </w:t>
      </w:r>
      <w:r w:rsidR="00D01FAF" w:rsidRPr="00F84720">
        <w:rPr>
          <w:rFonts w:ascii="Times New Roman" w:hAnsi="Times New Roman"/>
          <w:sz w:val="24"/>
          <w:szCs w:val="24"/>
        </w:rPr>
        <w:t>Г</w:t>
      </w:r>
      <w:r w:rsidR="00D01FAF">
        <w:rPr>
          <w:rFonts w:ascii="Times New Roman" w:hAnsi="Times New Roman"/>
          <w:sz w:val="24"/>
          <w:szCs w:val="24"/>
        </w:rPr>
        <w:t xml:space="preserve">ражданского </w:t>
      </w:r>
      <w:r w:rsidR="00D01FAF" w:rsidRPr="00F84720">
        <w:rPr>
          <w:rFonts w:ascii="Times New Roman" w:hAnsi="Times New Roman"/>
          <w:sz w:val="24"/>
          <w:szCs w:val="24"/>
        </w:rPr>
        <w:t>К</w:t>
      </w:r>
      <w:r w:rsidR="00D01FAF">
        <w:rPr>
          <w:rFonts w:ascii="Times New Roman" w:hAnsi="Times New Roman"/>
          <w:sz w:val="24"/>
          <w:szCs w:val="24"/>
        </w:rPr>
        <w:t>одекса</w:t>
      </w:r>
      <w:r w:rsidR="00D01FAF" w:rsidRPr="00F84720">
        <w:rPr>
          <w:rFonts w:ascii="Times New Roman" w:hAnsi="Times New Roman"/>
          <w:sz w:val="24"/>
          <w:szCs w:val="24"/>
        </w:rPr>
        <w:t xml:space="preserve"> Р</w:t>
      </w:r>
      <w:r w:rsidR="00D01FAF">
        <w:rPr>
          <w:rFonts w:ascii="Times New Roman" w:hAnsi="Times New Roman"/>
          <w:sz w:val="24"/>
          <w:szCs w:val="24"/>
        </w:rPr>
        <w:t xml:space="preserve">оссийской </w:t>
      </w:r>
      <w:r w:rsidR="00D01FAF" w:rsidRPr="00F84720">
        <w:rPr>
          <w:rFonts w:ascii="Times New Roman" w:hAnsi="Times New Roman"/>
          <w:sz w:val="24"/>
          <w:szCs w:val="24"/>
        </w:rPr>
        <w:t>Ф</w:t>
      </w:r>
      <w:r w:rsidR="00D01FAF">
        <w:rPr>
          <w:rFonts w:ascii="Times New Roman" w:hAnsi="Times New Roman"/>
          <w:sz w:val="24"/>
          <w:szCs w:val="24"/>
        </w:rPr>
        <w:t>едерации</w:t>
      </w:r>
      <w:r w:rsidR="003676C9" w:rsidRPr="00F84720">
        <w:rPr>
          <w:rFonts w:ascii="Times New Roman" w:hAnsi="Times New Roman"/>
          <w:sz w:val="24"/>
          <w:szCs w:val="24"/>
        </w:rPr>
        <w:t>, согласно которой Заказчик обязан оплатить оказанные ему услуги в сроки и в порядке, которые указаны в договоре возмездного оказания услуг</w:t>
      </w:r>
      <w:r w:rsidR="004D5A11">
        <w:rPr>
          <w:rFonts w:ascii="Times New Roman" w:hAnsi="Times New Roman"/>
          <w:sz w:val="24"/>
          <w:szCs w:val="24"/>
        </w:rPr>
        <w:t>;</w:t>
      </w:r>
    </w:p>
    <w:p w:rsidR="003676C9" w:rsidRPr="00F84720" w:rsidRDefault="00014990" w:rsidP="0090686C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3676C9" w:rsidRPr="00F84720">
        <w:rPr>
          <w:rFonts w:ascii="Times New Roman" w:hAnsi="Times New Roman"/>
          <w:sz w:val="24"/>
          <w:szCs w:val="24"/>
        </w:rPr>
        <w:t xml:space="preserve">нарушение </w:t>
      </w:r>
      <w:hyperlink r:id="rId12" w:history="1">
        <w:r w:rsidR="003676C9" w:rsidRPr="00F84720">
          <w:rPr>
            <w:rFonts w:ascii="Times New Roman" w:hAnsi="Times New Roman"/>
            <w:sz w:val="24"/>
            <w:szCs w:val="24"/>
          </w:rPr>
          <w:t>пункта 1 части 1</w:t>
        </w:r>
      </w:hyperlink>
      <w:r w:rsidR="003676C9" w:rsidRPr="00F84720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3676C9" w:rsidRPr="00F84720">
          <w:rPr>
            <w:rFonts w:ascii="Times New Roman" w:hAnsi="Times New Roman"/>
            <w:sz w:val="24"/>
            <w:szCs w:val="24"/>
          </w:rPr>
          <w:t>части 7 статьи 94</w:t>
        </w:r>
      </w:hyperlink>
      <w:r w:rsidR="003676C9" w:rsidRPr="00F84720">
        <w:rPr>
          <w:rFonts w:ascii="Times New Roman" w:hAnsi="Times New Roman"/>
          <w:sz w:val="24"/>
          <w:szCs w:val="24"/>
        </w:rPr>
        <w:t xml:space="preserve"> </w:t>
      </w:r>
      <w:r w:rsidR="005B431A" w:rsidRPr="005B431A">
        <w:rPr>
          <w:rFonts w:ascii="Times New Roman" w:hAnsi="Times New Roman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3676C9" w:rsidRPr="00F84720">
        <w:rPr>
          <w:rFonts w:ascii="Times New Roman" w:hAnsi="Times New Roman"/>
          <w:sz w:val="24"/>
          <w:szCs w:val="24"/>
        </w:rPr>
        <w:t>, осуществлялась приемка выполненной работы (ее результатов), оказанной услуги при несоответствии этих товаров, работ, услуг условиям контракта</w:t>
      </w:r>
      <w:r>
        <w:rPr>
          <w:rFonts w:ascii="Times New Roman" w:hAnsi="Times New Roman"/>
          <w:sz w:val="24"/>
          <w:szCs w:val="24"/>
        </w:rPr>
        <w:t>.</w:t>
      </w:r>
    </w:p>
    <w:p w:rsidR="003676C9" w:rsidRPr="00F84720" w:rsidRDefault="003676C9" w:rsidP="0090686C">
      <w:pPr>
        <w:pStyle w:val="af1"/>
        <w:spacing w:line="32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F84720">
        <w:rPr>
          <w:rFonts w:ascii="Times New Roman" w:hAnsi="Times New Roman"/>
          <w:spacing w:val="-4"/>
          <w:sz w:val="24"/>
          <w:szCs w:val="24"/>
        </w:rPr>
        <w:t>Избыточные расходы бюджетных средств на сумму 1 005 829,25 рублей</w:t>
      </w:r>
      <w:r w:rsidR="00014990">
        <w:rPr>
          <w:rFonts w:ascii="Times New Roman" w:hAnsi="Times New Roman"/>
          <w:spacing w:val="-4"/>
          <w:sz w:val="24"/>
          <w:szCs w:val="24"/>
        </w:rPr>
        <w:t>;</w:t>
      </w:r>
    </w:p>
    <w:p w:rsidR="003676C9" w:rsidRPr="00F84720" w:rsidRDefault="00014990" w:rsidP="0090686C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3676C9" w:rsidRPr="00F84720">
        <w:rPr>
          <w:rFonts w:ascii="Times New Roman" w:hAnsi="Times New Roman"/>
          <w:sz w:val="24"/>
          <w:szCs w:val="24"/>
        </w:rPr>
        <w:t>нарушение Феде</w:t>
      </w:r>
      <w:r w:rsidR="005C4610">
        <w:rPr>
          <w:rFonts w:ascii="Times New Roman" w:hAnsi="Times New Roman"/>
          <w:sz w:val="24"/>
          <w:szCs w:val="24"/>
        </w:rPr>
        <w:t>рального закона от 06.12.2011 №</w:t>
      </w:r>
      <w:r w:rsidR="003676C9" w:rsidRPr="00F84720">
        <w:rPr>
          <w:rFonts w:ascii="Times New Roman" w:hAnsi="Times New Roman"/>
          <w:sz w:val="24"/>
          <w:szCs w:val="24"/>
        </w:rPr>
        <w:t>402-ФЗ «О бухгалтерском учете»</w:t>
      </w:r>
      <w:r w:rsidR="001F198F">
        <w:rPr>
          <w:rFonts w:ascii="Times New Roman" w:hAnsi="Times New Roman"/>
          <w:sz w:val="24"/>
          <w:szCs w:val="24"/>
        </w:rPr>
        <w:t>;</w:t>
      </w:r>
    </w:p>
    <w:p w:rsidR="003676C9" w:rsidRPr="00F84720" w:rsidRDefault="00014990" w:rsidP="0090686C">
      <w:pPr>
        <w:widowControl w:val="0"/>
        <w:tabs>
          <w:tab w:val="left" w:pos="0"/>
          <w:tab w:val="left" w:pos="567"/>
        </w:tabs>
        <w:spacing w:line="320" w:lineRule="exact"/>
        <w:ind w:firstLine="709"/>
        <w:jc w:val="both"/>
      </w:pPr>
      <w:r>
        <w:t>7)</w:t>
      </w:r>
      <w:r w:rsidR="00D01FAF">
        <w:t xml:space="preserve"> нарушение части 5 статьи 179.4 Бюджетного </w:t>
      </w:r>
      <w:r w:rsidR="00D01FAF" w:rsidRPr="00F84720">
        <w:t>К</w:t>
      </w:r>
      <w:r w:rsidR="00D01FAF">
        <w:t>одекса</w:t>
      </w:r>
      <w:r w:rsidR="00D01FAF" w:rsidRPr="00F84720">
        <w:t xml:space="preserve"> Р</w:t>
      </w:r>
      <w:r w:rsidR="00D01FAF">
        <w:t xml:space="preserve">оссийской </w:t>
      </w:r>
      <w:r w:rsidR="00D01FAF" w:rsidRPr="00F84720">
        <w:t>Ф</w:t>
      </w:r>
      <w:r w:rsidR="00D01FAF">
        <w:t>едерации</w:t>
      </w:r>
      <w:r w:rsidR="003676C9" w:rsidRPr="00F84720">
        <w:t xml:space="preserve"> и ст</w:t>
      </w:r>
      <w:r w:rsidR="00D01FAF">
        <w:t>ать</w:t>
      </w:r>
      <w:r>
        <w:t>и</w:t>
      </w:r>
      <w:r w:rsidR="003676C9" w:rsidRPr="00F84720">
        <w:t xml:space="preserve"> 3 Положения за счет средств дорожного фонда осуществлялось содержание объекта, находящегося в праве постоянного (бессрочного) пользования учреждения. </w:t>
      </w:r>
    </w:p>
    <w:p w:rsidR="003676C9" w:rsidRPr="00F84720" w:rsidRDefault="003676C9" w:rsidP="0090686C">
      <w:pPr>
        <w:pStyle w:val="af1"/>
        <w:spacing w:line="320" w:lineRule="exac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4720">
        <w:rPr>
          <w:rFonts w:ascii="Times New Roman" w:hAnsi="Times New Roman"/>
          <w:spacing w:val="-4"/>
          <w:sz w:val="24"/>
          <w:szCs w:val="24"/>
        </w:rPr>
        <w:t xml:space="preserve">Использование бюджетных ассигнований дорожных фондов на цели, не соответствующие целям их предоставления </w:t>
      </w:r>
      <w:r w:rsidRPr="00F84720">
        <w:rPr>
          <w:rFonts w:ascii="Times New Roman" w:hAnsi="Times New Roman"/>
          <w:sz w:val="24"/>
          <w:szCs w:val="24"/>
        </w:rPr>
        <w:t>на сумму 118 728,72 рублей</w:t>
      </w:r>
      <w:r w:rsidR="001F198F">
        <w:rPr>
          <w:rFonts w:ascii="Times New Roman" w:hAnsi="Times New Roman"/>
          <w:sz w:val="24"/>
          <w:szCs w:val="24"/>
        </w:rPr>
        <w:t>;</w:t>
      </w:r>
    </w:p>
    <w:p w:rsidR="003676C9" w:rsidRPr="00F84720" w:rsidRDefault="00014990" w:rsidP="0090686C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="003676C9" w:rsidRPr="00F84720">
        <w:rPr>
          <w:rFonts w:ascii="Times New Roman" w:hAnsi="Times New Roman"/>
          <w:sz w:val="24"/>
          <w:szCs w:val="24"/>
        </w:rPr>
        <w:t xml:space="preserve"> заключение Контракта после срока выполнения работ и приемке, выполненных работ по контракту. </w:t>
      </w:r>
    </w:p>
    <w:p w:rsidR="003676C9" w:rsidRPr="00F84720" w:rsidRDefault="003676C9" w:rsidP="0090686C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84720">
        <w:rPr>
          <w:rFonts w:ascii="Times New Roman" w:hAnsi="Times New Roman"/>
          <w:sz w:val="24"/>
          <w:szCs w:val="24"/>
        </w:rPr>
        <w:t>По итогам контрольного мероприятия направлено представление главе города для рассмотрения и устранения выявленных фактов замечаний и нарушений. Председателю Думы города направлен отчет о результатах контрольного мероприятия.</w:t>
      </w:r>
    </w:p>
    <w:p w:rsidR="000F4B4D" w:rsidRPr="00F84720" w:rsidRDefault="000F4B4D" w:rsidP="0090686C">
      <w:pPr>
        <w:spacing w:line="320" w:lineRule="exact"/>
        <w:ind w:firstLine="709"/>
        <w:jc w:val="both"/>
      </w:pPr>
    </w:p>
    <w:p w:rsidR="005069F4" w:rsidRPr="00F84720" w:rsidRDefault="003E7880" w:rsidP="004B2790">
      <w:pPr>
        <w:pStyle w:val="ae"/>
        <w:numPr>
          <w:ilvl w:val="0"/>
          <w:numId w:val="2"/>
        </w:numPr>
        <w:spacing w:line="320" w:lineRule="exact"/>
        <w:ind w:left="0" w:firstLine="709"/>
        <w:jc w:val="both"/>
        <w:rPr>
          <w:b/>
        </w:rPr>
      </w:pPr>
      <w:r w:rsidRPr="00F84720">
        <w:rPr>
          <w:b/>
        </w:rPr>
        <w:t>Проверка муниципальных контрактов: №01873000191210000330001 на выполнение работ по устройству объекта благоустройства «Теплый берег» благоустройство территории озера по ул. Молодежная, города Покачи,  № 01873000191210000450001 на завершение работ по благоустройству территории озера по ул. Молодежная, г. Покачи на предмет законности расходования бюджетных средств».</w:t>
      </w:r>
    </w:p>
    <w:p w:rsidR="002B5DA2" w:rsidRPr="00F84720" w:rsidRDefault="002B5DA2" w:rsidP="0090686C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720">
        <w:rPr>
          <w:rFonts w:ascii="Times New Roman" w:hAnsi="Times New Roman"/>
          <w:sz w:val="24"/>
          <w:szCs w:val="24"/>
        </w:rPr>
        <w:t>В результате проведенного контрольного мероприятия установлены:</w:t>
      </w:r>
      <w:proofErr w:type="gramEnd"/>
    </w:p>
    <w:p w:rsidR="002B5DA2" w:rsidRPr="00F84720" w:rsidRDefault="00014990" w:rsidP="0090686C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B5DA2" w:rsidRPr="00F84720">
        <w:rPr>
          <w:rFonts w:ascii="Times New Roman" w:hAnsi="Times New Roman"/>
          <w:sz w:val="24"/>
          <w:szCs w:val="24"/>
        </w:rPr>
        <w:t xml:space="preserve">нарушение </w:t>
      </w:r>
      <w:hyperlink r:id="rId14" w:history="1">
        <w:r w:rsidR="002B5DA2" w:rsidRPr="00F84720">
          <w:rPr>
            <w:rFonts w:ascii="Times New Roman" w:hAnsi="Times New Roman"/>
            <w:sz w:val="24"/>
            <w:szCs w:val="24"/>
          </w:rPr>
          <w:t>части 1 статьи 309</w:t>
        </w:r>
      </w:hyperlink>
      <w:r w:rsidR="002B5DA2" w:rsidRPr="00F84720">
        <w:rPr>
          <w:rFonts w:ascii="Times New Roman" w:hAnsi="Times New Roman"/>
          <w:sz w:val="24"/>
          <w:szCs w:val="24"/>
        </w:rPr>
        <w:t xml:space="preserve"> </w:t>
      </w:r>
      <w:r w:rsidR="00D01FAF" w:rsidRPr="00F84720">
        <w:rPr>
          <w:rFonts w:ascii="Times New Roman" w:hAnsi="Times New Roman"/>
          <w:sz w:val="24"/>
          <w:szCs w:val="24"/>
        </w:rPr>
        <w:t>Г</w:t>
      </w:r>
      <w:r w:rsidR="00D01FAF">
        <w:rPr>
          <w:rFonts w:ascii="Times New Roman" w:hAnsi="Times New Roman"/>
          <w:sz w:val="24"/>
          <w:szCs w:val="24"/>
        </w:rPr>
        <w:t xml:space="preserve">ражданского </w:t>
      </w:r>
      <w:r w:rsidR="00D01FAF" w:rsidRPr="00F84720">
        <w:rPr>
          <w:rFonts w:ascii="Times New Roman" w:hAnsi="Times New Roman"/>
          <w:sz w:val="24"/>
          <w:szCs w:val="24"/>
        </w:rPr>
        <w:t>К</w:t>
      </w:r>
      <w:r w:rsidR="00D01FAF">
        <w:rPr>
          <w:rFonts w:ascii="Times New Roman" w:hAnsi="Times New Roman"/>
          <w:sz w:val="24"/>
          <w:szCs w:val="24"/>
        </w:rPr>
        <w:t>одекса</w:t>
      </w:r>
      <w:r w:rsidR="00D01FAF" w:rsidRPr="00F84720">
        <w:rPr>
          <w:rFonts w:ascii="Times New Roman" w:hAnsi="Times New Roman"/>
          <w:sz w:val="24"/>
          <w:szCs w:val="24"/>
        </w:rPr>
        <w:t xml:space="preserve"> Р</w:t>
      </w:r>
      <w:r w:rsidR="00D01FAF">
        <w:rPr>
          <w:rFonts w:ascii="Times New Roman" w:hAnsi="Times New Roman"/>
          <w:sz w:val="24"/>
          <w:szCs w:val="24"/>
        </w:rPr>
        <w:t xml:space="preserve">оссийской </w:t>
      </w:r>
      <w:r w:rsidR="00D01FAF" w:rsidRPr="00F84720">
        <w:rPr>
          <w:rFonts w:ascii="Times New Roman" w:hAnsi="Times New Roman"/>
          <w:sz w:val="24"/>
          <w:szCs w:val="24"/>
        </w:rPr>
        <w:t>Ф</w:t>
      </w:r>
      <w:r w:rsidR="00D01FAF">
        <w:rPr>
          <w:rFonts w:ascii="Times New Roman" w:hAnsi="Times New Roman"/>
          <w:sz w:val="24"/>
          <w:szCs w:val="24"/>
        </w:rPr>
        <w:t>едерации</w:t>
      </w:r>
      <w:r w:rsidR="002B5DA2" w:rsidRPr="00F84720">
        <w:rPr>
          <w:rFonts w:ascii="Times New Roman" w:hAnsi="Times New Roman"/>
          <w:sz w:val="24"/>
          <w:szCs w:val="24"/>
        </w:rPr>
        <w:t>, согласно которой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</w:t>
      </w:r>
      <w:r w:rsidR="001F198F">
        <w:rPr>
          <w:rFonts w:ascii="Times New Roman" w:hAnsi="Times New Roman"/>
          <w:sz w:val="24"/>
          <w:szCs w:val="24"/>
        </w:rPr>
        <w:t>;</w:t>
      </w:r>
    </w:p>
    <w:p w:rsidR="002B5DA2" w:rsidRPr="00F84720" w:rsidRDefault="00014990" w:rsidP="0090686C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B5DA2" w:rsidRPr="00F84720">
        <w:rPr>
          <w:rFonts w:ascii="Times New Roman" w:hAnsi="Times New Roman"/>
          <w:sz w:val="24"/>
          <w:szCs w:val="24"/>
        </w:rPr>
        <w:t xml:space="preserve">нарушение </w:t>
      </w:r>
      <w:hyperlink r:id="rId15" w:history="1">
        <w:r w:rsidR="002B5DA2" w:rsidRPr="00F84720">
          <w:rPr>
            <w:rFonts w:ascii="Times New Roman" w:hAnsi="Times New Roman"/>
            <w:sz w:val="24"/>
            <w:szCs w:val="24"/>
          </w:rPr>
          <w:t>пункта 1 части 1</w:t>
        </w:r>
      </w:hyperlink>
      <w:r w:rsidR="002B5DA2" w:rsidRPr="00F84720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2B5DA2" w:rsidRPr="00F84720">
          <w:rPr>
            <w:rFonts w:ascii="Times New Roman" w:hAnsi="Times New Roman"/>
            <w:sz w:val="24"/>
            <w:szCs w:val="24"/>
          </w:rPr>
          <w:t>части 7 статьи 94</w:t>
        </w:r>
      </w:hyperlink>
      <w:r w:rsidR="002B5DA2" w:rsidRPr="00F84720">
        <w:rPr>
          <w:rFonts w:ascii="Times New Roman" w:hAnsi="Times New Roman"/>
          <w:sz w:val="24"/>
          <w:szCs w:val="24"/>
        </w:rPr>
        <w:t xml:space="preserve"> Закона о контрактной системе, осуществлялась приемка выполненной работы (ее результатов), оказанной услуги при несоответствии этих товаров, работ, услуг условиям контракта</w:t>
      </w:r>
      <w:r w:rsidR="001F198F">
        <w:rPr>
          <w:rFonts w:ascii="Times New Roman" w:hAnsi="Times New Roman"/>
          <w:sz w:val="24"/>
          <w:szCs w:val="24"/>
        </w:rPr>
        <w:t>.</w:t>
      </w:r>
    </w:p>
    <w:p w:rsidR="00E0263D" w:rsidRPr="00F84720" w:rsidRDefault="00E0263D" w:rsidP="0090686C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84720">
        <w:rPr>
          <w:rFonts w:ascii="Times New Roman" w:hAnsi="Times New Roman"/>
          <w:sz w:val="24"/>
          <w:szCs w:val="24"/>
        </w:rPr>
        <w:t>По итогам контрольного мероприятия направлено представление главе города для рассмотрения и устранения выявленных фактов замечаний и нарушений. Председателю Думы города направлен отчет о результатах контрольного мероприятия.</w:t>
      </w:r>
    </w:p>
    <w:p w:rsidR="004C3804" w:rsidRPr="00F84720" w:rsidRDefault="004C3804" w:rsidP="0090686C">
      <w:pPr>
        <w:pStyle w:val="ae"/>
        <w:spacing w:line="320" w:lineRule="exact"/>
        <w:ind w:left="0" w:firstLine="709"/>
        <w:jc w:val="both"/>
        <w:rPr>
          <w:b/>
        </w:rPr>
      </w:pPr>
    </w:p>
    <w:p w:rsidR="003E7880" w:rsidRPr="00F84720" w:rsidRDefault="003E7880" w:rsidP="004B2790">
      <w:pPr>
        <w:pStyle w:val="ae"/>
        <w:numPr>
          <w:ilvl w:val="0"/>
          <w:numId w:val="2"/>
        </w:numPr>
        <w:spacing w:line="320" w:lineRule="exact"/>
        <w:ind w:left="0" w:firstLine="709"/>
        <w:jc w:val="both"/>
        <w:rPr>
          <w:b/>
        </w:rPr>
      </w:pPr>
      <w:r w:rsidRPr="00F84720">
        <w:rPr>
          <w:b/>
        </w:rPr>
        <w:lastRenderedPageBreak/>
        <w:t xml:space="preserve">Проверка исполнения муниципальных контрактов, заключенных в рамках национального проекта «Формирование городской среды», реализованных на территории </w:t>
      </w:r>
      <w:proofErr w:type="spellStart"/>
      <w:r w:rsidRPr="00F84720">
        <w:rPr>
          <w:b/>
        </w:rPr>
        <w:t>с.п</w:t>
      </w:r>
      <w:proofErr w:type="spellEnd"/>
      <w:r w:rsidRPr="00F84720">
        <w:rPr>
          <w:b/>
        </w:rPr>
        <w:t xml:space="preserve">. </w:t>
      </w:r>
      <w:proofErr w:type="spellStart"/>
      <w:r w:rsidRPr="00F84720">
        <w:rPr>
          <w:b/>
        </w:rPr>
        <w:t>Ларьяк</w:t>
      </w:r>
      <w:proofErr w:type="spellEnd"/>
      <w:r w:rsidRPr="00F84720">
        <w:rPr>
          <w:b/>
        </w:rPr>
        <w:t xml:space="preserve">, </w:t>
      </w:r>
      <w:proofErr w:type="spellStart"/>
      <w:r w:rsidRPr="00F84720">
        <w:rPr>
          <w:b/>
        </w:rPr>
        <w:t>г.п</w:t>
      </w:r>
      <w:proofErr w:type="spellEnd"/>
      <w:r w:rsidRPr="00F84720">
        <w:rPr>
          <w:b/>
        </w:rPr>
        <w:t xml:space="preserve">. </w:t>
      </w:r>
      <w:proofErr w:type="spellStart"/>
      <w:r w:rsidRPr="00F84720">
        <w:rPr>
          <w:b/>
        </w:rPr>
        <w:t>Излучинск</w:t>
      </w:r>
      <w:proofErr w:type="spellEnd"/>
      <w:r w:rsidRPr="00F84720">
        <w:rPr>
          <w:b/>
        </w:rPr>
        <w:t xml:space="preserve">, </w:t>
      </w:r>
      <w:proofErr w:type="spellStart"/>
      <w:r w:rsidRPr="00F84720">
        <w:rPr>
          <w:b/>
        </w:rPr>
        <w:t>с.п</w:t>
      </w:r>
      <w:proofErr w:type="spellEnd"/>
      <w:r w:rsidRPr="00F84720">
        <w:rPr>
          <w:b/>
        </w:rPr>
        <w:t xml:space="preserve">. </w:t>
      </w:r>
      <w:proofErr w:type="spellStart"/>
      <w:r w:rsidRPr="00F84720">
        <w:rPr>
          <w:b/>
        </w:rPr>
        <w:t>Аган</w:t>
      </w:r>
      <w:proofErr w:type="spellEnd"/>
      <w:r w:rsidRPr="00F84720">
        <w:rPr>
          <w:b/>
        </w:rPr>
        <w:t>, на предмет законности расходования бюджетных средств.</w:t>
      </w:r>
    </w:p>
    <w:p w:rsidR="004C3804" w:rsidRPr="00F84720" w:rsidRDefault="004C3804" w:rsidP="00F84720">
      <w:pPr>
        <w:spacing w:line="320" w:lineRule="exact"/>
        <w:ind w:firstLine="709"/>
        <w:jc w:val="both"/>
        <w:rPr>
          <w:b/>
          <w:bCs/>
        </w:rPr>
      </w:pPr>
      <w:r w:rsidRPr="00F84720">
        <w:t xml:space="preserve">В результате проведенного контрольного мероприятия установлены </w:t>
      </w:r>
      <w:r w:rsidRPr="00F84720">
        <w:rPr>
          <w:spacing w:val="-4"/>
        </w:rPr>
        <w:t>нарушения условий реализации контрактов (договоров), в том числе сроков реализации, включая своевременность расчетов по контракту (договору). Нарушения условий реализации контрактов, в части своевременности расчетов по контракту.</w:t>
      </w:r>
    </w:p>
    <w:p w:rsidR="004C3804" w:rsidRPr="00F84720" w:rsidRDefault="004C3804" w:rsidP="00F84720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84720">
        <w:rPr>
          <w:rFonts w:ascii="Times New Roman" w:hAnsi="Times New Roman"/>
          <w:sz w:val="24"/>
          <w:szCs w:val="24"/>
        </w:rPr>
        <w:t xml:space="preserve">В нарушение </w:t>
      </w:r>
      <w:hyperlink r:id="rId17" w:history="1">
        <w:r w:rsidRPr="00F84720">
          <w:rPr>
            <w:rFonts w:ascii="Times New Roman" w:hAnsi="Times New Roman"/>
            <w:sz w:val="24"/>
            <w:szCs w:val="24"/>
          </w:rPr>
          <w:t>пункта 1 части 1</w:t>
        </w:r>
      </w:hyperlink>
      <w:r w:rsidRPr="00F84720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F84720">
          <w:rPr>
            <w:rFonts w:ascii="Times New Roman" w:hAnsi="Times New Roman"/>
            <w:sz w:val="24"/>
            <w:szCs w:val="24"/>
          </w:rPr>
          <w:t>части 7 статьи 94</w:t>
        </w:r>
      </w:hyperlink>
      <w:r w:rsidRPr="00F84720">
        <w:rPr>
          <w:rFonts w:ascii="Times New Roman" w:hAnsi="Times New Roman"/>
          <w:sz w:val="24"/>
          <w:szCs w:val="24"/>
        </w:rPr>
        <w:t xml:space="preserve"> </w:t>
      </w:r>
      <w:r w:rsidR="00014990" w:rsidRPr="005B431A">
        <w:rPr>
          <w:rFonts w:ascii="Times New Roman" w:hAnsi="Times New Roman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F84720">
        <w:rPr>
          <w:rFonts w:ascii="Times New Roman" w:hAnsi="Times New Roman"/>
          <w:sz w:val="24"/>
          <w:szCs w:val="24"/>
        </w:rPr>
        <w:t>, осуществлялась приемка выполненной работы (ее результатов), оказанной услуги при несоответствии этих товаров, работ, услуг условиям контракта.</w:t>
      </w:r>
    </w:p>
    <w:p w:rsidR="004C3804" w:rsidRPr="00F84720" w:rsidRDefault="004C3804" w:rsidP="00F84720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84720">
        <w:rPr>
          <w:rFonts w:ascii="Times New Roman" w:hAnsi="Times New Roman"/>
          <w:spacing w:val="-4"/>
          <w:sz w:val="24"/>
          <w:szCs w:val="24"/>
        </w:rPr>
        <w:t>Несоответствие поставленных товаров, выполненных работ, оказанных услуг требованиям, установленным в контрактах (договорах).</w:t>
      </w:r>
    </w:p>
    <w:p w:rsidR="004C3804" w:rsidRPr="00F84720" w:rsidRDefault="004C3804" w:rsidP="00F84720">
      <w:pPr>
        <w:pStyle w:val="af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84720">
        <w:rPr>
          <w:rFonts w:ascii="Times New Roman" w:hAnsi="Times New Roman"/>
          <w:spacing w:val="-4"/>
          <w:sz w:val="24"/>
          <w:szCs w:val="24"/>
        </w:rPr>
        <w:t>Избыточные расходы бюджетных средств не установлены.</w:t>
      </w:r>
    </w:p>
    <w:p w:rsidR="004C3804" w:rsidRPr="00F84720" w:rsidRDefault="004C3804" w:rsidP="00F84720">
      <w:pPr>
        <w:spacing w:line="320" w:lineRule="exact"/>
        <w:ind w:firstLine="709"/>
        <w:jc w:val="both"/>
        <w:rPr>
          <w:b/>
        </w:rPr>
      </w:pPr>
      <w:r w:rsidRPr="00F84720">
        <w:t>По итогам контрольного мероприятия направлен акт в Нижневартовскую межрайонную прокуратуру.</w:t>
      </w:r>
    </w:p>
    <w:p w:rsidR="004C3804" w:rsidRPr="00F84720" w:rsidRDefault="004C3804" w:rsidP="00F84720">
      <w:pPr>
        <w:spacing w:line="320" w:lineRule="exact"/>
        <w:ind w:firstLine="709"/>
        <w:jc w:val="both"/>
        <w:rPr>
          <w:b/>
        </w:rPr>
      </w:pPr>
    </w:p>
    <w:p w:rsidR="003E7880" w:rsidRPr="00F84720" w:rsidRDefault="003E7880" w:rsidP="004B2790">
      <w:pPr>
        <w:pStyle w:val="ae"/>
        <w:numPr>
          <w:ilvl w:val="0"/>
          <w:numId w:val="2"/>
        </w:numPr>
        <w:spacing w:line="320" w:lineRule="exact"/>
        <w:ind w:left="0" w:firstLine="709"/>
        <w:jc w:val="both"/>
        <w:rPr>
          <w:b/>
        </w:rPr>
      </w:pPr>
      <w:proofErr w:type="gramStart"/>
      <w:r w:rsidRPr="00F84720">
        <w:rPr>
          <w:b/>
        </w:rPr>
        <w:t>Контроль за</w:t>
      </w:r>
      <w:proofErr w:type="gramEnd"/>
      <w:r w:rsidRPr="00F84720">
        <w:rPr>
          <w:b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«Разработка документов градостроительного регулирования города Покачи», за 2019-2020 годы.</w:t>
      </w:r>
    </w:p>
    <w:p w:rsidR="00CA7DA6" w:rsidRPr="00F84720" w:rsidRDefault="00CA7DA6" w:rsidP="0090686C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84720">
        <w:rPr>
          <w:rFonts w:ascii="Times New Roman" w:hAnsi="Times New Roman"/>
          <w:sz w:val="24"/>
          <w:szCs w:val="24"/>
        </w:rPr>
        <w:t>В результате проведенной проверки установлены многочисленные замечания и нарушения требований:</w:t>
      </w:r>
    </w:p>
    <w:p w:rsidR="00CA7DA6" w:rsidRPr="00F84720" w:rsidRDefault="00014990" w:rsidP="0090686C">
      <w:pPr>
        <w:pStyle w:val="ae"/>
        <w:shd w:val="clear" w:color="auto" w:fill="FFFFFF"/>
        <w:suppressAutoHyphens w:val="0"/>
        <w:spacing w:line="320" w:lineRule="exact"/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CA7DA6" w:rsidRPr="00F84720">
        <w:rPr>
          <w:lang w:eastAsia="ru-RU"/>
        </w:rPr>
        <w:t>объем финансирования муниципальной программы не приводился в соответствие с решением Думы города о бюджете, также имелись случаи нарушения срока;</w:t>
      </w:r>
    </w:p>
    <w:p w:rsidR="00CA7DA6" w:rsidRPr="00F84720" w:rsidRDefault="00014990" w:rsidP="0090686C">
      <w:pPr>
        <w:pStyle w:val="ae"/>
        <w:shd w:val="clear" w:color="auto" w:fill="FFFFFF"/>
        <w:suppressAutoHyphens w:val="0"/>
        <w:spacing w:line="320" w:lineRule="exact"/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2) </w:t>
      </w:r>
      <w:r w:rsidR="00CA7DA6" w:rsidRPr="00F84720">
        <w:rPr>
          <w:lang w:eastAsia="ru-RU"/>
        </w:rPr>
        <w:t>муниципальная программа не проходила финансово-экономическую экспертизу в контрольно-счетной палате города;</w:t>
      </w:r>
    </w:p>
    <w:p w:rsidR="00CA7DA6" w:rsidRPr="00F84720" w:rsidRDefault="00014990" w:rsidP="0090686C">
      <w:pPr>
        <w:pStyle w:val="ae"/>
        <w:shd w:val="clear" w:color="auto" w:fill="FFFFFF"/>
        <w:suppressAutoHyphens w:val="0"/>
        <w:spacing w:line="320" w:lineRule="exact"/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3) </w:t>
      </w:r>
      <w:r w:rsidR="00CA7DA6" w:rsidRPr="00F84720">
        <w:rPr>
          <w:lang w:eastAsia="ru-RU"/>
        </w:rPr>
        <w:t>нарушение сроков опубликования решения о подготовке документации по планировке территории;</w:t>
      </w:r>
    </w:p>
    <w:p w:rsidR="00CA7DA6" w:rsidRPr="00F84720" w:rsidRDefault="00014990" w:rsidP="0090686C">
      <w:pPr>
        <w:pStyle w:val="ae"/>
        <w:shd w:val="clear" w:color="auto" w:fill="FFFFFF"/>
        <w:suppressAutoHyphens w:val="0"/>
        <w:spacing w:line="320" w:lineRule="exact"/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4) </w:t>
      </w:r>
      <w:r w:rsidR="00CA7DA6" w:rsidRPr="00F84720">
        <w:rPr>
          <w:lang w:eastAsia="ru-RU"/>
        </w:rPr>
        <w:t>нарушение срока подготовки докуме</w:t>
      </w:r>
      <w:r>
        <w:rPr>
          <w:lang w:eastAsia="ru-RU"/>
        </w:rPr>
        <w:t>нтации по планировке территории;</w:t>
      </w:r>
    </w:p>
    <w:p w:rsidR="00CA7DA6" w:rsidRPr="00F84720" w:rsidRDefault="00014990" w:rsidP="0090686C">
      <w:pPr>
        <w:pStyle w:val="ae"/>
        <w:shd w:val="clear" w:color="auto" w:fill="FFFFFF"/>
        <w:suppressAutoHyphens w:val="0"/>
        <w:spacing w:line="320" w:lineRule="exact"/>
        <w:ind w:left="0"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5) </w:t>
      </w:r>
      <w:r w:rsidR="00CA7DA6" w:rsidRPr="00F84720">
        <w:rPr>
          <w:lang w:eastAsia="ru-RU"/>
        </w:rPr>
        <w:t xml:space="preserve">при заключении и исполнении контрактов в целях исполнения мероприятий программы допускались нарушения Федерального закона </w:t>
      </w:r>
      <w:r w:rsidR="00D71DE1" w:rsidRPr="005B431A">
        <w:t xml:space="preserve">от 05.04.2013 </w:t>
      </w:r>
      <w:r w:rsidR="00CA7DA6" w:rsidRPr="00F84720">
        <w:rPr>
          <w:lang w:eastAsia="ru-RU"/>
        </w:rPr>
        <w:t>№44-ФЗ</w:t>
      </w:r>
      <w:r w:rsidR="005C4610">
        <w:rPr>
          <w:lang w:eastAsia="ru-RU"/>
        </w:rPr>
        <w:t xml:space="preserve"> </w:t>
      </w:r>
      <w:r w:rsidR="00D71DE1" w:rsidRPr="005B431A">
        <w:t>«О контрактной системе в сфере закупок товаров, работ, услуг для обеспечения государственных и муниципальных нужд»</w:t>
      </w:r>
      <w:r w:rsidR="00D71DE1" w:rsidRPr="00F84720">
        <w:rPr>
          <w:lang w:eastAsia="ru-RU"/>
        </w:rPr>
        <w:t xml:space="preserve"> </w:t>
      </w:r>
      <w:r w:rsidR="00CA7DA6" w:rsidRPr="00F84720">
        <w:rPr>
          <w:lang w:eastAsia="ru-RU"/>
        </w:rPr>
        <w:t>(оплата прошла до полного исполнения контракта; нарушены сроки оплаты по контракту; нарушены сроки выполнения работ;</w:t>
      </w:r>
      <w:r w:rsidR="00387C81" w:rsidRPr="00F84720">
        <w:rPr>
          <w:lang w:eastAsia="ru-RU"/>
        </w:rPr>
        <w:t xml:space="preserve"> </w:t>
      </w:r>
      <w:r w:rsidR="00CA7DA6" w:rsidRPr="00F84720">
        <w:rPr>
          <w:lang w:eastAsia="ru-RU"/>
        </w:rPr>
        <w:t>сведения об отдельном этапе исполнения контракта не на</w:t>
      </w:r>
      <w:r>
        <w:rPr>
          <w:lang w:eastAsia="ru-RU"/>
        </w:rPr>
        <w:t>правлялись в реестр контрактов);</w:t>
      </w:r>
      <w:proofErr w:type="gramEnd"/>
    </w:p>
    <w:p w:rsidR="00CA7DA6" w:rsidRPr="00F84720" w:rsidRDefault="00014990" w:rsidP="0090686C">
      <w:pPr>
        <w:pStyle w:val="ae"/>
        <w:shd w:val="clear" w:color="auto" w:fill="FFFFFF"/>
        <w:suppressAutoHyphens w:val="0"/>
        <w:spacing w:line="320" w:lineRule="exact"/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6) </w:t>
      </w:r>
      <w:r w:rsidR="00CA7DA6" w:rsidRPr="00F84720">
        <w:rPr>
          <w:lang w:eastAsia="ru-RU"/>
        </w:rPr>
        <w:t>нарушение срока принятия решения о вынесении проекта планировки, совмещенного с проектом межевания на общественные об</w:t>
      </w:r>
      <w:r>
        <w:rPr>
          <w:lang w:eastAsia="ru-RU"/>
        </w:rPr>
        <w:t>суждения или публичные слушания;</w:t>
      </w:r>
    </w:p>
    <w:p w:rsidR="00CA7DA6" w:rsidRPr="00F84720" w:rsidRDefault="00014990" w:rsidP="0090686C">
      <w:pPr>
        <w:pStyle w:val="ae"/>
        <w:shd w:val="clear" w:color="auto" w:fill="FFFFFF"/>
        <w:suppressAutoHyphens w:val="0"/>
        <w:spacing w:line="320" w:lineRule="exact"/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7) </w:t>
      </w:r>
      <w:r w:rsidR="00CA7DA6" w:rsidRPr="00F84720">
        <w:rPr>
          <w:lang w:eastAsia="ru-RU"/>
        </w:rPr>
        <w:t>разработанные проекты план</w:t>
      </w:r>
      <w:r>
        <w:rPr>
          <w:lang w:eastAsia="ru-RU"/>
        </w:rPr>
        <w:t>ировки территории не утверждены;</w:t>
      </w:r>
    </w:p>
    <w:p w:rsidR="00CA7DA6" w:rsidRPr="00F84720" w:rsidRDefault="00014990" w:rsidP="0090686C">
      <w:pPr>
        <w:pStyle w:val="ae"/>
        <w:suppressAutoHyphens w:val="0"/>
        <w:spacing w:line="320" w:lineRule="exact"/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8) </w:t>
      </w:r>
      <w:r w:rsidR="00CA7DA6" w:rsidRPr="00F84720">
        <w:rPr>
          <w:lang w:eastAsia="ru-RU"/>
        </w:rPr>
        <w:t xml:space="preserve">постановления об утверждении проектов планировки не размещены на официальном сайте в сети «Интернет», а также некоторые размещены с </w:t>
      </w:r>
      <w:r>
        <w:rPr>
          <w:lang w:eastAsia="ru-RU"/>
        </w:rPr>
        <w:t>нарушением установленного срока;</w:t>
      </w:r>
    </w:p>
    <w:p w:rsidR="00CA7DA6" w:rsidRPr="00F84720" w:rsidRDefault="00014990" w:rsidP="0090686C">
      <w:pPr>
        <w:pStyle w:val="ae"/>
        <w:shd w:val="clear" w:color="auto" w:fill="FFFFFF"/>
        <w:suppressAutoHyphens w:val="0"/>
        <w:spacing w:line="320" w:lineRule="exact"/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9) </w:t>
      </w:r>
      <w:r w:rsidR="00CA7DA6" w:rsidRPr="00F84720">
        <w:rPr>
          <w:lang w:eastAsia="ru-RU"/>
        </w:rPr>
        <w:t>цели и мероприятия программы соответствуют полномочиям органов местного самоуправления города Покачи</w:t>
      </w:r>
      <w:r>
        <w:rPr>
          <w:lang w:eastAsia="ru-RU"/>
        </w:rPr>
        <w:t>;</w:t>
      </w:r>
    </w:p>
    <w:p w:rsidR="00CA7DA6" w:rsidRPr="00F84720" w:rsidRDefault="00014990" w:rsidP="0090686C">
      <w:pPr>
        <w:pStyle w:val="ae"/>
        <w:shd w:val="clear" w:color="auto" w:fill="FFFFFF"/>
        <w:suppressAutoHyphens w:val="0"/>
        <w:spacing w:line="320" w:lineRule="exact"/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10) </w:t>
      </w:r>
      <w:r w:rsidR="00CA7DA6" w:rsidRPr="00F84720">
        <w:rPr>
          <w:lang w:eastAsia="ru-RU"/>
        </w:rPr>
        <w:t>не прослеживается взаимоувязка объемов финан</w:t>
      </w:r>
      <w:r>
        <w:rPr>
          <w:lang w:eastAsia="ru-RU"/>
        </w:rPr>
        <w:t>сирования и целевых показателей;</w:t>
      </w:r>
    </w:p>
    <w:p w:rsidR="00CA7DA6" w:rsidRPr="00F84720" w:rsidRDefault="00014990" w:rsidP="0090686C">
      <w:pPr>
        <w:pStyle w:val="ae"/>
        <w:shd w:val="clear" w:color="auto" w:fill="FFFFFF"/>
        <w:suppressAutoHyphens w:val="0"/>
        <w:spacing w:line="320" w:lineRule="exact"/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11) </w:t>
      </w:r>
      <w:r w:rsidR="00CA7DA6" w:rsidRPr="00F84720">
        <w:rPr>
          <w:lang w:eastAsia="ru-RU"/>
        </w:rPr>
        <w:t>отчеты о ходе реализации муниципальных программ недостоверны</w:t>
      </w:r>
      <w:r>
        <w:rPr>
          <w:lang w:eastAsia="ru-RU"/>
        </w:rPr>
        <w:t>;</w:t>
      </w:r>
      <w:r w:rsidR="00CA7DA6" w:rsidRPr="00F84720">
        <w:rPr>
          <w:lang w:eastAsia="ru-RU"/>
        </w:rPr>
        <w:t xml:space="preserve"> </w:t>
      </w:r>
    </w:p>
    <w:p w:rsidR="00CA7DA6" w:rsidRPr="00F84720" w:rsidRDefault="00014990" w:rsidP="0090686C">
      <w:pPr>
        <w:pStyle w:val="ae"/>
        <w:shd w:val="clear" w:color="auto" w:fill="FFFFFF"/>
        <w:suppressAutoHyphens w:val="0"/>
        <w:spacing w:line="320" w:lineRule="exact"/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12) </w:t>
      </w:r>
      <w:r w:rsidR="00CA7DA6" w:rsidRPr="00F84720">
        <w:rPr>
          <w:lang w:eastAsia="ru-RU"/>
        </w:rPr>
        <w:t xml:space="preserve">на реализацию мероприятий программы избыточно запланированы расходы на 2019 год в сумме 3 699 448,06 рублей, на 2020 </w:t>
      </w:r>
      <w:r>
        <w:rPr>
          <w:lang w:eastAsia="ru-RU"/>
        </w:rPr>
        <w:t>год в сумме 4 126 457,34 рублей;</w:t>
      </w:r>
    </w:p>
    <w:p w:rsidR="00CA7DA6" w:rsidRPr="00F84720" w:rsidRDefault="00014990" w:rsidP="00F84720">
      <w:pPr>
        <w:pStyle w:val="ae"/>
        <w:shd w:val="clear" w:color="auto" w:fill="FFFFFF"/>
        <w:suppressAutoHyphens w:val="0"/>
        <w:spacing w:line="320" w:lineRule="exact"/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13) </w:t>
      </w:r>
      <w:r w:rsidR="00CA7DA6" w:rsidRPr="00F84720">
        <w:rPr>
          <w:lang w:eastAsia="ru-RU"/>
        </w:rPr>
        <w:t>не утверждены муниципальными правовыми актами проекты, которые разработаны в рамках муниципальной программы, что говорит о неэффективном расходовании средств бюджета на сумму 2 258 158,21 рублей.</w:t>
      </w:r>
    </w:p>
    <w:p w:rsidR="00067E50" w:rsidRPr="00F84720" w:rsidRDefault="00067E50" w:rsidP="00F84720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84720">
        <w:rPr>
          <w:rFonts w:ascii="Times New Roman" w:hAnsi="Times New Roman"/>
          <w:sz w:val="24"/>
          <w:szCs w:val="24"/>
        </w:rPr>
        <w:t>По итогам контрольного мероприятия направлено представление главе города для рассмотрения и устранения выявленных фактов замечаний и нарушений. Председателю Думы города направлен отчет о результатах контрольного мероприятия.</w:t>
      </w:r>
    </w:p>
    <w:p w:rsidR="004C3804" w:rsidRPr="00F84720" w:rsidRDefault="004C3804" w:rsidP="00F84720">
      <w:pPr>
        <w:spacing w:line="320" w:lineRule="exact"/>
        <w:ind w:firstLine="709"/>
        <w:jc w:val="both"/>
        <w:rPr>
          <w:b/>
        </w:rPr>
      </w:pPr>
    </w:p>
    <w:p w:rsidR="003E7880" w:rsidRPr="00F84720" w:rsidRDefault="003E7880" w:rsidP="004B2790">
      <w:pPr>
        <w:pStyle w:val="ae"/>
        <w:numPr>
          <w:ilvl w:val="0"/>
          <w:numId w:val="2"/>
        </w:numPr>
        <w:spacing w:line="320" w:lineRule="exact"/>
        <w:ind w:left="0" w:firstLine="709"/>
        <w:jc w:val="both"/>
        <w:rPr>
          <w:b/>
        </w:rPr>
      </w:pPr>
      <w:proofErr w:type="gramStart"/>
      <w:r w:rsidRPr="00F84720">
        <w:rPr>
          <w:b/>
        </w:rPr>
        <w:t>Контроль за</w:t>
      </w:r>
      <w:proofErr w:type="gramEnd"/>
      <w:r w:rsidRPr="00F84720">
        <w:rPr>
          <w:b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«Формирование современной городской среды в муниципальном образовании города Покачи на 2019 - 2025 годы и на период до 2030 года» за 2020 год</w:t>
      </w:r>
    </w:p>
    <w:p w:rsidR="00067E50" w:rsidRPr="00F84720" w:rsidRDefault="00067E50" w:rsidP="00F84720">
      <w:pPr>
        <w:pStyle w:val="ae"/>
        <w:suppressAutoHyphens w:val="0"/>
        <w:autoSpaceDE w:val="0"/>
        <w:autoSpaceDN w:val="0"/>
        <w:adjustRightInd w:val="0"/>
        <w:spacing w:line="320" w:lineRule="exact"/>
        <w:ind w:left="0" w:firstLine="709"/>
        <w:contextualSpacing/>
        <w:jc w:val="both"/>
      </w:pPr>
      <w:r w:rsidRPr="00F84720">
        <w:t>В результате проведенного контрольного мероприятия был выявлен ряд замечаний в части нарушение сроков выполнения работ, а также наличие дефектов выполненных работ.</w:t>
      </w:r>
    </w:p>
    <w:p w:rsidR="00067E50" w:rsidRPr="00F84720" w:rsidRDefault="00067E50" w:rsidP="00F84720">
      <w:pPr>
        <w:pStyle w:val="ae"/>
        <w:spacing w:line="320" w:lineRule="exact"/>
        <w:ind w:left="0" w:firstLine="709"/>
        <w:jc w:val="both"/>
        <w:rPr>
          <w:color w:val="000000"/>
        </w:rPr>
      </w:pPr>
      <w:r w:rsidRPr="00F84720">
        <w:t xml:space="preserve">Фактическое направление расходования средств </w:t>
      </w:r>
      <w:r w:rsidRPr="00F84720">
        <w:rPr>
          <w:color w:val="000000"/>
        </w:rPr>
        <w:t>выделенных на реализацию мероприятия, имели целевое и эффективное использование.</w:t>
      </w:r>
    </w:p>
    <w:p w:rsidR="00067E50" w:rsidRPr="00F84720" w:rsidRDefault="00067E50" w:rsidP="00F84720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84720">
        <w:rPr>
          <w:rFonts w:ascii="Times New Roman" w:hAnsi="Times New Roman"/>
          <w:sz w:val="24"/>
          <w:szCs w:val="24"/>
        </w:rPr>
        <w:t>По итогам контрольного мероприятия направлено представление главе города для рассмотрения и устранения выявленных фактов замечаний и нарушений. Председателю Думы города направлен отчет о результатах контрольного мероприятия</w:t>
      </w:r>
    </w:p>
    <w:p w:rsidR="003E7880" w:rsidRPr="00F84720" w:rsidRDefault="003E7880" w:rsidP="00F84720">
      <w:pPr>
        <w:spacing w:line="320" w:lineRule="exact"/>
        <w:ind w:firstLine="709"/>
        <w:jc w:val="both"/>
        <w:rPr>
          <w:b/>
        </w:rPr>
      </w:pPr>
    </w:p>
    <w:p w:rsidR="00255726" w:rsidRPr="00F84720" w:rsidRDefault="003E7880" w:rsidP="00F84720">
      <w:pPr>
        <w:pStyle w:val="ae"/>
        <w:spacing w:line="320" w:lineRule="exact"/>
        <w:ind w:left="0" w:firstLine="709"/>
        <w:jc w:val="both"/>
        <w:rPr>
          <w:b/>
          <w:lang w:eastAsia="ru-RU"/>
        </w:rPr>
      </w:pPr>
      <w:r w:rsidRPr="00F84720">
        <w:rPr>
          <w:b/>
          <w:lang w:eastAsia="ru-RU"/>
        </w:rPr>
        <w:t xml:space="preserve">13. </w:t>
      </w:r>
      <w:r w:rsidR="00255726" w:rsidRPr="00F84720">
        <w:rPr>
          <w:b/>
          <w:lang w:eastAsia="ru-RU"/>
        </w:rPr>
        <w:t xml:space="preserve">Аудит закупок проводился в двух учреждениях: </w:t>
      </w:r>
    </w:p>
    <w:p w:rsidR="00255726" w:rsidRPr="00F84720" w:rsidRDefault="00014990" w:rsidP="00F84720">
      <w:pPr>
        <w:pStyle w:val="ae"/>
        <w:spacing w:line="320" w:lineRule="exact"/>
        <w:ind w:left="0" w:firstLine="709"/>
        <w:jc w:val="both"/>
      </w:pPr>
      <w:r>
        <w:t xml:space="preserve">1) </w:t>
      </w:r>
      <w:r w:rsidR="00255726" w:rsidRPr="00F84720">
        <w:t>муниципальное казенное учреждение «Управление материально-технического обеспечения»;</w:t>
      </w:r>
    </w:p>
    <w:p w:rsidR="00255726" w:rsidRPr="00F84720" w:rsidRDefault="00014990" w:rsidP="00F84720">
      <w:pPr>
        <w:pStyle w:val="ae"/>
        <w:spacing w:line="320" w:lineRule="exact"/>
        <w:ind w:left="0" w:firstLine="709"/>
        <w:jc w:val="both"/>
      </w:pPr>
      <w:r>
        <w:t xml:space="preserve">2) </w:t>
      </w:r>
      <w:r w:rsidR="00255726" w:rsidRPr="00F84720">
        <w:t>администрация города.</w:t>
      </w:r>
    </w:p>
    <w:p w:rsidR="00255726" w:rsidRPr="00F84720" w:rsidRDefault="00255726" w:rsidP="00F84720">
      <w:pPr>
        <w:suppressAutoHyphens w:val="0"/>
        <w:autoSpaceDE w:val="0"/>
        <w:autoSpaceDN w:val="0"/>
        <w:adjustRightInd w:val="0"/>
        <w:spacing w:line="320" w:lineRule="exact"/>
        <w:ind w:firstLine="709"/>
        <w:jc w:val="both"/>
      </w:pPr>
      <w:r w:rsidRPr="00F84720">
        <w:t xml:space="preserve">Объем осуществленных и проверенных закупок составил 86 269,22 тыс. рублей. По результатам проведенных мероприятий было выявлено семьдесят восемь нарушений. </w:t>
      </w:r>
      <w:proofErr w:type="gramStart"/>
      <w:r w:rsidRPr="00F84720">
        <w:rPr>
          <w:color w:val="000000"/>
          <w:highlight w:val="white"/>
          <w:lang w:eastAsia="ru-RU"/>
        </w:rPr>
        <w:t>При проверке и анализе соблюдения объектом аудита законодательства Р</w:t>
      </w:r>
      <w:r w:rsidR="005C4610">
        <w:rPr>
          <w:color w:val="000000"/>
          <w:highlight w:val="white"/>
          <w:lang w:eastAsia="ru-RU"/>
        </w:rPr>
        <w:t xml:space="preserve">оссийской </w:t>
      </w:r>
      <w:r w:rsidRPr="00F84720">
        <w:rPr>
          <w:color w:val="000000"/>
          <w:highlight w:val="white"/>
          <w:lang w:eastAsia="ru-RU"/>
        </w:rPr>
        <w:t>Ф</w:t>
      </w:r>
      <w:r w:rsidR="005C4610">
        <w:rPr>
          <w:color w:val="000000"/>
          <w:highlight w:val="white"/>
          <w:lang w:eastAsia="ru-RU"/>
        </w:rPr>
        <w:t>едерации</w:t>
      </w:r>
      <w:r w:rsidRPr="00F84720">
        <w:rPr>
          <w:color w:val="000000"/>
          <w:highlight w:val="white"/>
          <w:lang w:eastAsia="ru-RU"/>
        </w:rPr>
        <w:t xml:space="preserve"> и иных НПА о контрактной системе на этапах планирования и осуществления закупок, заключения и исполнения контрактов установлено несоблюдение законодательства при размещении информации на официальном сайте, нарушение предусмотренных законодательством Российской Федерации о контрактной системе в сфере закупок требований к содержанию протокола, составленного в ходе определения поставщика (подрядчика, исполнителя), не направление, несвоевременное</w:t>
      </w:r>
      <w:proofErr w:type="gramEnd"/>
      <w:r w:rsidRPr="00F84720">
        <w:rPr>
          <w:color w:val="000000"/>
          <w:highlight w:val="white"/>
          <w:lang w:eastAsia="ru-RU"/>
        </w:rPr>
        <w:t xml:space="preserve"> </w:t>
      </w:r>
      <w:proofErr w:type="gramStart"/>
      <w:r w:rsidRPr="00F84720">
        <w:rPr>
          <w:color w:val="000000"/>
          <w:highlight w:val="white"/>
          <w:lang w:eastAsia="ru-RU"/>
        </w:rPr>
        <w:t xml:space="preserve">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</w:t>
      </w:r>
      <w:r w:rsidRPr="00F84720">
        <w:rPr>
          <w:color w:val="000000"/>
          <w:highlight w:val="white"/>
          <w:lang w:eastAsia="ru-RU"/>
        </w:rPr>
        <w:lastRenderedPageBreak/>
        <w:t>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</w:t>
      </w:r>
      <w:proofErr w:type="gramEnd"/>
      <w:r w:rsidRPr="00F84720">
        <w:rPr>
          <w:color w:val="000000"/>
          <w:highlight w:val="white"/>
          <w:lang w:eastAsia="ru-RU"/>
        </w:rPr>
        <w:t xml:space="preserve">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</w:t>
      </w:r>
      <w:r w:rsidR="00014990">
        <w:rPr>
          <w:color w:val="000000"/>
          <w:highlight w:val="white"/>
          <w:lang w:eastAsia="ru-RU"/>
        </w:rPr>
        <w:t xml:space="preserve"> Федерации</w:t>
      </w:r>
      <w:r w:rsidRPr="00F84720">
        <w:rPr>
          <w:color w:val="000000"/>
          <w:highlight w:val="white"/>
          <w:lang w:eastAsia="ru-RU"/>
        </w:rPr>
        <w:t>.</w:t>
      </w:r>
    </w:p>
    <w:p w:rsidR="000358A1" w:rsidRPr="003C379A" w:rsidRDefault="000358A1" w:rsidP="00F84720">
      <w:pPr>
        <w:spacing w:line="320" w:lineRule="exact"/>
        <w:ind w:firstLine="709"/>
        <w:jc w:val="both"/>
      </w:pPr>
      <w:r w:rsidRPr="00F84720">
        <w:t>В отчетном периоде руководителям объектов проверок направлено</w:t>
      </w:r>
      <w:r w:rsidR="007F0B9E" w:rsidRPr="00F84720">
        <w:t xml:space="preserve"> </w:t>
      </w:r>
      <w:r w:rsidR="004D6311" w:rsidRPr="00F84720">
        <w:t>два</w:t>
      </w:r>
      <w:r w:rsidR="007F0B9E" w:rsidRPr="00F84720">
        <w:t xml:space="preserve"> </w:t>
      </w:r>
      <w:r w:rsidRPr="00F84720">
        <w:t>представлени</w:t>
      </w:r>
      <w:r w:rsidR="007F0B9E" w:rsidRPr="00F84720">
        <w:t>я</w:t>
      </w:r>
      <w:r w:rsidR="00E372EE" w:rsidRPr="00F84720">
        <w:t xml:space="preserve"> </w:t>
      </w:r>
      <w:r w:rsidRPr="00F84720">
        <w:t xml:space="preserve">и </w:t>
      </w:r>
      <w:r w:rsidR="004D6311" w:rsidRPr="00F84720">
        <w:t xml:space="preserve">тридцать </w:t>
      </w:r>
      <w:r w:rsidR="003F39AD" w:rsidRPr="00F84720">
        <w:t xml:space="preserve">два </w:t>
      </w:r>
      <w:r w:rsidRPr="00F84720">
        <w:t>информационных пис</w:t>
      </w:r>
      <w:r w:rsidR="003F39AD" w:rsidRPr="00F84720">
        <w:t>ь</w:t>
      </w:r>
      <w:r w:rsidR="00375DA0" w:rsidRPr="00F84720">
        <w:t>м</w:t>
      </w:r>
      <w:r w:rsidR="003F39AD" w:rsidRPr="00F84720">
        <w:t>а</w:t>
      </w:r>
      <w:r w:rsidRPr="00F84720">
        <w:t xml:space="preserve">, по </w:t>
      </w:r>
      <w:proofErr w:type="gramStart"/>
      <w:r w:rsidRPr="00F84720">
        <w:t>результатам</w:t>
      </w:r>
      <w:proofErr w:type="gramEnd"/>
      <w:r w:rsidRPr="00F84720">
        <w:t xml:space="preserve"> рассмотрения</w:t>
      </w:r>
      <w:r w:rsidRPr="003C379A">
        <w:t xml:space="preserve"> которых приняты меры по устранению нарушений и недопущению их в дальнейшем, </w:t>
      </w:r>
      <w:r w:rsidR="004D6311" w:rsidRPr="003C379A">
        <w:t>два</w:t>
      </w:r>
      <w:r w:rsidRPr="003C379A">
        <w:t xml:space="preserve"> должностн</w:t>
      </w:r>
      <w:r w:rsidR="00F27386" w:rsidRPr="003C379A">
        <w:t>ых</w:t>
      </w:r>
      <w:r w:rsidRPr="003C379A">
        <w:t xml:space="preserve"> </w:t>
      </w:r>
      <w:r w:rsidR="00F27386" w:rsidRPr="003C379A">
        <w:t>лица</w:t>
      </w:r>
      <w:r w:rsidRPr="003C379A">
        <w:t xml:space="preserve"> привлечен</w:t>
      </w:r>
      <w:r w:rsidR="00F27386" w:rsidRPr="003C379A">
        <w:t>ы</w:t>
      </w:r>
      <w:r w:rsidRPr="003C379A">
        <w:t xml:space="preserve"> к дисциплинарной ответственности.</w:t>
      </w:r>
    </w:p>
    <w:p w:rsidR="000358A1" w:rsidRPr="003C379A" w:rsidRDefault="000358A1" w:rsidP="00037381">
      <w:pPr>
        <w:spacing w:line="320" w:lineRule="atLeast"/>
        <w:ind w:firstLine="709"/>
        <w:jc w:val="both"/>
      </w:pPr>
      <w:r w:rsidRPr="003C379A">
        <w:t xml:space="preserve">По результатам рассмотрения материалов контрольных мероприятий в отчетном периоде устранено финансовых нарушений на сумму </w:t>
      </w:r>
      <w:r w:rsidR="003F39AD" w:rsidRPr="003C379A">
        <w:t>6 505,5</w:t>
      </w:r>
      <w:r w:rsidR="00DF138E" w:rsidRPr="003C379A">
        <w:t xml:space="preserve"> </w:t>
      </w:r>
      <w:r w:rsidRPr="003C379A">
        <w:t xml:space="preserve">тыс. рублей (что составляет </w:t>
      </w:r>
      <w:r w:rsidR="003F39AD" w:rsidRPr="003C379A">
        <w:t>53</w:t>
      </w:r>
      <w:r w:rsidRPr="003C379A">
        <w:t>% от общей суммы выявленных нарушений), в том числе обеспечен возврат бюджетных сре</w:t>
      </w:r>
      <w:proofErr w:type="gramStart"/>
      <w:r w:rsidRPr="003C379A">
        <w:t>дств в б</w:t>
      </w:r>
      <w:proofErr w:type="gramEnd"/>
      <w:r w:rsidRPr="003C379A">
        <w:t xml:space="preserve">юджет города </w:t>
      </w:r>
      <w:r w:rsidR="00565830" w:rsidRPr="003C379A">
        <w:t>Покачи</w:t>
      </w:r>
      <w:r w:rsidR="003F39AD" w:rsidRPr="003C379A">
        <w:t xml:space="preserve"> в сумме 54,7 тыс. рублей.</w:t>
      </w:r>
    </w:p>
    <w:p w:rsidR="000358A1" w:rsidRPr="003C379A" w:rsidRDefault="000358A1" w:rsidP="00037381">
      <w:pPr>
        <w:spacing w:line="320" w:lineRule="atLeast"/>
        <w:ind w:firstLine="709"/>
        <w:jc w:val="both"/>
      </w:pPr>
      <w:proofErr w:type="gramStart"/>
      <w:r w:rsidRPr="003C379A">
        <w:t>В течени</w:t>
      </w:r>
      <w:r w:rsidR="004D6311" w:rsidRPr="003C379A">
        <w:t>е</w:t>
      </w:r>
      <w:r w:rsidRPr="003C379A">
        <w:t xml:space="preserve"> отчетного года объектами проверок по инициативе </w:t>
      </w:r>
      <w:r w:rsidR="00025031" w:rsidRPr="003C379A">
        <w:t>контрольно-счетной палаты</w:t>
      </w:r>
      <w:r w:rsidRPr="003C379A">
        <w:t xml:space="preserve"> устранялись нарушения и недостатки, не имеющие стоимостной оценки, установленные в рамках контрольных мероприятий при изучении нормативных правовых актов города </w:t>
      </w:r>
      <w:r w:rsidR="003B1E20" w:rsidRPr="003C379A">
        <w:t>Покачи</w:t>
      </w:r>
      <w:r w:rsidRPr="003C379A">
        <w:t xml:space="preserve">, регламентирующих деятельность органов местного самоуправления и учреждений. </w:t>
      </w:r>
      <w:proofErr w:type="gramEnd"/>
    </w:p>
    <w:p w:rsidR="000358A1" w:rsidRPr="003C379A" w:rsidRDefault="000358A1" w:rsidP="00037381">
      <w:pPr>
        <w:spacing w:line="320" w:lineRule="atLeast"/>
        <w:ind w:firstLine="709"/>
        <w:jc w:val="both"/>
      </w:pPr>
      <w:r w:rsidRPr="003C379A">
        <w:t xml:space="preserve">В целом предложения </w:t>
      </w:r>
      <w:r w:rsidR="00025031" w:rsidRPr="003C379A">
        <w:t xml:space="preserve">контрольно-счетной палаты </w:t>
      </w:r>
      <w:r w:rsidRPr="003C379A">
        <w:t>по результатам контрольных мероприятий учтены и приняты в работу.</w:t>
      </w:r>
    </w:p>
    <w:p w:rsidR="00425E5C" w:rsidRPr="003C379A" w:rsidRDefault="00425E5C" w:rsidP="00932198">
      <w:pPr>
        <w:pStyle w:val="ae"/>
        <w:tabs>
          <w:tab w:val="left" w:pos="709"/>
        </w:tabs>
        <w:spacing w:line="320" w:lineRule="exact"/>
        <w:ind w:left="0" w:firstLine="709"/>
        <w:jc w:val="both"/>
        <w:rPr>
          <w:highlight w:val="yellow"/>
        </w:rPr>
      </w:pPr>
    </w:p>
    <w:p w:rsidR="002676A0" w:rsidRPr="003C379A" w:rsidRDefault="002676A0" w:rsidP="00037381">
      <w:pPr>
        <w:pStyle w:val="15"/>
        <w:spacing w:after="0" w:line="320" w:lineRule="atLeast"/>
        <w:jc w:val="center"/>
        <w:rPr>
          <w:rFonts w:eastAsia="Calibri"/>
          <w:b/>
          <w:szCs w:val="24"/>
          <w:lang w:eastAsia="en-US"/>
        </w:rPr>
      </w:pPr>
      <w:r w:rsidRPr="003C379A">
        <w:rPr>
          <w:rFonts w:eastAsia="Calibri"/>
          <w:b/>
          <w:szCs w:val="24"/>
          <w:lang w:val="en-US" w:eastAsia="en-US"/>
        </w:rPr>
        <w:t>IV</w:t>
      </w:r>
      <w:r w:rsidRPr="003C379A">
        <w:rPr>
          <w:rFonts w:eastAsia="Calibri"/>
          <w:b/>
          <w:szCs w:val="24"/>
          <w:lang w:eastAsia="en-US"/>
        </w:rPr>
        <w:t>. Экспер</w:t>
      </w:r>
      <w:r w:rsidR="00CE6AE2" w:rsidRPr="003C379A">
        <w:rPr>
          <w:rFonts w:eastAsia="Calibri"/>
          <w:b/>
          <w:szCs w:val="24"/>
          <w:lang w:eastAsia="en-US"/>
        </w:rPr>
        <w:t>т</w:t>
      </w:r>
      <w:r w:rsidR="002660B7" w:rsidRPr="003C379A">
        <w:rPr>
          <w:rFonts w:eastAsia="Calibri"/>
          <w:b/>
          <w:szCs w:val="24"/>
          <w:lang w:eastAsia="en-US"/>
        </w:rPr>
        <w:t>но - аналитическая деятельность</w:t>
      </w:r>
    </w:p>
    <w:p w:rsidR="00374328" w:rsidRPr="003C379A" w:rsidRDefault="00374328" w:rsidP="00C078B3">
      <w:pPr>
        <w:pStyle w:val="15"/>
        <w:spacing w:after="0" w:line="280" w:lineRule="exact"/>
        <w:ind w:firstLine="510"/>
        <w:jc w:val="center"/>
        <w:rPr>
          <w:rFonts w:eastAsia="Calibri"/>
          <w:b/>
          <w:szCs w:val="24"/>
          <w:lang w:eastAsia="en-US"/>
        </w:rPr>
      </w:pPr>
    </w:p>
    <w:p w:rsidR="00135A26" w:rsidRPr="003C379A" w:rsidRDefault="00135A26" w:rsidP="00037381">
      <w:pPr>
        <w:suppressAutoHyphens w:val="0"/>
        <w:spacing w:line="320" w:lineRule="exact"/>
        <w:ind w:firstLine="709"/>
        <w:jc w:val="both"/>
      </w:pPr>
      <w:proofErr w:type="gramStart"/>
      <w:r w:rsidRPr="003C379A">
        <w:t>Экспертно-аналитическая</w:t>
      </w:r>
      <w:r w:rsidRPr="003C379A">
        <w:rPr>
          <w:spacing w:val="1"/>
        </w:rPr>
        <w:t xml:space="preserve"> </w:t>
      </w:r>
      <w:r w:rsidRPr="003C379A">
        <w:t>деятельность</w:t>
      </w:r>
      <w:r w:rsidRPr="003C379A">
        <w:rPr>
          <w:spacing w:val="1"/>
        </w:rPr>
        <w:t xml:space="preserve"> </w:t>
      </w:r>
      <w:r w:rsidR="001071D7" w:rsidRPr="003C379A">
        <w:rPr>
          <w:spacing w:val="1"/>
        </w:rPr>
        <w:t xml:space="preserve">контрольно-счетной палаты </w:t>
      </w:r>
      <w:r w:rsidRPr="003C379A">
        <w:t>осуществлялась</w:t>
      </w:r>
      <w:r w:rsidRPr="003C379A">
        <w:rPr>
          <w:spacing w:val="1"/>
        </w:rPr>
        <w:t xml:space="preserve"> </w:t>
      </w:r>
      <w:r w:rsidRPr="003C379A">
        <w:t>в</w:t>
      </w:r>
      <w:r w:rsidRPr="003C379A">
        <w:rPr>
          <w:spacing w:val="1"/>
        </w:rPr>
        <w:t xml:space="preserve"> </w:t>
      </w:r>
      <w:r w:rsidRPr="003C379A">
        <w:t>соответствии</w:t>
      </w:r>
      <w:r w:rsidRPr="003C379A">
        <w:rPr>
          <w:spacing w:val="1"/>
        </w:rPr>
        <w:t xml:space="preserve"> </w:t>
      </w:r>
      <w:r w:rsidRPr="003C379A">
        <w:t>с</w:t>
      </w:r>
      <w:r w:rsidRPr="003C379A">
        <w:rPr>
          <w:spacing w:val="1"/>
        </w:rPr>
        <w:t xml:space="preserve"> </w:t>
      </w:r>
      <w:r w:rsidRPr="003C379A">
        <w:t>полномочиями,</w:t>
      </w:r>
      <w:r w:rsidRPr="003C379A">
        <w:rPr>
          <w:spacing w:val="71"/>
        </w:rPr>
        <w:t xml:space="preserve"> </w:t>
      </w:r>
      <w:r w:rsidRPr="003C379A">
        <w:t>определенными</w:t>
      </w:r>
      <w:r w:rsidRPr="003C379A">
        <w:rPr>
          <w:spacing w:val="1"/>
        </w:rPr>
        <w:t xml:space="preserve"> </w:t>
      </w:r>
      <w:r w:rsidRPr="003C379A">
        <w:t>Бюджетным</w:t>
      </w:r>
      <w:r w:rsidRPr="003C379A">
        <w:rPr>
          <w:spacing w:val="-5"/>
        </w:rPr>
        <w:t xml:space="preserve"> </w:t>
      </w:r>
      <w:r w:rsidRPr="003C379A">
        <w:t>кодексом</w:t>
      </w:r>
      <w:r w:rsidRPr="003C379A">
        <w:rPr>
          <w:spacing w:val="-1"/>
        </w:rPr>
        <w:t xml:space="preserve"> </w:t>
      </w:r>
      <w:r w:rsidRPr="003C379A">
        <w:t>Российской</w:t>
      </w:r>
      <w:r w:rsidRPr="003C379A">
        <w:rPr>
          <w:spacing w:val="-1"/>
        </w:rPr>
        <w:t xml:space="preserve"> </w:t>
      </w:r>
      <w:r w:rsidRPr="003C379A">
        <w:t>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была направлена на проведение финансово-экономических экспертиз проектов муниципальных правовых актов, затрагивающих вопросы формирования и исполнения местного бюджета, вопросы управления и распоряжения имуществом, находящимся в собственности муниципального</w:t>
      </w:r>
      <w:proofErr w:type="gramEnd"/>
      <w:r w:rsidRPr="003C379A">
        <w:t xml:space="preserve"> образования город Покачи, а также на проведение экспертиз муниципальных программ, годовой и квартальной отчетности об исполнении бюджета города Покачи.</w:t>
      </w:r>
    </w:p>
    <w:p w:rsidR="00D30970" w:rsidRPr="003C379A" w:rsidRDefault="00135A26" w:rsidP="00E24D10">
      <w:pPr>
        <w:suppressAutoHyphens w:val="0"/>
        <w:spacing w:line="320" w:lineRule="exact"/>
        <w:ind w:firstLine="709"/>
        <w:jc w:val="both"/>
        <w:rPr>
          <w:lang w:eastAsia="ru-RU"/>
        </w:rPr>
      </w:pPr>
      <w:r w:rsidRPr="003C379A">
        <w:t xml:space="preserve">В отчетном периоде </w:t>
      </w:r>
      <w:r w:rsidR="00D30970" w:rsidRPr="003C379A">
        <w:rPr>
          <w:lang w:eastAsia="ru-RU"/>
        </w:rPr>
        <w:t xml:space="preserve">проведено </w:t>
      </w:r>
      <w:r w:rsidR="00D71DE1">
        <w:rPr>
          <w:lang w:eastAsia="ru-RU"/>
        </w:rPr>
        <w:t>224</w:t>
      </w:r>
      <w:r w:rsidR="004D6311" w:rsidRPr="003C379A">
        <w:rPr>
          <w:lang w:eastAsia="ru-RU"/>
        </w:rPr>
        <w:t xml:space="preserve"> экспертиз</w:t>
      </w:r>
      <w:r w:rsidR="008A2C3A" w:rsidRPr="003C379A">
        <w:rPr>
          <w:lang w:eastAsia="ru-RU"/>
        </w:rPr>
        <w:t>ы</w:t>
      </w:r>
      <w:r w:rsidR="00D30970" w:rsidRPr="003C379A">
        <w:rPr>
          <w:lang w:eastAsia="ru-RU"/>
        </w:rPr>
        <w:t>:</w:t>
      </w:r>
    </w:p>
    <w:p w:rsidR="00885E19" w:rsidRPr="003C379A" w:rsidRDefault="00885E19" w:rsidP="00E24D10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kern w:val="1"/>
          <w:sz w:val="24"/>
          <w:szCs w:val="24"/>
          <w:lang w:eastAsia="ru-RU"/>
        </w:rPr>
        <w:t>контрольно-счетной палатой</w:t>
      </w:r>
      <w:r w:rsidRPr="003C37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379A">
        <w:rPr>
          <w:rFonts w:ascii="Times New Roman" w:hAnsi="Times New Roman"/>
          <w:sz w:val="24"/>
          <w:szCs w:val="24"/>
        </w:rPr>
        <w:t>подготовлены</w:t>
      </w:r>
      <w:proofErr w:type="gramEnd"/>
      <w:r w:rsidRPr="003C379A">
        <w:rPr>
          <w:rFonts w:ascii="Times New Roman" w:hAnsi="Times New Roman"/>
          <w:sz w:val="24"/>
          <w:szCs w:val="24"/>
        </w:rPr>
        <w:t>:</w:t>
      </w:r>
    </w:p>
    <w:p w:rsidR="00885E19" w:rsidRPr="003C379A" w:rsidRDefault="00E24D10" w:rsidP="00E24D10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kern w:val="1"/>
          <w:sz w:val="24"/>
          <w:szCs w:val="24"/>
          <w:lang w:eastAsia="ru-RU"/>
        </w:rPr>
        <w:t xml:space="preserve">1) </w:t>
      </w:r>
      <w:r w:rsidR="005069F4" w:rsidRPr="003C379A">
        <w:rPr>
          <w:rFonts w:ascii="Times New Roman" w:hAnsi="Times New Roman"/>
          <w:sz w:val="24"/>
          <w:szCs w:val="24"/>
        </w:rPr>
        <w:t xml:space="preserve">одно </w:t>
      </w:r>
      <w:r w:rsidR="00885E19" w:rsidRPr="003C379A">
        <w:rPr>
          <w:rFonts w:ascii="Times New Roman" w:hAnsi="Times New Roman"/>
          <w:sz w:val="24"/>
          <w:szCs w:val="24"/>
        </w:rPr>
        <w:t>заключение о результатах внешней проверки годового отчета об исполнении бюджета города Покачи за 2020 год;</w:t>
      </w:r>
    </w:p>
    <w:p w:rsidR="00E24D10" w:rsidRPr="003C379A" w:rsidRDefault="00E24D10" w:rsidP="00E24D10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 xml:space="preserve">2) </w:t>
      </w:r>
      <w:r w:rsidR="005069F4" w:rsidRPr="003C379A">
        <w:rPr>
          <w:rFonts w:ascii="Times New Roman" w:hAnsi="Times New Roman"/>
          <w:sz w:val="24"/>
          <w:szCs w:val="24"/>
        </w:rPr>
        <w:t>пять</w:t>
      </w:r>
      <w:r w:rsidR="00885E19" w:rsidRPr="003C379A">
        <w:rPr>
          <w:rFonts w:ascii="Times New Roman" w:hAnsi="Times New Roman"/>
          <w:sz w:val="24"/>
          <w:szCs w:val="24"/>
        </w:rPr>
        <w:t xml:space="preserve"> заключений по вопросам бюджета (в том числе:</w:t>
      </w:r>
      <w:r w:rsidR="005069F4" w:rsidRPr="003C379A">
        <w:rPr>
          <w:rFonts w:ascii="Times New Roman" w:hAnsi="Times New Roman"/>
          <w:sz w:val="24"/>
          <w:szCs w:val="24"/>
        </w:rPr>
        <w:t xml:space="preserve"> одно</w:t>
      </w:r>
      <w:r w:rsidR="00885E19" w:rsidRPr="003C379A">
        <w:rPr>
          <w:rFonts w:ascii="Times New Roman" w:hAnsi="Times New Roman"/>
          <w:sz w:val="24"/>
          <w:szCs w:val="24"/>
        </w:rPr>
        <w:t xml:space="preserve"> на проект бюджета города 2022 год и на плановый период 2023 - 2024 годы и </w:t>
      </w:r>
      <w:r w:rsidR="005069F4" w:rsidRPr="003C379A">
        <w:rPr>
          <w:rFonts w:ascii="Times New Roman" w:hAnsi="Times New Roman"/>
          <w:sz w:val="24"/>
          <w:szCs w:val="24"/>
        </w:rPr>
        <w:t>четыре</w:t>
      </w:r>
      <w:r w:rsidR="00885E19" w:rsidRPr="003C379A">
        <w:rPr>
          <w:rFonts w:ascii="Times New Roman" w:hAnsi="Times New Roman"/>
          <w:sz w:val="24"/>
          <w:szCs w:val="24"/>
        </w:rPr>
        <w:t xml:space="preserve"> - на проекты изменений в бюджет)</w:t>
      </w:r>
      <w:r w:rsidRPr="003C379A">
        <w:rPr>
          <w:rFonts w:ascii="Times New Roman" w:hAnsi="Times New Roman"/>
          <w:sz w:val="24"/>
          <w:szCs w:val="24"/>
        </w:rPr>
        <w:t>. В рамках данного раздела рассмотрены результаты экспертно-аналитических и контрольных мероприятий, посредством которых проводился анализ показателей бюджета города, а также затрагивались отдельные вопросы контроля использования бюджетных средств (тематические мероприятия).</w:t>
      </w:r>
    </w:p>
    <w:p w:rsidR="00885E19" w:rsidRPr="003C379A" w:rsidRDefault="00E24D10" w:rsidP="00E24D10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 xml:space="preserve">3) </w:t>
      </w:r>
      <w:r w:rsidR="00014990">
        <w:rPr>
          <w:rFonts w:ascii="Times New Roman" w:hAnsi="Times New Roman"/>
          <w:sz w:val="24"/>
          <w:szCs w:val="24"/>
        </w:rPr>
        <w:t>34 заключения</w:t>
      </w:r>
      <w:r w:rsidR="00D30970" w:rsidRPr="003C379A">
        <w:rPr>
          <w:rFonts w:ascii="Times New Roman" w:hAnsi="Times New Roman"/>
          <w:kern w:val="1"/>
          <w:sz w:val="24"/>
          <w:szCs w:val="24"/>
          <w:lang w:eastAsia="ru-RU"/>
        </w:rPr>
        <w:t xml:space="preserve"> на проекты решений Думы города</w:t>
      </w:r>
      <w:r w:rsidR="00885E19" w:rsidRPr="003C379A">
        <w:rPr>
          <w:rFonts w:ascii="Times New Roman" w:hAnsi="Times New Roman"/>
          <w:kern w:val="1"/>
          <w:sz w:val="24"/>
          <w:szCs w:val="24"/>
          <w:lang w:eastAsia="ru-RU"/>
        </w:rPr>
        <w:t>.</w:t>
      </w:r>
    </w:p>
    <w:p w:rsidR="00885E19" w:rsidRPr="003C379A" w:rsidRDefault="00885E19" w:rsidP="00885E19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 xml:space="preserve">Комплекс контрольных и экспертно-аналитических мероприятий, осуществляемых в рамках предварительного и последующего контроля, составляет единую систему </w:t>
      </w:r>
      <w:proofErr w:type="gramStart"/>
      <w:r w:rsidRPr="003C379A">
        <w:rPr>
          <w:rFonts w:ascii="Times New Roman" w:hAnsi="Times New Roman"/>
          <w:sz w:val="24"/>
          <w:szCs w:val="24"/>
        </w:rPr>
        <w:lastRenderedPageBreak/>
        <w:t>контроля за</w:t>
      </w:r>
      <w:proofErr w:type="gramEnd"/>
      <w:r w:rsidRPr="003C379A">
        <w:rPr>
          <w:rFonts w:ascii="Times New Roman" w:hAnsi="Times New Roman"/>
          <w:sz w:val="24"/>
          <w:szCs w:val="24"/>
        </w:rPr>
        <w:t xml:space="preserve"> формированием и исполнением бюджета города Покачи.</w:t>
      </w:r>
    </w:p>
    <w:p w:rsidR="00885E19" w:rsidRPr="003C379A" w:rsidRDefault="00885E19" w:rsidP="00885E19">
      <w:pPr>
        <w:pStyle w:val="ConsPlusNormal"/>
        <w:spacing w:line="320" w:lineRule="exact"/>
        <w:ind w:firstLine="709"/>
        <w:jc w:val="both"/>
        <w:rPr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>В области внешнего финансового контроля контрольно-счетная палата наделена исключительными бюджетными полномочиями, без реализации которых невозможно обсуждение и принятие проектов бюджетов и их корректировок, а также утверждение отчетов об их исполнении.</w:t>
      </w:r>
    </w:p>
    <w:p w:rsidR="00885E19" w:rsidRPr="003C379A" w:rsidRDefault="00E24D10" w:rsidP="00790EE9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kern w:val="1"/>
          <w:sz w:val="24"/>
          <w:szCs w:val="24"/>
          <w:lang w:eastAsia="ru-RU"/>
        </w:rPr>
        <w:t>4</w:t>
      </w:r>
      <w:r w:rsidR="00735639" w:rsidRPr="003C379A">
        <w:rPr>
          <w:rFonts w:ascii="Times New Roman" w:hAnsi="Times New Roman"/>
          <w:kern w:val="1"/>
          <w:sz w:val="24"/>
          <w:szCs w:val="24"/>
          <w:lang w:eastAsia="ru-RU"/>
        </w:rPr>
        <w:t xml:space="preserve">) </w:t>
      </w:r>
      <w:r w:rsidR="00014990">
        <w:rPr>
          <w:rFonts w:ascii="Times New Roman" w:hAnsi="Times New Roman"/>
          <w:kern w:val="1"/>
          <w:sz w:val="24"/>
          <w:szCs w:val="24"/>
          <w:lang w:eastAsia="ru-RU"/>
        </w:rPr>
        <w:t>183</w:t>
      </w:r>
      <w:r w:rsidR="00D30970" w:rsidRPr="003C379A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="001071D7" w:rsidRPr="003C379A">
        <w:rPr>
          <w:rFonts w:ascii="Times New Roman" w:hAnsi="Times New Roman"/>
          <w:kern w:val="1"/>
          <w:sz w:val="24"/>
          <w:szCs w:val="24"/>
          <w:lang w:eastAsia="ru-RU"/>
        </w:rPr>
        <w:t>заключения</w:t>
      </w:r>
      <w:r w:rsidR="00D30970" w:rsidRPr="003C379A">
        <w:rPr>
          <w:rFonts w:ascii="Times New Roman" w:hAnsi="Times New Roman"/>
          <w:kern w:val="1"/>
          <w:sz w:val="24"/>
          <w:szCs w:val="24"/>
          <w:lang w:eastAsia="ru-RU"/>
        </w:rPr>
        <w:t xml:space="preserve"> на проекты постановлений администрации города Покачи, в том числе </w:t>
      </w:r>
      <w:r w:rsidR="009243F5" w:rsidRPr="003C379A">
        <w:rPr>
          <w:rFonts w:ascii="Times New Roman" w:hAnsi="Times New Roman"/>
          <w:kern w:val="1"/>
          <w:sz w:val="24"/>
          <w:szCs w:val="24"/>
          <w:lang w:eastAsia="ru-RU"/>
        </w:rPr>
        <w:t>сто восемнадцать</w:t>
      </w:r>
      <w:r w:rsidR="00D30970" w:rsidRPr="003C379A">
        <w:rPr>
          <w:rFonts w:ascii="Times New Roman" w:hAnsi="Times New Roman"/>
          <w:kern w:val="1"/>
          <w:sz w:val="24"/>
          <w:szCs w:val="24"/>
          <w:lang w:eastAsia="ru-RU"/>
        </w:rPr>
        <w:t xml:space="preserve"> на муниципальные программы.</w:t>
      </w:r>
      <w:r w:rsidR="00D30970" w:rsidRPr="003C379A">
        <w:rPr>
          <w:rFonts w:ascii="Times New Roman" w:hAnsi="Times New Roman"/>
          <w:sz w:val="24"/>
          <w:szCs w:val="24"/>
        </w:rPr>
        <w:t xml:space="preserve"> </w:t>
      </w:r>
      <w:r w:rsidR="00885E19" w:rsidRPr="003C379A">
        <w:rPr>
          <w:rFonts w:ascii="Times New Roman" w:hAnsi="Times New Roman"/>
          <w:sz w:val="24"/>
          <w:szCs w:val="24"/>
        </w:rPr>
        <w:t>В течение отчетного периода проводилась финансово-экономическая экспертиза муниципальных правовых актов города, в части, касающейся доходных источников и расходных обязательств города и муниципальных программ.</w:t>
      </w:r>
    </w:p>
    <w:p w:rsidR="00135A26" w:rsidRPr="003C379A" w:rsidRDefault="00135A26" w:rsidP="00790EE9">
      <w:pPr>
        <w:spacing w:line="320" w:lineRule="exact"/>
        <w:ind w:firstLine="709"/>
        <w:jc w:val="both"/>
      </w:pPr>
      <w:r w:rsidRPr="003C379A">
        <w:t>По итогам экспертно-аналитических мероприятий, проведенных в 202</w:t>
      </w:r>
      <w:r w:rsidR="00484CEC" w:rsidRPr="003C379A">
        <w:t>1</w:t>
      </w:r>
      <w:r w:rsidRPr="003C379A">
        <w:t xml:space="preserve"> году, объектам проверок и субъектам правотворческой инициативы, направлены заключения, содержащие не только замечания по рассмотренным документам, но и конкретные предложения, направленные на совершенствование муниципальных правовых актов, формируемой бюджетной отчетности, бюджетного процесса.  </w:t>
      </w:r>
    </w:p>
    <w:p w:rsidR="00135A26" w:rsidRPr="003C379A" w:rsidRDefault="00135A26" w:rsidP="00790EE9">
      <w:pPr>
        <w:spacing w:line="320" w:lineRule="exact"/>
        <w:ind w:firstLine="709"/>
        <w:jc w:val="both"/>
      </w:pPr>
      <w:r w:rsidRPr="003C379A">
        <w:t>При проведении экспертных мероприятий большое внимание уделялось взаимодействию с инициаторами проектов правовых актов и проектов муниципальных программ. Таким образом, многие представленные на экспертизу материалы проектов нормативных правовых актов города Покачи дорабатывались субъектами нормотворческой инициативы на стадии подготовки заключения, с учетом замечаний и предложений контрольно-счетной палаты.</w:t>
      </w:r>
    </w:p>
    <w:p w:rsidR="00D30970" w:rsidRPr="003C379A" w:rsidRDefault="00D30970" w:rsidP="001071D7">
      <w:pPr>
        <w:widowControl w:val="0"/>
        <w:spacing w:line="320" w:lineRule="exact"/>
        <w:ind w:firstLine="709"/>
        <w:jc w:val="both"/>
        <w:rPr>
          <w:rFonts w:eastAsia="Lucida Sans Unicode"/>
          <w:kern w:val="1"/>
          <w:lang w:eastAsia="ru-RU"/>
        </w:rPr>
      </w:pPr>
      <w:r w:rsidRPr="003C379A">
        <w:t xml:space="preserve">Основными выявленными нарушениями и недостатками явились технические и расчетные ошибки, нарушения срока, установленного для приведения муниципальной программы в соответствии с решением о бюджете. </w:t>
      </w:r>
    </w:p>
    <w:p w:rsidR="00A45CF0" w:rsidRPr="003C379A" w:rsidRDefault="00A45CF0" w:rsidP="00790EE9">
      <w:pPr>
        <w:pStyle w:val="ae"/>
        <w:spacing w:line="320" w:lineRule="exact"/>
        <w:ind w:left="0" w:firstLine="709"/>
        <w:jc w:val="both"/>
      </w:pPr>
    </w:p>
    <w:p w:rsidR="0079079C" w:rsidRPr="003C379A" w:rsidRDefault="00A45CF0" w:rsidP="00A45CF0">
      <w:pPr>
        <w:pStyle w:val="ae"/>
        <w:spacing w:line="320" w:lineRule="exact"/>
        <w:ind w:left="1429"/>
        <w:jc w:val="both"/>
      </w:pPr>
      <w:r w:rsidRPr="003C379A">
        <w:rPr>
          <w:b/>
          <w:lang w:val="en-US"/>
        </w:rPr>
        <w:t>V</w:t>
      </w:r>
      <w:r w:rsidRPr="003C379A">
        <w:rPr>
          <w:b/>
        </w:rPr>
        <w:t xml:space="preserve">. </w:t>
      </w:r>
      <w:r w:rsidR="00885E01" w:rsidRPr="003C379A">
        <w:rPr>
          <w:rFonts w:eastAsia="Calibri"/>
          <w:b/>
          <w:spacing w:val="-4"/>
        </w:rPr>
        <w:t>Организация деятельности контрольно-счетной палаты</w:t>
      </w:r>
    </w:p>
    <w:p w:rsidR="00BB2729" w:rsidRPr="003C379A" w:rsidRDefault="00BB2729" w:rsidP="00BB2729">
      <w:pPr>
        <w:pStyle w:val="ae"/>
        <w:spacing w:line="280" w:lineRule="exact"/>
        <w:ind w:left="510"/>
        <w:rPr>
          <w:rFonts w:eastAsia="Calibri"/>
          <w:b/>
          <w:spacing w:val="-4"/>
        </w:rPr>
      </w:pPr>
    </w:p>
    <w:p w:rsidR="00406A1E" w:rsidRPr="003C379A" w:rsidRDefault="00406A1E" w:rsidP="00DB6D04">
      <w:pPr>
        <w:tabs>
          <w:tab w:val="left" w:pos="720"/>
        </w:tabs>
        <w:spacing w:line="320" w:lineRule="exact"/>
        <w:ind w:firstLine="709"/>
        <w:jc w:val="both"/>
        <w:rPr>
          <w:lang w:eastAsia="ru-RU"/>
        </w:rPr>
      </w:pPr>
      <w:r w:rsidRPr="003C379A">
        <w:rPr>
          <w:lang w:eastAsia="ru-RU"/>
        </w:rPr>
        <w:t>В своей деятельности контрольно-счетная палата города руководствуется законодательством Российской Федерации, Положением о контрольно-счетной палате города, Регламентом контрольно-счетной палаты города, стандартами организации деятельности и внешнего муниципального финансового контроля, утвержденными приказами контрольно-счетной палаты города.</w:t>
      </w:r>
    </w:p>
    <w:p w:rsidR="00406A1E" w:rsidRPr="003C379A" w:rsidRDefault="00406A1E" w:rsidP="00DB6D04">
      <w:pPr>
        <w:tabs>
          <w:tab w:val="left" w:pos="720"/>
        </w:tabs>
        <w:spacing w:line="320" w:lineRule="exact"/>
        <w:ind w:firstLine="709"/>
        <w:jc w:val="both"/>
        <w:rPr>
          <w:lang w:eastAsia="ru-RU"/>
        </w:rPr>
      </w:pPr>
      <w:r w:rsidRPr="003C379A">
        <w:rPr>
          <w:lang w:eastAsia="ru-RU"/>
        </w:rPr>
        <w:t>Сотрудники контрольно-счетной палаты города на постоянной основе изучают практический опыт работы контрольно-счетных органов Российской Федерации, организовываются и проводятся рабочие совещания.</w:t>
      </w:r>
    </w:p>
    <w:p w:rsidR="00A45CF0" w:rsidRPr="003C379A" w:rsidRDefault="00406A1E" w:rsidP="00A45CF0">
      <w:pPr>
        <w:tabs>
          <w:tab w:val="left" w:pos="851"/>
        </w:tabs>
        <w:spacing w:line="320" w:lineRule="exact"/>
        <w:ind w:firstLine="709"/>
        <w:jc w:val="both"/>
        <w:rPr>
          <w:lang w:eastAsia="ru-RU"/>
        </w:rPr>
      </w:pPr>
      <w:r w:rsidRPr="003C379A">
        <w:rPr>
          <w:lang w:eastAsia="ru-RU"/>
        </w:rPr>
        <w:t xml:space="preserve">В 2021 году </w:t>
      </w:r>
      <w:r w:rsidR="00014990">
        <w:rPr>
          <w:lang w:eastAsia="ru-RU"/>
        </w:rPr>
        <w:t>один</w:t>
      </w:r>
      <w:r w:rsidRPr="003C379A">
        <w:rPr>
          <w:lang w:eastAsia="ru-RU"/>
        </w:rPr>
        <w:t xml:space="preserve"> сотрудник прош</w:t>
      </w:r>
      <w:r w:rsidR="00F56CD4" w:rsidRPr="003C379A">
        <w:rPr>
          <w:lang w:eastAsia="ru-RU"/>
        </w:rPr>
        <w:t>ел</w:t>
      </w:r>
      <w:r w:rsidRPr="003C379A">
        <w:rPr>
          <w:lang w:eastAsia="ru-RU"/>
        </w:rPr>
        <w:t xml:space="preserve"> </w:t>
      </w:r>
      <w:proofErr w:type="gramStart"/>
      <w:r w:rsidRPr="003C379A">
        <w:rPr>
          <w:lang w:eastAsia="ru-RU"/>
        </w:rPr>
        <w:t>обучение по программе</w:t>
      </w:r>
      <w:proofErr w:type="gramEnd"/>
      <w:r w:rsidRPr="003C379A">
        <w:rPr>
          <w:lang w:eastAsia="ru-RU"/>
        </w:rPr>
        <w:t xml:space="preserve"> повышения квалификации. </w:t>
      </w:r>
    </w:p>
    <w:p w:rsidR="0045277D" w:rsidRPr="003C379A" w:rsidRDefault="00A45CF0" w:rsidP="00A45CF0">
      <w:pPr>
        <w:tabs>
          <w:tab w:val="left" w:pos="851"/>
        </w:tabs>
        <w:spacing w:line="320" w:lineRule="exact"/>
        <w:ind w:firstLine="709"/>
        <w:jc w:val="center"/>
        <w:rPr>
          <w:lang w:eastAsia="ru-RU"/>
        </w:rPr>
      </w:pPr>
      <w:r w:rsidRPr="003C379A">
        <w:rPr>
          <w:b/>
          <w:bCs/>
          <w:lang w:val="en-US"/>
        </w:rPr>
        <w:t>VI</w:t>
      </w:r>
      <w:r w:rsidRPr="003C379A">
        <w:rPr>
          <w:b/>
          <w:bCs/>
        </w:rPr>
        <w:t xml:space="preserve">. </w:t>
      </w:r>
      <w:r w:rsidR="00FD24B7" w:rsidRPr="003C379A">
        <w:rPr>
          <w:b/>
          <w:bCs/>
        </w:rPr>
        <w:t>Взаимодействие</w:t>
      </w:r>
      <w:r w:rsidR="00FD0AC0" w:rsidRPr="003C379A">
        <w:rPr>
          <w:b/>
          <w:bCs/>
        </w:rPr>
        <w:t xml:space="preserve"> с другими органами</w:t>
      </w:r>
    </w:p>
    <w:p w:rsidR="00FD0AC0" w:rsidRPr="003C379A" w:rsidRDefault="00FD0AC0" w:rsidP="00BF339F">
      <w:pPr>
        <w:pStyle w:val="ae"/>
        <w:tabs>
          <w:tab w:val="left" w:pos="709"/>
          <w:tab w:val="left" w:pos="2385"/>
        </w:tabs>
        <w:spacing w:line="280" w:lineRule="exact"/>
        <w:ind w:left="0" w:firstLine="510"/>
        <w:jc w:val="both"/>
        <w:rPr>
          <w:b/>
          <w:bCs/>
          <w:i/>
        </w:rPr>
      </w:pPr>
    </w:p>
    <w:p w:rsidR="00A93717" w:rsidRPr="003C379A" w:rsidRDefault="00406A1E" w:rsidP="00406A1E">
      <w:pPr>
        <w:tabs>
          <w:tab w:val="left" w:pos="851"/>
        </w:tabs>
        <w:ind w:firstLine="851"/>
        <w:jc w:val="both"/>
        <w:rPr>
          <w:lang w:eastAsia="ru-RU"/>
        </w:rPr>
      </w:pPr>
      <w:r w:rsidRPr="003C379A">
        <w:rPr>
          <w:lang w:eastAsia="ru-RU"/>
        </w:rPr>
        <w:t>В 2021 году контрольно-счетной палатой осуществлялось взаимодействие по вопросам текущей деятельности с Думой города, администрацией города и ее структурными подразделениями</w:t>
      </w:r>
      <w:r w:rsidR="00A93717" w:rsidRPr="003C379A">
        <w:rPr>
          <w:lang w:eastAsia="ru-RU"/>
        </w:rPr>
        <w:t>.</w:t>
      </w:r>
    </w:p>
    <w:p w:rsidR="00A93717" w:rsidRPr="003C379A" w:rsidRDefault="00A93717" w:rsidP="00A93717">
      <w:pPr>
        <w:ind w:firstLine="709"/>
        <w:contextualSpacing/>
        <w:jc w:val="both"/>
      </w:pPr>
      <w:r w:rsidRPr="003C379A">
        <w:t>За отч</w:t>
      </w:r>
      <w:r w:rsidR="00014990">
        <w:t>е</w:t>
      </w:r>
      <w:r w:rsidRPr="003C379A">
        <w:t>тный период контрольно-сч</w:t>
      </w:r>
      <w:r w:rsidR="00C65916">
        <w:t>е</w:t>
      </w:r>
      <w:r w:rsidRPr="003C379A">
        <w:t xml:space="preserve">тная палата приняла онлайн участие в деятельности Союза МКСО, в онлайн </w:t>
      </w:r>
      <w:r w:rsidRPr="003C379A">
        <w:rPr>
          <w:lang w:eastAsia="ru-RU"/>
        </w:rPr>
        <w:t>заседаниях Совета органов внешнего муниципального финансового контроля Х</w:t>
      </w:r>
      <w:r w:rsidR="005D5291">
        <w:rPr>
          <w:lang w:eastAsia="ru-RU"/>
        </w:rPr>
        <w:t>анты-</w:t>
      </w:r>
      <w:r w:rsidRPr="003C379A">
        <w:rPr>
          <w:lang w:eastAsia="ru-RU"/>
        </w:rPr>
        <w:t>М</w:t>
      </w:r>
      <w:r w:rsidR="005D5291">
        <w:rPr>
          <w:lang w:eastAsia="ru-RU"/>
        </w:rPr>
        <w:t>ансийского автономного округа</w:t>
      </w:r>
      <w:r w:rsidRPr="003C379A">
        <w:rPr>
          <w:lang w:eastAsia="ru-RU"/>
        </w:rPr>
        <w:t xml:space="preserve"> </w:t>
      </w:r>
      <w:r w:rsidRPr="003C379A">
        <w:t>–</w:t>
      </w:r>
      <w:r w:rsidRPr="003C379A">
        <w:rPr>
          <w:lang w:eastAsia="ru-RU"/>
        </w:rPr>
        <w:t xml:space="preserve"> Югры, </w:t>
      </w:r>
      <w:r w:rsidRPr="003C379A">
        <w:t>осуществ</w:t>
      </w:r>
      <w:r w:rsidR="00C65916">
        <w:t>ляла взаимодействие со Сче</w:t>
      </w:r>
      <w:r w:rsidRPr="003C379A">
        <w:t>тной палат</w:t>
      </w:r>
      <w:r w:rsidR="00C65916">
        <w:t>ой Х</w:t>
      </w:r>
      <w:r w:rsidR="005D5291">
        <w:t>анты-</w:t>
      </w:r>
      <w:r w:rsidR="00C65916">
        <w:t>М</w:t>
      </w:r>
      <w:r w:rsidR="005D5291">
        <w:t>ансийского автономного округа</w:t>
      </w:r>
      <w:r w:rsidR="00C65916">
        <w:t xml:space="preserve"> – Югры, с контрольно-сче</w:t>
      </w:r>
      <w:r w:rsidRPr="003C379A">
        <w:t>тными органами других муниципальных образований.</w:t>
      </w:r>
    </w:p>
    <w:p w:rsidR="00406A1E" w:rsidRDefault="00406A1E" w:rsidP="00406A1E">
      <w:pPr>
        <w:tabs>
          <w:tab w:val="left" w:pos="851"/>
        </w:tabs>
        <w:ind w:firstLine="851"/>
        <w:jc w:val="both"/>
        <w:rPr>
          <w:lang w:eastAsia="ru-RU"/>
        </w:rPr>
      </w:pPr>
      <w:r w:rsidRPr="003C379A">
        <w:rPr>
          <w:lang w:eastAsia="ru-RU"/>
        </w:rPr>
        <w:lastRenderedPageBreak/>
        <w:t>Председатель и заместитель председателя контрольно-счетной палаты города принимали участие в работе Думы города. Председатель контрольно-счетной палаты является членом Межведомственного Совета при главе города по противодействию коррупции.</w:t>
      </w:r>
    </w:p>
    <w:p w:rsidR="00A93717" w:rsidRPr="003C379A" w:rsidRDefault="00A93717" w:rsidP="0042073A">
      <w:pPr>
        <w:suppressAutoHyphens w:val="0"/>
        <w:autoSpaceDE w:val="0"/>
        <w:autoSpaceDN w:val="0"/>
        <w:adjustRightInd w:val="0"/>
        <w:spacing w:line="280" w:lineRule="exact"/>
        <w:ind w:firstLine="510"/>
        <w:jc w:val="center"/>
        <w:rPr>
          <w:highlight w:val="yellow"/>
          <w:lang w:eastAsia="ru-RU"/>
        </w:rPr>
      </w:pPr>
    </w:p>
    <w:p w:rsidR="005D0719" w:rsidRPr="003C379A" w:rsidRDefault="005D0719" w:rsidP="00725F2A">
      <w:pPr>
        <w:tabs>
          <w:tab w:val="left" w:pos="709"/>
          <w:tab w:val="left" w:pos="1134"/>
        </w:tabs>
        <w:suppressAutoHyphens w:val="0"/>
        <w:spacing w:line="320" w:lineRule="exact"/>
        <w:jc w:val="center"/>
        <w:rPr>
          <w:b/>
          <w:shd w:val="clear" w:color="auto" w:fill="FFFFFF"/>
        </w:rPr>
      </w:pPr>
      <w:r w:rsidRPr="003C379A">
        <w:rPr>
          <w:b/>
          <w:shd w:val="clear" w:color="auto" w:fill="FFFFFF"/>
          <w:lang w:val="en-US"/>
        </w:rPr>
        <w:t>VII</w:t>
      </w:r>
      <w:r w:rsidRPr="003C379A">
        <w:rPr>
          <w:b/>
          <w:shd w:val="clear" w:color="auto" w:fill="FFFFFF"/>
        </w:rPr>
        <w:t>. Ин</w:t>
      </w:r>
      <w:r w:rsidR="003A0143" w:rsidRPr="003C379A">
        <w:rPr>
          <w:b/>
          <w:shd w:val="clear" w:color="auto" w:fill="FFFFFF"/>
        </w:rPr>
        <w:t>формационная деятельность</w:t>
      </w:r>
    </w:p>
    <w:p w:rsidR="000358A1" w:rsidRPr="003C379A" w:rsidRDefault="000358A1" w:rsidP="009A72E7">
      <w:pPr>
        <w:tabs>
          <w:tab w:val="left" w:pos="709"/>
          <w:tab w:val="left" w:pos="1134"/>
        </w:tabs>
        <w:suppressAutoHyphens w:val="0"/>
        <w:spacing w:line="320" w:lineRule="exact"/>
        <w:jc w:val="center"/>
        <w:rPr>
          <w:b/>
          <w:shd w:val="clear" w:color="auto" w:fill="FFFFFF"/>
        </w:rPr>
      </w:pPr>
    </w:p>
    <w:p w:rsidR="00406A1E" w:rsidRPr="003C379A" w:rsidRDefault="00406A1E" w:rsidP="0042073A">
      <w:pPr>
        <w:tabs>
          <w:tab w:val="left" w:pos="851"/>
        </w:tabs>
        <w:spacing w:line="320" w:lineRule="exact"/>
        <w:ind w:firstLine="709"/>
        <w:jc w:val="both"/>
        <w:rPr>
          <w:lang w:eastAsia="ru-RU"/>
        </w:rPr>
      </w:pPr>
      <w:proofErr w:type="gramStart"/>
      <w:r w:rsidRPr="003C379A">
        <w:rPr>
          <w:lang w:eastAsia="ru-RU"/>
        </w:rPr>
        <w:t xml:space="preserve">В соответствии с Федеральными законами от 09.02.2009 </w:t>
      </w:r>
      <w:r w:rsidR="005C4610">
        <w:rPr>
          <w:lang w:eastAsia="ru-RU"/>
        </w:rPr>
        <w:t>№</w:t>
      </w:r>
      <w:r w:rsidRPr="003C379A">
        <w:rPr>
          <w:lang w:eastAsia="ru-RU"/>
        </w:rPr>
        <w:t>8-ФЗ «Об обеспечении доступа к информации о деятельности государственных органов и органов местного с</w:t>
      </w:r>
      <w:r w:rsidR="005C4610">
        <w:rPr>
          <w:lang w:eastAsia="ru-RU"/>
        </w:rPr>
        <w:t>амоуправления», от 27.07.2006 №</w:t>
      </w:r>
      <w:r w:rsidRPr="003C379A">
        <w:rPr>
          <w:lang w:eastAsia="ru-RU"/>
        </w:rPr>
        <w:t>149-ФЗ «Об информации, информационных технологиях и о защи</w:t>
      </w:r>
      <w:r w:rsidR="005C4610">
        <w:rPr>
          <w:lang w:eastAsia="ru-RU"/>
        </w:rPr>
        <w:t>те информации», от 07.02.2011 №</w:t>
      </w:r>
      <w:r w:rsidRPr="003C379A">
        <w:rPr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</w:t>
      </w:r>
      <w:r w:rsidR="005C4610">
        <w:rPr>
          <w:lang w:eastAsia="ru-RU"/>
        </w:rPr>
        <w:t>х образований», от 06.10.2003 №</w:t>
      </w:r>
      <w:r w:rsidRPr="003C379A">
        <w:rPr>
          <w:lang w:eastAsia="ru-RU"/>
        </w:rPr>
        <w:t>131-ФЗ «Об общих принципах организации местного самоуправления в Российской</w:t>
      </w:r>
      <w:proofErr w:type="gramEnd"/>
      <w:r w:rsidRPr="003C379A">
        <w:rPr>
          <w:lang w:eastAsia="ru-RU"/>
        </w:rPr>
        <w:t xml:space="preserve"> </w:t>
      </w:r>
      <w:proofErr w:type="gramStart"/>
      <w:r w:rsidRPr="003C379A">
        <w:rPr>
          <w:lang w:eastAsia="ru-RU"/>
        </w:rPr>
        <w:t>Федерации», Уставом города Покачи, Положением о контрольно-счетной палате города, Регламентом контрольно-счетной палаты города и иными муниципальными правовыми актами города Покачи информация о результатах контрольной и экспертно-аналитической деятельности контрольно-счетной палаты города представляется в Думу города и главе города, а также размещается на официальном сайте</w:t>
      </w:r>
      <w:r w:rsidR="00764375" w:rsidRPr="003C379A">
        <w:rPr>
          <w:lang w:eastAsia="ru-RU"/>
        </w:rPr>
        <w:t xml:space="preserve"> Думы города </w:t>
      </w:r>
      <w:r w:rsidRPr="003C379A">
        <w:rPr>
          <w:lang w:eastAsia="ru-RU"/>
        </w:rPr>
        <w:t>(</w:t>
      </w:r>
      <w:r w:rsidR="00764375" w:rsidRPr="003C379A">
        <w:rPr>
          <w:lang w:eastAsia="ru-RU"/>
        </w:rPr>
        <w:t>dumapokachi.ru</w:t>
      </w:r>
      <w:r w:rsidRPr="003C379A">
        <w:rPr>
          <w:lang w:eastAsia="ru-RU"/>
        </w:rPr>
        <w:t>) и публикуется в городской газете «</w:t>
      </w:r>
      <w:r w:rsidR="00014990">
        <w:rPr>
          <w:lang w:eastAsia="ru-RU"/>
        </w:rPr>
        <w:t>Покачё</w:t>
      </w:r>
      <w:r w:rsidR="00764375" w:rsidRPr="003C379A">
        <w:rPr>
          <w:lang w:eastAsia="ru-RU"/>
        </w:rPr>
        <w:t>вский вестник</w:t>
      </w:r>
      <w:r w:rsidRPr="003C379A">
        <w:rPr>
          <w:lang w:eastAsia="ru-RU"/>
        </w:rPr>
        <w:t>».</w:t>
      </w:r>
      <w:proofErr w:type="gramEnd"/>
    </w:p>
    <w:p w:rsidR="00806139" w:rsidRPr="003C379A" w:rsidRDefault="00806139" w:rsidP="00550016">
      <w:pPr>
        <w:spacing w:line="320" w:lineRule="exact"/>
        <w:ind w:firstLine="709"/>
        <w:jc w:val="both"/>
      </w:pPr>
    </w:p>
    <w:p w:rsidR="00735874" w:rsidRPr="003C379A" w:rsidRDefault="00A45CF0" w:rsidP="00A45CF0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>VI</w:t>
      </w:r>
      <w:r w:rsidRPr="003C379A">
        <w:rPr>
          <w:rFonts w:ascii="Times New Roman" w:hAnsi="Times New Roman"/>
          <w:sz w:val="24"/>
          <w:szCs w:val="24"/>
          <w:lang w:val="en-US"/>
        </w:rPr>
        <w:t>I</w:t>
      </w:r>
      <w:r w:rsidRPr="003C379A">
        <w:rPr>
          <w:rFonts w:ascii="Times New Roman" w:hAnsi="Times New Roman"/>
          <w:sz w:val="24"/>
          <w:szCs w:val="24"/>
        </w:rPr>
        <w:t>I. Основные направления деятельности</w:t>
      </w:r>
    </w:p>
    <w:p w:rsidR="00A45CF0" w:rsidRPr="003C379A" w:rsidRDefault="00A45CF0" w:rsidP="00A45CF0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3C379A">
        <w:rPr>
          <w:rFonts w:ascii="Times New Roman" w:hAnsi="Times New Roman"/>
          <w:sz w:val="24"/>
          <w:szCs w:val="24"/>
        </w:rPr>
        <w:t>контрольно-счетной палаты города Покачи на 2022 год</w:t>
      </w:r>
    </w:p>
    <w:p w:rsidR="00DA3582" w:rsidRPr="003C379A" w:rsidRDefault="00DA3582" w:rsidP="008B0CA3">
      <w:pPr>
        <w:suppressAutoHyphens w:val="0"/>
        <w:spacing w:line="280" w:lineRule="exact"/>
        <w:ind w:firstLine="510"/>
        <w:jc w:val="center"/>
        <w:rPr>
          <w:b/>
        </w:rPr>
      </w:pPr>
    </w:p>
    <w:p w:rsidR="00EC435C" w:rsidRPr="003C379A" w:rsidRDefault="00EC435C" w:rsidP="00916D49">
      <w:pPr>
        <w:spacing w:line="320" w:lineRule="exact"/>
        <w:ind w:firstLine="709"/>
        <w:jc w:val="both"/>
      </w:pPr>
      <w:r w:rsidRPr="003C379A">
        <w:t>В 20</w:t>
      </w:r>
      <w:r w:rsidR="008B0CA3" w:rsidRPr="003C379A">
        <w:t>2</w:t>
      </w:r>
      <w:r w:rsidR="00203CF8" w:rsidRPr="003C379A">
        <w:t>1</w:t>
      </w:r>
      <w:r w:rsidRPr="003C379A">
        <w:t xml:space="preserve"> году </w:t>
      </w:r>
      <w:r w:rsidR="008B0CA3" w:rsidRPr="003C379A">
        <w:t>к</w:t>
      </w:r>
      <w:r w:rsidRPr="003C379A">
        <w:t xml:space="preserve">онтрольно-счетная палата осуществляла контрольную, экспертно-аналитическую, информационную и иную деятельность, обеспечивая осуществление внешнего муниципального финансового контроля в соответствии с Бюджетным кодексом Российской Федерации, Положением о </w:t>
      </w:r>
      <w:r w:rsidR="00B61148" w:rsidRPr="003C379A">
        <w:t>к</w:t>
      </w:r>
      <w:r w:rsidRPr="003C379A">
        <w:t xml:space="preserve">онтрольно-счетной палате </w:t>
      </w:r>
      <w:r w:rsidR="002D0CD2">
        <w:t xml:space="preserve">города </w:t>
      </w:r>
      <w:r w:rsidRPr="003C379A">
        <w:t xml:space="preserve">и иными нормативными правовыми актами, реализуя системный </w:t>
      </w:r>
      <w:proofErr w:type="gramStart"/>
      <w:r w:rsidRPr="003C379A">
        <w:t>контроль за</w:t>
      </w:r>
      <w:proofErr w:type="gramEnd"/>
      <w:r w:rsidRPr="003C379A">
        <w:t xml:space="preserve"> исполнением бюджета города </w:t>
      </w:r>
      <w:r w:rsidR="008B0CA3" w:rsidRPr="003C379A">
        <w:t>Покачи</w:t>
      </w:r>
      <w:r w:rsidRPr="003C379A">
        <w:t xml:space="preserve">. Контролем охвачены все этапы бюджетного процесса: от формирования бюджета до утверждения годового отчета о его исполнении. </w:t>
      </w:r>
    </w:p>
    <w:p w:rsidR="00EC435C" w:rsidRPr="003C379A" w:rsidRDefault="00EC435C" w:rsidP="00916D49">
      <w:pPr>
        <w:spacing w:line="320" w:lineRule="exact"/>
        <w:ind w:firstLine="709"/>
        <w:jc w:val="both"/>
      </w:pPr>
      <w:r w:rsidRPr="003C379A">
        <w:t xml:space="preserve">На основе результатов контрольных и экспертно-аналитических мероприятий, проведенных в предыдущие годы, утвержден план работы </w:t>
      </w:r>
      <w:r w:rsidR="00886DF8" w:rsidRPr="003C379A">
        <w:t>контрольно-счетной палаты</w:t>
      </w:r>
      <w:r w:rsidR="00203CF8" w:rsidRPr="003C379A">
        <w:t xml:space="preserve"> </w:t>
      </w:r>
      <w:r w:rsidRPr="003C379A">
        <w:t>на 202</w:t>
      </w:r>
      <w:r w:rsidR="008A2F1B" w:rsidRPr="003C379A">
        <w:t>2</w:t>
      </w:r>
      <w:r w:rsidRPr="003C379A">
        <w:t xml:space="preserve"> год.</w:t>
      </w:r>
    </w:p>
    <w:p w:rsidR="00916D49" w:rsidRPr="003C379A" w:rsidRDefault="00916D49" w:rsidP="00916D49">
      <w:pPr>
        <w:pStyle w:val="af0"/>
        <w:tabs>
          <w:tab w:val="clear" w:pos="4677"/>
          <w:tab w:val="clear" w:pos="9355"/>
          <w:tab w:val="left" w:pos="567"/>
        </w:tabs>
        <w:spacing w:line="320" w:lineRule="exact"/>
        <w:ind w:firstLine="709"/>
        <w:jc w:val="both"/>
      </w:pPr>
      <w:r w:rsidRPr="003C379A">
        <w:t xml:space="preserve">В соответствии с требованиями законодательства, план работы </w:t>
      </w:r>
      <w:r w:rsidR="00AF59E5" w:rsidRPr="003C379A">
        <w:t>контрольно-с</w:t>
      </w:r>
      <w:r w:rsidR="00A642B6">
        <w:t>че</w:t>
      </w:r>
      <w:r w:rsidRPr="003C379A">
        <w:t>тной палаты на 202</w:t>
      </w:r>
      <w:r w:rsidR="00AF59E5" w:rsidRPr="003C379A">
        <w:t>2</w:t>
      </w:r>
      <w:r w:rsidRPr="003C379A">
        <w:t xml:space="preserve"> год предусматривает </w:t>
      </w:r>
      <w:proofErr w:type="gramStart"/>
      <w:r w:rsidRPr="003C379A">
        <w:t>контроль за</w:t>
      </w:r>
      <w:proofErr w:type="gramEnd"/>
      <w:r w:rsidRPr="003C379A">
        <w:t xml:space="preserve"> исполнением городского бюджета, проведение финансово-экономических экспертиз муниципальных правовых актов, в том числе проектов муниципальных программ.  </w:t>
      </w:r>
    </w:p>
    <w:p w:rsidR="00916D49" w:rsidRPr="003C379A" w:rsidRDefault="00916D49" w:rsidP="00916D49">
      <w:pPr>
        <w:pStyle w:val="af0"/>
        <w:tabs>
          <w:tab w:val="left" w:pos="567"/>
        </w:tabs>
        <w:spacing w:line="320" w:lineRule="exact"/>
        <w:ind w:firstLine="709"/>
        <w:jc w:val="both"/>
      </w:pPr>
      <w:r w:rsidRPr="003C379A">
        <w:tab/>
        <w:t>Актуальность и целесообразность включения в план работы на 202</w:t>
      </w:r>
      <w:r w:rsidR="00AF59E5" w:rsidRPr="003C379A">
        <w:t>2</w:t>
      </w:r>
      <w:r w:rsidRPr="003C379A">
        <w:t xml:space="preserve"> год контрольных мероприятий определялась с учетом наличия в рассматриваемых сферах наибольших рисков возникновения нарушений и недостатков, которые потенциально могут приводить к негативным последствиям для бюджета и муниципальной собственности города.</w:t>
      </w:r>
    </w:p>
    <w:p w:rsidR="00916D49" w:rsidRPr="003C379A" w:rsidRDefault="00916D49" w:rsidP="00916D49">
      <w:pPr>
        <w:pStyle w:val="af0"/>
        <w:tabs>
          <w:tab w:val="left" w:pos="567"/>
        </w:tabs>
        <w:spacing w:line="320" w:lineRule="exact"/>
        <w:ind w:firstLine="709"/>
        <w:jc w:val="both"/>
      </w:pPr>
      <w:r w:rsidRPr="003C379A">
        <w:tab/>
      </w:r>
      <w:r w:rsidR="00AF59E5" w:rsidRPr="003C379A">
        <w:t>Контрольно-с</w:t>
      </w:r>
      <w:r w:rsidR="00A642B6">
        <w:t>че</w:t>
      </w:r>
      <w:r w:rsidRPr="003C379A">
        <w:t>тная палата продолжит работу по профилактике и предупреждению нарушений бюджетного законодательства, дальнейшему сотрудничеству с органами внешнего муниципального контроля, правоохранительными органами, органами прокуратуры, депутатским корпусом, исполнительной властью города.</w:t>
      </w:r>
      <w:r w:rsidRPr="003C379A">
        <w:tab/>
      </w:r>
    </w:p>
    <w:p w:rsidR="00EC435C" w:rsidRPr="003C379A" w:rsidRDefault="00916D49" w:rsidP="00B50497">
      <w:pPr>
        <w:pStyle w:val="af0"/>
        <w:tabs>
          <w:tab w:val="left" w:pos="708"/>
        </w:tabs>
        <w:spacing w:line="320" w:lineRule="exact"/>
        <w:ind w:firstLine="709"/>
        <w:jc w:val="both"/>
        <w:rPr>
          <w:b/>
        </w:rPr>
      </w:pPr>
      <w:r w:rsidRPr="003C379A">
        <w:lastRenderedPageBreak/>
        <w:tab/>
        <w:t xml:space="preserve">При этом, по-прежнему приоритетным для </w:t>
      </w:r>
      <w:r w:rsidR="00AF59E5" w:rsidRPr="003C379A">
        <w:t>контрольно-с</w:t>
      </w:r>
      <w:r w:rsidRPr="003C379A">
        <w:t>ч</w:t>
      </w:r>
      <w:r w:rsidR="004E5CF1">
        <w:t>е</w:t>
      </w:r>
      <w:r w:rsidRPr="003C379A">
        <w:t xml:space="preserve">тной палаты, как органа внешнего финансового контроля, является предотвращение и предупреждение нарушений, разработка действенных предложений по недопущению их в дальнейшем, </w:t>
      </w:r>
      <w:proofErr w:type="gramStart"/>
      <w:r w:rsidRPr="003C379A">
        <w:t>контроль за</w:t>
      </w:r>
      <w:proofErr w:type="gramEnd"/>
      <w:r w:rsidRPr="003C379A">
        <w:t xml:space="preserve"> реализацией представлений.</w:t>
      </w:r>
    </w:p>
    <w:p w:rsidR="00C60683" w:rsidRDefault="00C60683" w:rsidP="00E372EE">
      <w:pPr>
        <w:jc w:val="right"/>
        <w:sectPr w:rsidR="00C60683" w:rsidSect="00FF36F4">
          <w:headerReference w:type="default" r:id="rId19"/>
          <w:footnotePr>
            <w:pos w:val="beneathText"/>
          </w:footnotePr>
          <w:pgSz w:w="11905" w:h="16837"/>
          <w:pgMar w:top="851" w:right="850" w:bottom="1134" w:left="1701" w:header="300" w:footer="720" w:gutter="0"/>
          <w:pgNumType w:start="2"/>
          <w:cols w:space="720"/>
          <w:docGrid w:linePitch="360"/>
        </w:sectPr>
      </w:pPr>
    </w:p>
    <w:p w:rsidR="00E372EE" w:rsidRPr="00343903" w:rsidRDefault="00E372EE" w:rsidP="00E372EE">
      <w:pPr>
        <w:jc w:val="right"/>
        <w:rPr>
          <w:sz w:val="22"/>
          <w:szCs w:val="22"/>
        </w:rPr>
      </w:pPr>
      <w:r w:rsidRPr="00343903">
        <w:rPr>
          <w:sz w:val="22"/>
          <w:szCs w:val="22"/>
        </w:rPr>
        <w:lastRenderedPageBreak/>
        <w:t xml:space="preserve">Приложение №1 </w:t>
      </w:r>
    </w:p>
    <w:p w:rsidR="00E372EE" w:rsidRPr="00343903" w:rsidRDefault="00E372EE" w:rsidP="00E372EE">
      <w:pPr>
        <w:jc w:val="right"/>
        <w:rPr>
          <w:sz w:val="22"/>
          <w:szCs w:val="22"/>
        </w:rPr>
      </w:pPr>
      <w:r w:rsidRPr="00343903">
        <w:rPr>
          <w:sz w:val="22"/>
          <w:szCs w:val="22"/>
        </w:rPr>
        <w:t xml:space="preserve">к отчету о деятельности </w:t>
      </w:r>
    </w:p>
    <w:p w:rsidR="00E372EE" w:rsidRPr="00343903" w:rsidRDefault="00CF2070" w:rsidP="00E372EE">
      <w:pPr>
        <w:jc w:val="right"/>
        <w:rPr>
          <w:sz w:val="22"/>
          <w:szCs w:val="22"/>
        </w:rPr>
      </w:pPr>
      <w:r w:rsidRPr="00343903">
        <w:rPr>
          <w:sz w:val="22"/>
          <w:szCs w:val="22"/>
        </w:rPr>
        <w:t>к</w:t>
      </w:r>
      <w:r w:rsidR="00E372EE" w:rsidRPr="00343903">
        <w:rPr>
          <w:sz w:val="22"/>
          <w:szCs w:val="22"/>
        </w:rPr>
        <w:t>онтрольн</w:t>
      </w:r>
      <w:proofErr w:type="gramStart"/>
      <w:r w:rsidR="00E372EE" w:rsidRPr="00343903">
        <w:rPr>
          <w:sz w:val="22"/>
          <w:szCs w:val="22"/>
        </w:rPr>
        <w:t>о-</w:t>
      </w:r>
      <w:proofErr w:type="gramEnd"/>
      <w:r w:rsidR="005A3C2A">
        <w:rPr>
          <w:sz w:val="22"/>
          <w:szCs w:val="22"/>
        </w:rPr>
        <w:t xml:space="preserve"> </w:t>
      </w:r>
      <w:r w:rsidR="00886DF8">
        <w:rPr>
          <w:sz w:val="22"/>
          <w:szCs w:val="22"/>
        </w:rPr>
        <w:t>счетной палаты</w:t>
      </w:r>
    </w:p>
    <w:p w:rsidR="00343903" w:rsidRPr="00343903" w:rsidRDefault="00E372EE" w:rsidP="00343903">
      <w:pPr>
        <w:jc w:val="right"/>
        <w:rPr>
          <w:sz w:val="22"/>
          <w:szCs w:val="22"/>
        </w:rPr>
      </w:pPr>
      <w:r w:rsidRPr="00343903">
        <w:rPr>
          <w:sz w:val="22"/>
          <w:szCs w:val="22"/>
        </w:rPr>
        <w:t xml:space="preserve">города </w:t>
      </w:r>
      <w:r w:rsidR="00CF2070" w:rsidRPr="00343903">
        <w:rPr>
          <w:sz w:val="22"/>
          <w:szCs w:val="22"/>
        </w:rPr>
        <w:t>Покачи за 202</w:t>
      </w:r>
      <w:r w:rsidR="0007397C">
        <w:rPr>
          <w:sz w:val="22"/>
          <w:szCs w:val="22"/>
        </w:rPr>
        <w:t>1</w:t>
      </w:r>
      <w:r w:rsidRPr="00343903">
        <w:rPr>
          <w:sz w:val="22"/>
          <w:szCs w:val="22"/>
        </w:rPr>
        <w:t xml:space="preserve"> год</w:t>
      </w:r>
    </w:p>
    <w:p w:rsidR="00C36F98" w:rsidRDefault="00C36F98" w:rsidP="00E372EE">
      <w:pPr>
        <w:jc w:val="right"/>
        <w:rPr>
          <w:sz w:val="26"/>
          <w:szCs w:val="26"/>
        </w:rPr>
      </w:pPr>
    </w:p>
    <w:p w:rsidR="00C36F98" w:rsidRDefault="00C36F98" w:rsidP="00C36F98">
      <w:pPr>
        <w:jc w:val="center"/>
        <w:rPr>
          <w:b/>
        </w:rPr>
      </w:pPr>
      <w:r w:rsidRPr="00C36F98">
        <w:rPr>
          <w:b/>
        </w:rPr>
        <w:t>Информация о выявленных нарушениях</w:t>
      </w:r>
      <w:r>
        <w:rPr>
          <w:b/>
        </w:rPr>
        <w:t xml:space="preserve"> в разрезе контрольных</w:t>
      </w:r>
    </w:p>
    <w:p w:rsidR="00C36F98" w:rsidRPr="00C36F98" w:rsidRDefault="00C36F98" w:rsidP="00C36F98">
      <w:pPr>
        <w:jc w:val="center"/>
        <w:rPr>
          <w:b/>
        </w:rPr>
      </w:pPr>
      <w:r>
        <w:rPr>
          <w:b/>
        </w:rPr>
        <w:t xml:space="preserve">мероприятий </w:t>
      </w:r>
      <w:r w:rsidRPr="00C36F98">
        <w:rPr>
          <w:b/>
        </w:rPr>
        <w:t>за 202</w:t>
      </w:r>
      <w:r w:rsidR="0007397C">
        <w:rPr>
          <w:b/>
        </w:rPr>
        <w:t>1</w:t>
      </w:r>
      <w:r w:rsidRPr="00C36F98">
        <w:rPr>
          <w:b/>
        </w:rPr>
        <w:t xml:space="preserve"> год</w:t>
      </w:r>
    </w:p>
    <w:p w:rsidR="000C7086" w:rsidRDefault="000C7086" w:rsidP="00E372EE">
      <w:pPr>
        <w:jc w:val="right"/>
        <w:rPr>
          <w:sz w:val="26"/>
          <w:szCs w:val="26"/>
        </w:rPr>
      </w:pPr>
    </w:p>
    <w:tbl>
      <w:tblPr>
        <w:tblStyle w:val="af8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070"/>
        <w:gridCol w:w="6551"/>
        <w:gridCol w:w="1276"/>
        <w:gridCol w:w="850"/>
        <w:gridCol w:w="1276"/>
        <w:gridCol w:w="1276"/>
        <w:gridCol w:w="992"/>
        <w:gridCol w:w="1559"/>
      </w:tblGrid>
      <w:tr w:rsidR="003512A9" w:rsidTr="000E19D5">
        <w:tc>
          <w:tcPr>
            <w:tcW w:w="1070" w:type="dxa"/>
            <w:vMerge w:val="restart"/>
          </w:tcPr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  <w:r w:rsidRPr="00C60683">
              <w:rPr>
                <w:b/>
                <w:sz w:val="20"/>
                <w:szCs w:val="20"/>
              </w:rPr>
              <w:t>№</w:t>
            </w:r>
          </w:p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60683">
              <w:rPr>
                <w:b/>
                <w:sz w:val="20"/>
                <w:szCs w:val="20"/>
              </w:rPr>
              <w:t>п</w:t>
            </w:r>
            <w:proofErr w:type="gramEnd"/>
            <w:r w:rsidRPr="00C6068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51" w:type="dxa"/>
            <w:vMerge w:val="restart"/>
          </w:tcPr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  <w:r w:rsidRPr="00C60683">
              <w:rPr>
                <w:b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276" w:type="dxa"/>
            <w:vMerge w:val="restart"/>
          </w:tcPr>
          <w:p w:rsid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  <w:r w:rsidRPr="00C60683">
              <w:rPr>
                <w:b/>
                <w:sz w:val="20"/>
                <w:szCs w:val="20"/>
              </w:rPr>
              <w:t>Объем проверенных средств</w:t>
            </w:r>
          </w:p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  <w:r w:rsidRPr="00C60683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2126" w:type="dxa"/>
            <w:gridSpan w:val="2"/>
          </w:tcPr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  <w:r w:rsidRPr="00C60683">
              <w:rPr>
                <w:b/>
                <w:sz w:val="20"/>
                <w:szCs w:val="20"/>
              </w:rPr>
              <w:t>Выявлено нарушений</w:t>
            </w:r>
          </w:p>
        </w:tc>
        <w:tc>
          <w:tcPr>
            <w:tcW w:w="1276" w:type="dxa"/>
            <w:vMerge w:val="restart"/>
          </w:tcPr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Устранено нарушений (тыс. руб.)</w:t>
            </w:r>
          </w:p>
        </w:tc>
        <w:tc>
          <w:tcPr>
            <w:tcW w:w="992" w:type="dxa"/>
            <w:vMerge w:val="restart"/>
          </w:tcPr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Направлено представлений</w:t>
            </w:r>
          </w:p>
        </w:tc>
        <w:tc>
          <w:tcPr>
            <w:tcW w:w="1559" w:type="dxa"/>
            <w:vMerge w:val="restart"/>
          </w:tcPr>
          <w:p w:rsidR="000E19D5" w:rsidRDefault="00C60683" w:rsidP="00351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лиц, </w:t>
            </w:r>
            <w:proofErr w:type="spellStart"/>
            <w:r>
              <w:rPr>
                <w:b/>
                <w:sz w:val="20"/>
                <w:szCs w:val="20"/>
              </w:rPr>
              <w:t>привл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  <w:proofErr w:type="spellStart"/>
            <w:r>
              <w:rPr>
                <w:b/>
                <w:sz w:val="20"/>
                <w:szCs w:val="20"/>
              </w:rPr>
              <w:t>дисципл</w:t>
            </w:r>
            <w:proofErr w:type="spellEnd"/>
            <w:r>
              <w:rPr>
                <w:b/>
                <w:sz w:val="20"/>
                <w:szCs w:val="20"/>
              </w:rPr>
              <w:t>. ответственности</w:t>
            </w:r>
          </w:p>
        </w:tc>
      </w:tr>
      <w:tr w:rsidR="003512A9" w:rsidTr="000E19D5">
        <w:tc>
          <w:tcPr>
            <w:tcW w:w="1070" w:type="dxa"/>
            <w:vMerge/>
          </w:tcPr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vMerge/>
          </w:tcPr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  <w:r w:rsidRPr="00C60683">
              <w:rPr>
                <w:b/>
                <w:sz w:val="20"/>
                <w:szCs w:val="20"/>
              </w:rPr>
              <w:t>Сумма (тыс. руб</w:t>
            </w:r>
            <w:r>
              <w:rPr>
                <w:b/>
                <w:sz w:val="20"/>
                <w:szCs w:val="20"/>
              </w:rPr>
              <w:t>.</w:t>
            </w:r>
            <w:r w:rsidRPr="00C606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</w:tcPr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0683" w:rsidRPr="00C60683" w:rsidRDefault="00C60683" w:rsidP="003512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12A9" w:rsidTr="000E19D5">
        <w:tc>
          <w:tcPr>
            <w:tcW w:w="1070" w:type="dxa"/>
          </w:tcPr>
          <w:p w:rsidR="00455C9C" w:rsidRPr="00E54A0C" w:rsidRDefault="00455C9C" w:rsidP="003512A9">
            <w:pPr>
              <w:jc w:val="center"/>
              <w:rPr>
                <w:b/>
                <w:sz w:val="16"/>
                <w:szCs w:val="16"/>
              </w:rPr>
            </w:pPr>
            <w:r w:rsidRPr="00E54A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551" w:type="dxa"/>
          </w:tcPr>
          <w:p w:rsidR="00455C9C" w:rsidRPr="00E54A0C" w:rsidRDefault="00455C9C" w:rsidP="003512A9">
            <w:pPr>
              <w:jc w:val="center"/>
              <w:rPr>
                <w:b/>
                <w:sz w:val="16"/>
                <w:szCs w:val="16"/>
              </w:rPr>
            </w:pPr>
            <w:r w:rsidRPr="00E54A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55C9C" w:rsidRPr="00E54A0C" w:rsidRDefault="00455C9C" w:rsidP="003512A9">
            <w:pPr>
              <w:jc w:val="center"/>
              <w:rPr>
                <w:b/>
                <w:sz w:val="16"/>
                <w:szCs w:val="16"/>
              </w:rPr>
            </w:pPr>
            <w:r w:rsidRPr="00E54A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55C9C" w:rsidRPr="00E54A0C" w:rsidRDefault="00455C9C" w:rsidP="003512A9">
            <w:pPr>
              <w:jc w:val="center"/>
              <w:rPr>
                <w:b/>
                <w:sz w:val="16"/>
                <w:szCs w:val="16"/>
              </w:rPr>
            </w:pPr>
            <w:r w:rsidRPr="00E54A0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5C9C" w:rsidRPr="00E54A0C" w:rsidRDefault="00455C9C" w:rsidP="003512A9">
            <w:pPr>
              <w:jc w:val="center"/>
              <w:rPr>
                <w:b/>
                <w:sz w:val="16"/>
                <w:szCs w:val="16"/>
              </w:rPr>
            </w:pPr>
            <w:r w:rsidRPr="00E54A0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55C9C" w:rsidRPr="00E54A0C" w:rsidRDefault="00455C9C" w:rsidP="003512A9">
            <w:pPr>
              <w:jc w:val="center"/>
              <w:rPr>
                <w:b/>
                <w:sz w:val="16"/>
                <w:szCs w:val="16"/>
              </w:rPr>
            </w:pPr>
            <w:r w:rsidRPr="00E54A0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55C9C" w:rsidRPr="00E54A0C" w:rsidRDefault="00455C9C" w:rsidP="003512A9">
            <w:pPr>
              <w:jc w:val="center"/>
              <w:rPr>
                <w:b/>
                <w:sz w:val="16"/>
                <w:szCs w:val="16"/>
              </w:rPr>
            </w:pPr>
            <w:r w:rsidRPr="00E54A0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455C9C" w:rsidRPr="00E54A0C" w:rsidRDefault="00455C9C" w:rsidP="003512A9">
            <w:pPr>
              <w:jc w:val="center"/>
              <w:rPr>
                <w:b/>
                <w:sz w:val="16"/>
                <w:szCs w:val="16"/>
              </w:rPr>
            </w:pPr>
            <w:r w:rsidRPr="00E54A0C">
              <w:rPr>
                <w:b/>
                <w:sz w:val="16"/>
                <w:szCs w:val="16"/>
              </w:rPr>
              <w:t>8</w:t>
            </w:r>
          </w:p>
        </w:tc>
      </w:tr>
      <w:tr w:rsidR="003512A9" w:rsidTr="00DE00C3">
        <w:trPr>
          <w:trHeight w:val="1188"/>
        </w:trPr>
        <w:tc>
          <w:tcPr>
            <w:tcW w:w="1070" w:type="dxa"/>
          </w:tcPr>
          <w:p w:rsidR="00455C9C" w:rsidRPr="003512A9" w:rsidRDefault="003512A9" w:rsidP="003512A9">
            <w:pPr>
              <w:jc w:val="center"/>
              <w:rPr>
                <w:sz w:val="20"/>
                <w:szCs w:val="20"/>
              </w:rPr>
            </w:pPr>
            <w:r w:rsidRPr="003512A9">
              <w:rPr>
                <w:sz w:val="20"/>
                <w:szCs w:val="20"/>
              </w:rPr>
              <w:t>1.</w:t>
            </w:r>
          </w:p>
        </w:tc>
        <w:tc>
          <w:tcPr>
            <w:tcW w:w="6551" w:type="dxa"/>
          </w:tcPr>
          <w:p w:rsidR="00455C9C" w:rsidRPr="003512A9" w:rsidRDefault="003A19AE" w:rsidP="000C7086">
            <w:pPr>
              <w:jc w:val="both"/>
              <w:rPr>
                <w:sz w:val="20"/>
                <w:szCs w:val="20"/>
              </w:rPr>
            </w:pPr>
            <w:r w:rsidRPr="003A19AE">
              <w:rPr>
                <w:sz w:val="20"/>
                <w:szCs w:val="20"/>
              </w:rPr>
              <w:t>«Контроль за законностью, результативностью (эффективностью и экономностью) использования средств местного бюджета, а также средств получаемых местным бюджетом из иных источников, предусмотренных законодательством Российской Федерации, за 2019-2020 годы в МАДОУ ЦРР д/</w:t>
            </w:r>
            <w:proofErr w:type="gramStart"/>
            <w:r w:rsidRPr="003A19AE">
              <w:rPr>
                <w:sz w:val="20"/>
                <w:szCs w:val="20"/>
              </w:rPr>
              <w:t>с</w:t>
            </w:r>
            <w:proofErr w:type="gramEnd"/>
            <w:r w:rsidRPr="003A19AE">
              <w:rPr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455C9C" w:rsidRPr="003512A9" w:rsidRDefault="003A19AE" w:rsidP="003A19AE">
            <w:pPr>
              <w:jc w:val="center"/>
              <w:rPr>
                <w:sz w:val="20"/>
                <w:szCs w:val="20"/>
              </w:rPr>
            </w:pPr>
            <w:r w:rsidRPr="003A19AE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</w:t>
            </w:r>
            <w:r w:rsidRPr="003A19AE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</w:tcPr>
          <w:p w:rsidR="00455C9C" w:rsidRPr="00C21C41" w:rsidRDefault="00C21C41" w:rsidP="00DC7A92">
            <w:pPr>
              <w:jc w:val="center"/>
              <w:rPr>
                <w:sz w:val="20"/>
                <w:szCs w:val="20"/>
              </w:rPr>
            </w:pPr>
            <w:r w:rsidRPr="00C21C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55C9C" w:rsidRPr="00C21C41" w:rsidRDefault="00C21C41" w:rsidP="00C21C41">
            <w:pPr>
              <w:jc w:val="center"/>
              <w:rPr>
                <w:sz w:val="20"/>
                <w:szCs w:val="20"/>
              </w:rPr>
            </w:pPr>
            <w:r w:rsidRPr="00C21C41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Pr="00C21C41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276" w:type="dxa"/>
          </w:tcPr>
          <w:p w:rsidR="00455C9C" w:rsidRPr="003A19AE" w:rsidRDefault="00DE00C3" w:rsidP="00DC7A92">
            <w:pPr>
              <w:jc w:val="center"/>
              <w:rPr>
                <w:sz w:val="20"/>
                <w:szCs w:val="20"/>
                <w:highlight w:val="yellow"/>
              </w:rPr>
            </w:pPr>
            <w:r w:rsidRPr="00DE00C3"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455C9C" w:rsidRPr="003A19AE" w:rsidRDefault="00455C9C" w:rsidP="00DC7A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55C9C" w:rsidRPr="003A19AE" w:rsidRDefault="00ED1A27" w:rsidP="00DC7A92">
            <w:pPr>
              <w:jc w:val="center"/>
              <w:rPr>
                <w:sz w:val="20"/>
                <w:szCs w:val="20"/>
                <w:highlight w:val="yellow"/>
              </w:rPr>
            </w:pPr>
            <w:r w:rsidRPr="00ED1A27">
              <w:rPr>
                <w:sz w:val="20"/>
                <w:szCs w:val="20"/>
              </w:rPr>
              <w:t>1</w:t>
            </w:r>
          </w:p>
        </w:tc>
      </w:tr>
      <w:tr w:rsidR="003512A9" w:rsidTr="000E19D5">
        <w:tc>
          <w:tcPr>
            <w:tcW w:w="1070" w:type="dxa"/>
            <w:tcBorders>
              <w:bottom w:val="single" w:sz="4" w:space="0" w:color="auto"/>
            </w:tcBorders>
          </w:tcPr>
          <w:p w:rsidR="003512A9" w:rsidRPr="003512A9" w:rsidRDefault="000E48DB" w:rsidP="0035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3512A9" w:rsidRPr="005036B9" w:rsidRDefault="003A19AE" w:rsidP="000C7086">
            <w:pPr>
              <w:jc w:val="both"/>
              <w:rPr>
                <w:sz w:val="20"/>
                <w:szCs w:val="20"/>
              </w:rPr>
            </w:pPr>
            <w:r w:rsidRPr="003A19AE">
              <w:rPr>
                <w:sz w:val="20"/>
                <w:szCs w:val="20"/>
              </w:rPr>
              <w:t>«</w:t>
            </w:r>
            <w:proofErr w:type="gramStart"/>
            <w:r w:rsidRPr="003A19AE">
              <w:rPr>
                <w:sz w:val="20"/>
                <w:szCs w:val="20"/>
              </w:rPr>
              <w:t>Контроль за</w:t>
            </w:r>
            <w:proofErr w:type="gramEnd"/>
            <w:r w:rsidRPr="003A19AE">
              <w:rPr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за 2019-2020 годы в МАОУ СОШ №2».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12A9" w:rsidRPr="005036B9" w:rsidRDefault="003A19AE" w:rsidP="003A19AE">
            <w:pPr>
              <w:jc w:val="center"/>
              <w:rPr>
                <w:sz w:val="20"/>
                <w:szCs w:val="20"/>
              </w:rPr>
            </w:pPr>
            <w:r w:rsidRPr="003A19AE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> </w:t>
            </w:r>
            <w:r w:rsidRPr="003A19AE">
              <w:rPr>
                <w:sz w:val="20"/>
                <w:szCs w:val="20"/>
              </w:rPr>
              <w:t>641</w:t>
            </w:r>
            <w:r>
              <w:rPr>
                <w:sz w:val="20"/>
                <w:szCs w:val="20"/>
              </w:rPr>
              <w:t>,</w:t>
            </w:r>
            <w:r w:rsidRPr="003A19A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12A9" w:rsidRPr="00C21C41" w:rsidRDefault="00C21C41" w:rsidP="00DC7A92">
            <w:pPr>
              <w:jc w:val="center"/>
              <w:rPr>
                <w:sz w:val="20"/>
                <w:szCs w:val="20"/>
              </w:rPr>
            </w:pPr>
            <w:r w:rsidRPr="00C21C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12A9" w:rsidRPr="00C21C41" w:rsidRDefault="00C21C41" w:rsidP="00DC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12A9" w:rsidRPr="00C21C41" w:rsidRDefault="00DE00C3" w:rsidP="00DC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12A9" w:rsidRPr="003A19AE" w:rsidRDefault="003512A9" w:rsidP="00DC7A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12A9" w:rsidRPr="003A19AE" w:rsidRDefault="003512A9" w:rsidP="00DC7A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512A9" w:rsidTr="000E19D5">
        <w:tc>
          <w:tcPr>
            <w:tcW w:w="1070" w:type="dxa"/>
          </w:tcPr>
          <w:p w:rsidR="003512A9" w:rsidRPr="003512A9" w:rsidRDefault="000E48DB" w:rsidP="0035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51" w:type="dxa"/>
          </w:tcPr>
          <w:p w:rsidR="003512A9" w:rsidRPr="003512A9" w:rsidRDefault="003A19AE" w:rsidP="000C7086">
            <w:pPr>
              <w:jc w:val="both"/>
              <w:rPr>
                <w:sz w:val="20"/>
                <w:szCs w:val="20"/>
              </w:rPr>
            </w:pPr>
            <w:r w:rsidRPr="003A19AE">
              <w:rPr>
                <w:sz w:val="20"/>
                <w:szCs w:val="20"/>
              </w:rPr>
              <w:t>«Проверка муниципального контракта № 01873000191200000780001 на выполнение работ по содержанию автомобильных дорог Покачи (идентификационный код закупки 203862100339086210100100820015221244) на предмет законности расходования бюджетных средств»</w:t>
            </w:r>
          </w:p>
        </w:tc>
        <w:tc>
          <w:tcPr>
            <w:tcW w:w="1276" w:type="dxa"/>
          </w:tcPr>
          <w:p w:rsidR="003512A9" w:rsidRPr="003512A9" w:rsidRDefault="003A19AE" w:rsidP="003A19AE">
            <w:pPr>
              <w:jc w:val="center"/>
              <w:rPr>
                <w:sz w:val="20"/>
                <w:szCs w:val="20"/>
              </w:rPr>
            </w:pPr>
            <w:r w:rsidRPr="003A19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A19AE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 5</w:t>
            </w:r>
          </w:p>
        </w:tc>
        <w:tc>
          <w:tcPr>
            <w:tcW w:w="850" w:type="dxa"/>
          </w:tcPr>
          <w:p w:rsidR="003512A9" w:rsidRPr="00C21C41" w:rsidRDefault="00442176" w:rsidP="00DC7A92">
            <w:pPr>
              <w:jc w:val="center"/>
              <w:rPr>
                <w:sz w:val="20"/>
                <w:szCs w:val="20"/>
              </w:rPr>
            </w:pPr>
            <w:r w:rsidRPr="00C21C4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12A9" w:rsidRPr="00C21C41" w:rsidRDefault="00C21C41" w:rsidP="000922AE">
            <w:pPr>
              <w:jc w:val="center"/>
              <w:rPr>
                <w:sz w:val="20"/>
                <w:szCs w:val="20"/>
              </w:rPr>
            </w:pPr>
            <w:r w:rsidRPr="00C21C41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</w:tcPr>
          <w:p w:rsidR="003512A9" w:rsidRPr="003A19AE" w:rsidRDefault="00ED1A27" w:rsidP="00DC7A92">
            <w:pPr>
              <w:jc w:val="center"/>
              <w:rPr>
                <w:sz w:val="20"/>
                <w:szCs w:val="20"/>
                <w:highlight w:val="yellow"/>
              </w:rPr>
            </w:pPr>
            <w:r w:rsidRPr="00ED1A27"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</w:tcPr>
          <w:p w:rsidR="003512A9" w:rsidRPr="003A19AE" w:rsidRDefault="003512A9" w:rsidP="00DC7A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3512A9" w:rsidRPr="003A19AE" w:rsidRDefault="003512A9" w:rsidP="00DC7A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512A9" w:rsidTr="000E19D5">
        <w:tc>
          <w:tcPr>
            <w:tcW w:w="1070" w:type="dxa"/>
            <w:tcBorders>
              <w:bottom w:val="single" w:sz="4" w:space="0" w:color="auto"/>
            </w:tcBorders>
          </w:tcPr>
          <w:p w:rsidR="00455C9C" w:rsidRPr="003512A9" w:rsidRDefault="000E48DB" w:rsidP="0035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455C9C" w:rsidRPr="003512A9" w:rsidRDefault="00A957B1" w:rsidP="000C7086">
            <w:pPr>
              <w:jc w:val="both"/>
              <w:rPr>
                <w:sz w:val="20"/>
                <w:szCs w:val="20"/>
              </w:rPr>
            </w:pPr>
            <w:proofErr w:type="gramStart"/>
            <w:r w:rsidRPr="00A957B1">
              <w:rPr>
                <w:sz w:val="20"/>
                <w:szCs w:val="20"/>
              </w:rPr>
              <w:t>Контроль за</w:t>
            </w:r>
            <w:proofErr w:type="gramEnd"/>
            <w:r w:rsidRPr="00A957B1">
              <w:rPr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«Обеспечение экологической безопасности на территории города Покачи на 2016-2020 годы и на 2019-2025 и на период до 2030 годов», за 2018 и 2019 годы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C9C" w:rsidRPr="003512A9" w:rsidRDefault="00A957B1" w:rsidP="00A957B1">
            <w:pPr>
              <w:jc w:val="center"/>
              <w:rPr>
                <w:sz w:val="20"/>
                <w:szCs w:val="20"/>
              </w:rPr>
            </w:pPr>
            <w:r w:rsidRPr="00A957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A957B1">
              <w:rPr>
                <w:sz w:val="20"/>
                <w:szCs w:val="20"/>
              </w:rPr>
              <w:t>532</w:t>
            </w:r>
            <w:r>
              <w:rPr>
                <w:sz w:val="20"/>
                <w:szCs w:val="20"/>
              </w:rPr>
              <w:t>,</w:t>
            </w:r>
            <w:r w:rsidRPr="00A957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5C9C" w:rsidRPr="00C21C41" w:rsidRDefault="00C21C41" w:rsidP="00DC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C9C" w:rsidRPr="00C21C41" w:rsidRDefault="00D92E52" w:rsidP="00DC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C9C" w:rsidRPr="003A19AE" w:rsidRDefault="00455C9C" w:rsidP="00DC7A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C9C" w:rsidRPr="003A19AE" w:rsidRDefault="00455C9C" w:rsidP="00DC7A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5C9C" w:rsidRPr="003A19AE" w:rsidRDefault="00455C9C" w:rsidP="00DC7A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512A9" w:rsidTr="000E19D5">
        <w:tc>
          <w:tcPr>
            <w:tcW w:w="1070" w:type="dxa"/>
            <w:tcBorders>
              <w:bottom w:val="single" w:sz="4" w:space="0" w:color="auto"/>
            </w:tcBorders>
          </w:tcPr>
          <w:p w:rsidR="003512A9" w:rsidRPr="003512A9" w:rsidRDefault="000E48DB" w:rsidP="0035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F15B84" w:rsidRPr="003512A9" w:rsidRDefault="00A957B1" w:rsidP="000C7086">
            <w:pPr>
              <w:jc w:val="both"/>
              <w:rPr>
                <w:sz w:val="20"/>
                <w:szCs w:val="20"/>
              </w:rPr>
            </w:pPr>
            <w:r w:rsidRPr="00A957B1">
              <w:rPr>
                <w:sz w:val="20"/>
                <w:szCs w:val="20"/>
              </w:rPr>
              <w:t>Реализация мероприятий «Предоставление семьям, имеющим детей-инвалидов, социальной поддержки по обеспечению жилыми помещениями взамен предоставления им земельного участка в собственность бесплатно» государственной программы ХМАО-Югры «Развитие жилищной сферы», за 2020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12A9" w:rsidRPr="003512A9" w:rsidRDefault="00A957B1" w:rsidP="00DC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12A9" w:rsidRPr="00C21C41" w:rsidRDefault="00C21C41" w:rsidP="00DC7A92">
            <w:pPr>
              <w:jc w:val="center"/>
              <w:rPr>
                <w:sz w:val="20"/>
                <w:szCs w:val="20"/>
              </w:rPr>
            </w:pPr>
            <w:r w:rsidRPr="00C21C4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12A9" w:rsidRPr="00C21C41" w:rsidRDefault="00C21C41" w:rsidP="00DC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12A9" w:rsidRPr="003A19AE" w:rsidRDefault="003512A9" w:rsidP="00DC7A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12A9" w:rsidRPr="003A19AE" w:rsidRDefault="003512A9" w:rsidP="00DC7A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12A9" w:rsidRPr="003A19AE" w:rsidRDefault="003512A9" w:rsidP="00DC7A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E19D5" w:rsidTr="008222FF">
        <w:trPr>
          <w:trHeight w:val="417"/>
        </w:trPr>
        <w:tc>
          <w:tcPr>
            <w:tcW w:w="1070" w:type="dxa"/>
          </w:tcPr>
          <w:p w:rsidR="000E19D5" w:rsidRDefault="000E19D5" w:rsidP="002D0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551" w:type="dxa"/>
          </w:tcPr>
          <w:p w:rsidR="000E19D5" w:rsidRPr="000C7086" w:rsidRDefault="00430E2E" w:rsidP="002D0CD2">
            <w:pPr>
              <w:jc w:val="both"/>
              <w:rPr>
                <w:sz w:val="20"/>
                <w:szCs w:val="20"/>
              </w:rPr>
            </w:pPr>
            <w:proofErr w:type="gramStart"/>
            <w:r w:rsidRPr="00430E2E">
              <w:rPr>
                <w:sz w:val="20"/>
                <w:szCs w:val="20"/>
              </w:rPr>
              <w:t>Контроль за</w:t>
            </w:r>
            <w:proofErr w:type="gramEnd"/>
            <w:r w:rsidRPr="00430E2E">
              <w:rPr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</w:t>
            </w:r>
            <w:r w:rsidRPr="00430E2E">
              <w:rPr>
                <w:sz w:val="20"/>
                <w:szCs w:val="20"/>
              </w:rPr>
              <w:lastRenderedPageBreak/>
              <w:t>предусмотренных законодательством Российской Федерации, за 2019-2020 годы в МАДОУ ДСКВ «</w:t>
            </w:r>
            <w:proofErr w:type="spellStart"/>
            <w:r w:rsidRPr="00430E2E">
              <w:rPr>
                <w:sz w:val="20"/>
                <w:szCs w:val="20"/>
              </w:rPr>
              <w:t>Рябинушка</w:t>
            </w:r>
            <w:proofErr w:type="spellEnd"/>
            <w:r w:rsidRPr="00430E2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E19D5" w:rsidRDefault="00430E2E" w:rsidP="00430E2E">
            <w:pPr>
              <w:jc w:val="center"/>
              <w:rPr>
                <w:sz w:val="20"/>
                <w:szCs w:val="20"/>
              </w:rPr>
            </w:pPr>
            <w:r w:rsidRPr="00430E2E">
              <w:rPr>
                <w:sz w:val="20"/>
                <w:szCs w:val="20"/>
              </w:rPr>
              <w:lastRenderedPageBreak/>
              <w:t>103</w:t>
            </w:r>
            <w:r>
              <w:rPr>
                <w:sz w:val="20"/>
                <w:szCs w:val="20"/>
              </w:rPr>
              <w:t> </w:t>
            </w:r>
            <w:r w:rsidRPr="00430E2E">
              <w:rPr>
                <w:sz w:val="20"/>
                <w:szCs w:val="20"/>
              </w:rPr>
              <w:t>679</w:t>
            </w:r>
            <w:r>
              <w:rPr>
                <w:sz w:val="20"/>
                <w:szCs w:val="20"/>
              </w:rPr>
              <w:t>,</w:t>
            </w:r>
            <w:r w:rsidRPr="00430E2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E19D5" w:rsidRPr="00C21C41" w:rsidRDefault="00C21C41" w:rsidP="00C21C41">
            <w:pPr>
              <w:jc w:val="center"/>
              <w:rPr>
                <w:sz w:val="20"/>
                <w:szCs w:val="20"/>
              </w:rPr>
            </w:pPr>
            <w:r w:rsidRPr="00C21C41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0E19D5" w:rsidRPr="00C21C41" w:rsidRDefault="00C21C41" w:rsidP="00C21C41">
            <w:pPr>
              <w:jc w:val="center"/>
              <w:rPr>
                <w:sz w:val="20"/>
                <w:szCs w:val="20"/>
              </w:rPr>
            </w:pPr>
            <w:r w:rsidRPr="00C21C41">
              <w:rPr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0E19D5" w:rsidRPr="003A19AE" w:rsidRDefault="000E19D5" w:rsidP="002D0C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19D5" w:rsidRPr="003A19AE" w:rsidRDefault="000E19D5" w:rsidP="002D0C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E19D5" w:rsidRPr="003A19AE" w:rsidRDefault="00ED1A27" w:rsidP="002D0CD2">
            <w:pPr>
              <w:jc w:val="center"/>
              <w:rPr>
                <w:sz w:val="20"/>
                <w:szCs w:val="20"/>
                <w:highlight w:val="yellow"/>
              </w:rPr>
            </w:pPr>
            <w:r w:rsidRPr="00ED1A27">
              <w:rPr>
                <w:sz w:val="20"/>
                <w:szCs w:val="20"/>
              </w:rPr>
              <w:t>1</w:t>
            </w:r>
          </w:p>
        </w:tc>
      </w:tr>
      <w:tr w:rsidR="00343903" w:rsidTr="000E19D5">
        <w:tc>
          <w:tcPr>
            <w:tcW w:w="1070" w:type="dxa"/>
          </w:tcPr>
          <w:p w:rsidR="00343903" w:rsidRDefault="00343903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6551" w:type="dxa"/>
          </w:tcPr>
          <w:p w:rsidR="00343903" w:rsidRPr="000C7086" w:rsidRDefault="00AF5F6E" w:rsidP="00343903">
            <w:pPr>
              <w:jc w:val="both"/>
              <w:rPr>
                <w:sz w:val="20"/>
                <w:szCs w:val="20"/>
              </w:rPr>
            </w:pPr>
            <w:r w:rsidRPr="00AF5F6E">
              <w:rPr>
                <w:sz w:val="20"/>
                <w:szCs w:val="20"/>
              </w:rPr>
              <w:t>Проверка фактического освоения администрацией Нижневартовского района денежных средств, выделенных на реализацию национального проекта "Жилье и городская среда"</w:t>
            </w:r>
          </w:p>
        </w:tc>
        <w:tc>
          <w:tcPr>
            <w:tcW w:w="1276" w:type="dxa"/>
          </w:tcPr>
          <w:p w:rsidR="00343903" w:rsidRPr="003512A9" w:rsidRDefault="00AF5F6E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272 384,3</w:t>
            </w:r>
          </w:p>
        </w:tc>
        <w:tc>
          <w:tcPr>
            <w:tcW w:w="850" w:type="dxa"/>
          </w:tcPr>
          <w:p w:rsidR="00343903" w:rsidRPr="003B7C7C" w:rsidRDefault="003B7C7C" w:rsidP="00343903">
            <w:pPr>
              <w:jc w:val="center"/>
              <w:rPr>
                <w:sz w:val="20"/>
                <w:szCs w:val="20"/>
              </w:rPr>
            </w:pPr>
            <w:r w:rsidRPr="003B7C7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3903" w:rsidRPr="003B7C7C" w:rsidRDefault="003B7C7C" w:rsidP="00343903">
            <w:pPr>
              <w:jc w:val="center"/>
              <w:rPr>
                <w:sz w:val="20"/>
                <w:szCs w:val="20"/>
              </w:rPr>
            </w:pPr>
            <w:r w:rsidRPr="003B7C7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43903" w:rsidRPr="003A19AE" w:rsidRDefault="00343903" w:rsidP="0034390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43903" w:rsidRPr="003A19AE" w:rsidRDefault="00343903" w:rsidP="0034390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343903" w:rsidRPr="003A19AE" w:rsidRDefault="00343903" w:rsidP="0034390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343903" w:rsidTr="000E19D5">
        <w:tc>
          <w:tcPr>
            <w:tcW w:w="1070" w:type="dxa"/>
          </w:tcPr>
          <w:p w:rsidR="00343903" w:rsidRDefault="00343903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551" w:type="dxa"/>
          </w:tcPr>
          <w:p w:rsidR="00343903" w:rsidRPr="000C7086" w:rsidRDefault="00E3415C" w:rsidP="00343903">
            <w:pPr>
              <w:jc w:val="both"/>
              <w:rPr>
                <w:sz w:val="20"/>
                <w:szCs w:val="20"/>
              </w:rPr>
            </w:pPr>
            <w:r w:rsidRPr="00E3415C">
              <w:rPr>
                <w:sz w:val="20"/>
                <w:szCs w:val="20"/>
              </w:rPr>
              <w:t>Аудит в сфере закупок товаров, работ, услуг</w:t>
            </w:r>
          </w:p>
        </w:tc>
        <w:tc>
          <w:tcPr>
            <w:tcW w:w="1276" w:type="dxa"/>
          </w:tcPr>
          <w:p w:rsidR="00343903" w:rsidRPr="003512A9" w:rsidRDefault="00E3415C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16 074,8</w:t>
            </w:r>
          </w:p>
        </w:tc>
        <w:tc>
          <w:tcPr>
            <w:tcW w:w="850" w:type="dxa"/>
          </w:tcPr>
          <w:p w:rsidR="00343903" w:rsidRPr="003512A9" w:rsidRDefault="007E0C50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343903" w:rsidRPr="003512A9" w:rsidRDefault="007E0C50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43903" w:rsidRPr="003512A9" w:rsidRDefault="00343903" w:rsidP="003439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3903" w:rsidRPr="003512A9" w:rsidRDefault="00343903" w:rsidP="003439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3903" w:rsidRPr="003512A9" w:rsidRDefault="00343903" w:rsidP="00343903">
            <w:pPr>
              <w:jc w:val="right"/>
              <w:rPr>
                <w:sz w:val="20"/>
                <w:szCs w:val="20"/>
              </w:rPr>
            </w:pPr>
          </w:p>
        </w:tc>
      </w:tr>
      <w:tr w:rsidR="00AF5F6E" w:rsidTr="000E19D5">
        <w:tc>
          <w:tcPr>
            <w:tcW w:w="1070" w:type="dxa"/>
          </w:tcPr>
          <w:p w:rsidR="00AF5F6E" w:rsidRDefault="00AF5F6E" w:rsidP="00AF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551" w:type="dxa"/>
          </w:tcPr>
          <w:p w:rsidR="00AF5F6E" w:rsidRPr="000C7086" w:rsidRDefault="00E3415C" w:rsidP="00E3415C">
            <w:pPr>
              <w:jc w:val="both"/>
              <w:rPr>
                <w:sz w:val="20"/>
                <w:szCs w:val="20"/>
              </w:rPr>
            </w:pPr>
            <w:proofErr w:type="gramStart"/>
            <w:r w:rsidRPr="00E3415C">
              <w:rPr>
                <w:sz w:val="20"/>
                <w:szCs w:val="20"/>
              </w:rPr>
              <w:t>Контроль за</w:t>
            </w:r>
            <w:proofErr w:type="gramEnd"/>
            <w:r w:rsidRPr="00E3415C">
              <w:rPr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«Развитие транспортной системы города Покачи на 2019-2025 годы и на пе</w:t>
            </w:r>
            <w:r>
              <w:rPr>
                <w:sz w:val="20"/>
                <w:szCs w:val="20"/>
              </w:rPr>
              <w:t>риод до 2030 года», за 2020 год</w:t>
            </w:r>
          </w:p>
        </w:tc>
        <w:tc>
          <w:tcPr>
            <w:tcW w:w="1276" w:type="dxa"/>
          </w:tcPr>
          <w:p w:rsidR="00AF5F6E" w:rsidRDefault="00E3415C" w:rsidP="00E3415C">
            <w:pPr>
              <w:jc w:val="center"/>
              <w:rPr>
                <w:sz w:val="20"/>
                <w:szCs w:val="20"/>
              </w:rPr>
            </w:pPr>
            <w:r w:rsidRPr="00E3415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E3415C">
              <w:rPr>
                <w:sz w:val="20"/>
                <w:szCs w:val="20"/>
              </w:rPr>
              <w:t>566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AF5F6E" w:rsidRDefault="007E0C50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F5F6E" w:rsidRDefault="007E0C50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5F6E" w:rsidRPr="003512A9" w:rsidRDefault="00AF5F6E" w:rsidP="003439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F6E" w:rsidRPr="003512A9" w:rsidRDefault="00AF5F6E" w:rsidP="003439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F6E" w:rsidRPr="003512A9" w:rsidRDefault="00AF5F6E" w:rsidP="00343903">
            <w:pPr>
              <w:jc w:val="right"/>
              <w:rPr>
                <w:sz w:val="20"/>
                <w:szCs w:val="20"/>
              </w:rPr>
            </w:pPr>
          </w:p>
        </w:tc>
      </w:tr>
      <w:tr w:rsidR="00AF5F6E" w:rsidTr="000E19D5">
        <w:tc>
          <w:tcPr>
            <w:tcW w:w="1070" w:type="dxa"/>
          </w:tcPr>
          <w:p w:rsidR="00AF5F6E" w:rsidRDefault="00AF5F6E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551" w:type="dxa"/>
          </w:tcPr>
          <w:p w:rsidR="00AF5F6E" w:rsidRPr="000C7086" w:rsidRDefault="00E3415C" w:rsidP="00343903">
            <w:pPr>
              <w:jc w:val="both"/>
              <w:rPr>
                <w:sz w:val="20"/>
                <w:szCs w:val="20"/>
              </w:rPr>
            </w:pPr>
            <w:r w:rsidRPr="00E3415C">
              <w:rPr>
                <w:sz w:val="20"/>
                <w:szCs w:val="20"/>
              </w:rPr>
              <w:t>Проверка муниципальных контрактов: №01873000191210000330001 на выполнение работ по устройству объекта благоустройства «Теплый берег» благоустройство территории озера по ул. Молодежная, города Покачи,  № 01873000191210000450001 на завершение работ по благоустройству территории озера по ул. Молодежная, г. Покачи  на предмет законности расходования бюджетных средств».</w:t>
            </w:r>
          </w:p>
        </w:tc>
        <w:tc>
          <w:tcPr>
            <w:tcW w:w="1276" w:type="dxa"/>
          </w:tcPr>
          <w:p w:rsidR="00AF5F6E" w:rsidRDefault="00E3415C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80 433,5</w:t>
            </w:r>
          </w:p>
          <w:p w:rsidR="00E3415C" w:rsidRDefault="00E3415C" w:rsidP="0034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5F6E" w:rsidRDefault="007E0C50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F6E" w:rsidRDefault="007E0C50" w:rsidP="00D9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</w:t>
            </w:r>
            <w:r w:rsidR="00D92E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D92E5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F5F6E" w:rsidRPr="003512A9" w:rsidRDefault="00DE00C3" w:rsidP="00DE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3 893,6</w:t>
            </w:r>
          </w:p>
        </w:tc>
        <w:tc>
          <w:tcPr>
            <w:tcW w:w="992" w:type="dxa"/>
          </w:tcPr>
          <w:p w:rsidR="00AF5F6E" w:rsidRPr="003512A9" w:rsidRDefault="00AF5F6E" w:rsidP="003439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F6E" w:rsidRPr="003512A9" w:rsidRDefault="00AF5F6E" w:rsidP="00343903">
            <w:pPr>
              <w:jc w:val="right"/>
              <w:rPr>
                <w:sz w:val="20"/>
                <w:szCs w:val="20"/>
              </w:rPr>
            </w:pPr>
          </w:p>
        </w:tc>
      </w:tr>
      <w:tr w:rsidR="00AF5F6E" w:rsidTr="000E19D5">
        <w:tc>
          <w:tcPr>
            <w:tcW w:w="1070" w:type="dxa"/>
          </w:tcPr>
          <w:p w:rsidR="00AF5F6E" w:rsidRDefault="00AF5F6E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551" w:type="dxa"/>
          </w:tcPr>
          <w:p w:rsidR="00AF5F6E" w:rsidRPr="000C7086" w:rsidRDefault="00D87B73" w:rsidP="00343903">
            <w:pPr>
              <w:jc w:val="both"/>
              <w:rPr>
                <w:sz w:val="20"/>
                <w:szCs w:val="20"/>
              </w:rPr>
            </w:pPr>
            <w:r w:rsidRPr="00D87B73">
              <w:rPr>
                <w:sz w:val="20"/>
                <w:szCs w:val="20"/>
              </w:rPr>
              <w:t xml:space="preserve">Проверка исполнения муниципальных контрактов, заключенных в рамках национального проекта «Формирование городской среды», реализованных на территории </w:t>
            </w:r>
            <w:proofErr w:type="spellStart"/>
            <w:r w:rsidRPr="00D87B73">
              <w:rPr>
                <w:sz w:val="20"/>
                <w:szCs w:val="20"/>
              </w:rPr>
              <w:t>с.п</w:t>
            </w:r>
            <w:proofErr w:type="spellEnd"/>
            <w:r w:rsidRPr="00D87B73">
              <w:rPr>
                <w:sz w:val="20"/>
                <w:szCs w:val="20"/>
              </w:rPr>
              <w:t xml:space="preserve">. </w:t>
            </w:r>
            <w:proofErr w:type="spellStart"/>
            <w:r w:rsidRPr="00D87B73">
              <w:rPr>
                <w:sz w:val="20"/>
                <w:szCs w:val="20"/>
              </w:rPr>
              <w:t>Ларьяк</w:t>
            </w:r>
            <w:proofErr w:type="spellEnd"/>
            <w:r w:rsidRPr="00D87B73">
              <w:rPr>
                <w:sz w:val="20"/>
                <w:szCs w:val="20"/>
              </w:rPr>
              <w:t xml:space="preserve">, </w:t>
            </w:r>
            <w:proofErr w:type="spellStart"/>
            <w:r w:rsidRPr="00D87B73">
              <w:rPr>
                <w:sz w:val="20"/>
                <w:szCs w:val="20"/>
              </w:rPr>
              <w:t>г.п</w:t>
            </w:r>
            <w:proofErr w:type="spellEnd"/>
            <w:r w:rsidRPr="00D87B73">
              <w:rPr>
                <w:sz w:val="20"/>
                <w:szCs w:val="20"/>
              </w:rPr>
              <w:t xml:space="preserve">. </w:t>
            </w:r>
            <w:proofErr w:type="spellStart"/>
            <w:r w:rsidRPr="00D87B73">
              <w:rPr>
                <w:sz w:val="20"/>
                <w:szCs w:val="20"/>
              </w:rPr>
              <w:t>Излучинск</w:t>
            </w:r>
            <w:proofErr w:type="spellEnd"/>
            <w:r w:rsidRPr="00D87B73">
              <w:rPr>
                <w:sz w:val="20"/>
                <w:szCs w:val="20"/>
              </w:rPr>
              <w:t xml:space="preserve">, </w:t>
            </w:r>
            <w:proofErr w:type="spellStart"/>
            <w:r w:rsidRPr="00D87B73">
              <w:rPr>
                <w:sz w:val="20"/>
                <w:szCs w:val="20"/>
              </w:rPr>
              <w:t>с.п</w:t>
            </w:r>
            <w:proofErr w:type="spellEnd"/>
            <w:r w:rsidRPr="00D87B73">
              <w:rPr>
                <w:sz w:val="20"/>
                <w:szCs w:val="20"/>
              </w:rPr>
              <w:t xml:space="preserve">. </w:t>
            </w:r>
            <w:proofErr w:type="spellStart"/>
            <w:r w:rsidRPr="00D87B73">
              <w:rPr>
                <w:sz w:val="20"/>
                <w:szCs w:val="20"/>
              </w:rPr>
              <w:t>Аган</w:t>
            </w:r>
            <w:proofErr w:type="spellEnd"/>
            <w:r w:rsidRPr="00D87B73">
              <w:rPr>
                <w:sz w:val="20"/>
                <w:szCs w:val="20"/>
              </w:rPr>
              <w:t>, на предмет законности</w:t>
            </w:r>
            <w:r>
              <w:rPr>
                <w:sz w:val="20"/>
                <w:szCs w:val="20"/>
              </w:rPr>
              <w:t xml:space="preserve"> расходования бюджетных средств</w:t>
            </w:r>
          </w:p>
        </w:tc>
        <w:tc>
          <w:tcPr>
            <w:tcW w:w="1276" w:type="dxa"/>
          </w:tcPr>
          <w:p w:rsidR="00AF5F6E" w:rsidRDefault="000D0319" w:rsidP="00F34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20 856,</w:t>
            </w:r>
            <w:r w:rsidR="00F342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5F6E" w:rsidRDefault="00D92E52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F5F6E" w:rsidRDefault="00D92E52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2 551,8</w:t>
            </w:r>
          </w:p>
        </w:tc>
        <w:tc>
          <w:tcPr>
            <w:tcW w:w="1276" w:type="dxa"/>
          </w:tcPr>
          <w:p w:rsidR="00AF5F6E" w:rsidRPr="003512A9" w:rsidRDefault="00DE00C3" w:rsidP="00DE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2 551,8</w:t>
            </w:r>
          </w:p>
        </w:tc>
        <w:tc>
          <w:tcPr>
            <w:tcW w:w="992" w:type="dxa"/>
          </w:tcPr>
          <w:p w:rsidR="00AF5F6E" w:rsidRPr="003512A9" w:rsidRDefault="00AF5F6E" w:rsidP="003439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F6E" w:rsidRPr="003512A9" w:rsidRDefault="00AF5F6E" w:rsidP="00343903">
            <w:pPr>
              <w:jc w:val="right"/>
              <w:rPr>
                <w:sz w:val="20"/>
                <w:szCs w:val="20"/>
              </w:rPr>
            </w:pPr>
          </w:p>
        </w:tc>
      </w:tr>
      <w:tr w:rsidR="00AF5F6E" w:rsidTr="000E19D5">
        <w:tc>
          <w:tcPr>
            <w:tcW w:w="1070" w:type="dxa"/>
          </w:tcPr>
          <w:p w:rsidR="00AF5F6E" w:rsidRDefault="00AF5F6E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551" w:type="dxa"/>
          </w:tcPr>
          <w:p w:rsidR="00AF5F6E" w:rsidRPr="000C7086" w:rsidRDefault="000D0319" w:rsidP="00343903">
            <w:pPr>
              <w:jc w:val="both"/>
              <w:rPr>
                <w:sz w:val="20"/>
                <w:szCs w:val="20"/>
              </w:rPr>
            </w:pPr>
            <w:proofErr w:type="gramStart"/>
            <w:r w:rsidRPr="000D0319">
              <w:rPr>
                <w:sz w:val="20"/>
                <w:szCs w:val="20"/>
              </w:rPr>
              <w:t>Контроль за</w:t>
            </w:r>
            <w:proofErr w:type="gramEnd"/>
            <w:r w:rsidRPr="000D0319">
              <w:rPr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«Разработка документов градостроительного регулирования города Покачи», за 2019-2020 годы</w:t>
            </w:r>
          </w:p>
        </w:tc>
        <w:tc>
          <w:tcPr>
            <w:tcW w:w="1276" w:type="dxa"/>
          </w:tcPr>
          <w:p w:rsidR="00AF5F6E" w:rsidRDefault="000D0319" w:rsidP="000D0319">
            <w:pPr>
              <w:jc w:val="center"/>
              <w:rPr>
                <w:sz w:val="20"/>
                <w:szCs w:val="20"/>
              </w:rPr>
            </w:pPr>
            <w:r w:rsidRPr="000D03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0D0319">
              <w:rPr>
                <w:sz w:val="20"/>
                <w:szCs w:val="20"/>
              </w:rPr>
              <w:t>978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AF5F6E" w:rsidRDefault="00D92E52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AF5F6E" w:rsidRDefault="00D92E52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5 704,1</w:t>
            </w:r>
          </w:p>
        </w:tc>
        <w:tc>
          <w:tcPr>
            <w:tcW w:w="1276" w:type="dxa"/>
          </w:tcPr>
          <w:p w:rsidR="00AF5F6E" w:rsidRPr="003512A9" w:rsidRDefault="00AF5F6E" w:rsidP="003439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F6E" w:rsidRPr="003512A9" w:rsidRDefault="00ED1A27" w:rsidP="00ED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F5F6E" w:rsidRPr="003512A9" w:rsidRDefault="00AF5F6E" w:rsidP="00343903">
            <w:pPr>
              <w:jc w:val="right"/>
              <w:rPr>
                <w:sz w:val="20"/>
                <w:szCs w:val="20"/>
              </w:rPr>
            </w:pPr>
          </w:p>
        </w:tc>
      </w:tr>
      <w:tr w:rsidR="000D0319" w:rsidTr="000D0319">
        <w:trPr>
          <w:trHeight w:val="1311"/>
        </w:trPr>
        <w:tc>
          <w:tcPr>
            <w:tcW w:w="1070" w:type="dxa"/>
          </w:tcPr>
          <w:p w:rsidR="000D0319" w:rsidRDefault="000D0319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551" w:type="dxa"/>
          </w:tcPr>
          <w:p w:rsidR="000D0319" w:rsidRPr="000C7086" w:rsidRDefault="000D0319" w:rsidP="00343903">
            <w:pPr>
              <w:jc w:val="both"/>
              <w:rPr>
                <w:sz w:val="20"/>
                <w:szCs w:val="20"/>
              </w:rPr>
            </w:pPr>
            <w:proofErr w:type="gramStart"/>
            <w:r w:rsidRPr="000D0319">
              <w:rPr>
                <w:sz w:val="20"/>
                <w:szCs w:val="20"/>
              </w:rPr>
              <w:t>Контроль за</w:t>
            </w:r>
            <w:proofErr w:type="gramEnd"/>
            <w:r w:rsidRPr="000D0319">
              <w:rPr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«Формирование современной городской среды в муниципальном образовании города Покачи на 2019 - 2025 годы и на период до 2030 года» за 2020 год</w:t>
            </w:r>
          </w:p>
        </w:tc>
        <w:tc>
          <w:tcPr>
            <w:tcW w:w="1276" w:type="dxa"/>
          </w:tcPr>
          <w:p w:rsidR="000D0319" w:rsidRDefault="000D0319" w:rsidP="000D0319">
            <w:pPr>
              <w:jc w:val="center"/>
              <w:rPr>
                <w:sz w:val="20"/>
                <w:szCs w:val="20"/>
              </w:rPr>
            </w:pPr>
            <w:r w:rsidRPr="000D031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Pr="000D0319">
              <w:rPr>
                <w:sz w:val="20"/>
                <w:szCs w:val="20"/>
              </w:rPr>
              <w:t>567</w:t>
            </w:r>
            <w:r>
              <w:rPr>
                <w:sz w:val="20"/>
                <w:szCs w:val="20"/>
              </w:rPr>
              <w:t>,</w:t>
            </w:r>
            <w:r w:rsidRPr="000D031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D0319" w:rsidRDefault="00D92E52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319" w:rsidRDefault="00D92E52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D0319" w:rsidRPr="003512A9" w:rsidRDefault="000D0319" w:rsidP="003439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0319" w:rsidRPr="003512A9" w:rsidRDefault="00ED1A27" w:rsidP="00ED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D0319" w:rsidRPr="003512A9" w:rsidRDefault="000D0319" w:rsidP="00343903">
            <w:pPr>
              <w:jc w:val="right"/>
              <w:rPr>
                <w:sz w:val="20"/>
                <w:szCs w:val="20"/>
              </w:rPr>
            </w:pPr>
          </w:p>
        </w:tc>
      </w:tr>
      <w:tr w:rsidR="000D0319" w:rsidTr="000E19D5">
        <w:tc>
          <w:tcPr>
            <w:tcW w:w="1070" w:type="dxa"/>
          </w:tcPr>
          <w:p w:rsidR="000D0319" w:rsidRDefault="000D0319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551" w:type="dxa"/>
          </w:tcPr>
          <w:p w:rsidR="000D0319" w:rsidRPr="000C7086" w:rsidRDefault="000D0319" w:rsidP="00343903">
            <w:pPr>
              <w:jc w:val="both"/>
              <w:rPr>
                <w:sz w:val="20"/>
                <w:szCs w:val="20"/>
              </w:rPr>
            </w:pPr>
            <w:r w:rsidRPr="000D0319">
              <w:rPr>
                <w:sz w:val="20"/>
                <w:szCs w:val="20"/>
              </w:rPr>
              <w:t>Аудит в сфере закупок товаров, работ, услуг</w:t>
            </w:r>
          </w:p>
        </w:tc>
        <w:tc>
          <w:tcPr>
            <w:tcW w:w="1276" w:type="dxa"/>
          </w:tcPr>
          <w:p w:rsidR="000D0319" w:rsidRDefault="000D0319" w:rsidP="000D0319">
            <w:pPr>
              <w:jc w:val="center"/>
              <w:rPr>
                <w:sz w:val="20"/>
                <w:szCs w:val="20"/>
              </w:rPr>
            </w:pPr>
            <w:r w:rsidRPr="000D0319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</w:t>
            </w:r>
            <w:r w:rsidRPr="000D0319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>,</w:t>
            </w:r>
            <w:r w:rsidRPr="000D031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0319" w:rsidRDefault="00D92E52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D0319" w:rsidRDefault="00D92E52" w:rsidP="0034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D0319" w:rsidRPr="003512A9" w:rsidRDefault="000D0319" w:rsidP="003439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0319" w:rsidRPr="003512A9" w:rsidRDefault="000D0319" w:rsidP="003439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0319" w:rsidRPr="003512A9" w:rsidRDefault="000D0319" w:rsidP="00343903">
            <w:pPr>
              <w:jc w:val="right"/>
              <w:rPr>
                <w:sz w:val="20"/>
                <w:szCs w:val="20"/>
              </w:rPr>
            </w:pPr>
          </w:p>
        </w:tc>
      </w:tr>
      <w:tr w:rsidR="00343903" w:rsidTr="000E19D5">
        <w:tc>
          <w:tcPr>
            <w:tcW w:w="7621" w:type="dxa"/>
            <w:gridSpan w:val="2"/>
          </w:tcPr>
          <w:p w:rsidR="00343903" w:rsidRPr="000C7086" w:rsidRDefault="00343903" w:rsidP="00343903">
            <w:pPr>
              <w:jc w:val="right"/>
              <w:rPr>
                <w:b/>
                <w:sz w:val="20"/>
                <w:szCs w:val="20"/>
              </w:rPr>
            </w:pPr>
            <w:r w:rsidRPr="000C7086">
              <w:rPr>
                <w:b/>
                <w:sz w:val="20"/>
                <w:szCs w:val="20"/>
              </w:rPr>
              <w:t>Итого по контрольным мероприятиям</w:t>
            </w:r>
          </w:p>
        </w:tc>
        <w:tc>
          <w:tcPr>
            <w:tcW w:w="1276" w:type="dxa"/>
          </w:tcPr>
          <w:p w:rsidR="00343903" w:rsidRPr="000D0319" w:rsidRDefault="000D0319" w:rsidP="00343903">
            <w:pPr>
              <w:jc w:val="center"/>
              <w:rPr>
                <w:b/>
                <w:sz w:val="20"/>
                <w:szCs w:val="20"/>
              </w:rPr>
            </w:pPr>
            <w:r w:rsidRPr="000D0319">
              <w:rPr>
                <w:b/>
                <w:sz w:val="22"/>
                <w:szCs w:val="22"/>
                <w:lang w:eastAsia="ru-RU"/>
              </w:rPr>
              <w:t>942 426,6</w:t>
            </w:r>
          </w:p>
        </w:tc>
        <w:tc>
          <w:tcPr>
            <w:tcW w:w="850" w:type="dxa"/>
          </w:tcPr>
          <w:p w:rsidR="00343903" w:rsidRPr="000D0319" w:rsidRDefault="00D92E52" w:rsidP="003439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92E52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276" w:type="dxa"/>
          </w:tcPr>
          <w:p w:rsidR="00343903" w:rsidRPr="000D0319" w:rsidRDefault="00D92E52" w:rsidP="00661DA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61DA1">
              <w:rPr>
                <w:b/>
                <w:sz w:val="20"/>
                <w:szCs w:val="20"/>
              </w:rPr>
              <w:t>12</w:t>
            </w:r>
            <w:r w:rsidR="00661DA1" w:rsidRPr="00661DA1">
              <w:rPr>
                <w:b/>
                <w:sz w:val="20"/>
                <w:szCs w:val="20"/>
              </w:rPr>
              <w:t> </w:t>
            </w:r>
            <w:r w:rsidRPr="00661DA1">
              <w:rPr>
                <w:b/>
                <w:sz w:val="20"/>
                <w:szCs w:val="20"/>
              </w:rPr>
              <w:t>2</w:t>
            </w:r>
            <w:r w:rsidR="00661DA1" w:rsidRPr="00661DA1">
              <w:rPr>
                <w:b/>
                <w:sz w:val="20"/>
                <w:szCs w:val="20"/>
              </w:rPr>
              <w:t>69,01</w:t>
            </w:r>
          </w:p>
        </w:tc>
        <w:tc>
          <w:tcPr>
            <w:tcW w:w="1276" w:type="dxa"/>
          </w:tcPr>
          <w:p w:rsidR="00343903" w:rsidRPr="000D0319" w:rsidRDefault="00DE00C3" w:rsidP="00ED1A2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1A27">
              <w:rPr>
                <w:b/>
                <w:sz w:val="20"/>
                <w:szCs w:val="20"/>
              </w:rPr>
              <w:t>6 </w:t>
            </w:r>
            <w:r w:rsidR="00ED1A27">
              <w:rPr>
                <w:b/>
                <w:sz w:val="20"/>
                <w:szCs w:val="20"/>
              </w:rPr>
              <w:t>551</w:t>
            </w:r>
            <w:r w:rsidRPr="00ED1A27">
              <w:rPr>
                <w:b/>
                <w:sz w:val="20"/>
                <w:szCs w:val="20"/>
              </w:rPr>
              <w:t>,</w:t>
            </w:r>
            <w:r w:rsidR="00ED1A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43903" w:rsidRPr="000D0319" w:rsidRDefault="00343903" w:rsidP="003439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1A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43903" w:rsidRPr="000D0319" w:rsidRDefault="00343903" w:rsidP="003439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1A27">
              <w:rPr>
                <w:b/>
                <w:sz w:val="20"/>
                <w:szCs w:val="20"/>
              </w:rPr>
              <w:t>2</w:t>
            </w:r>
          </w:p>
        </w:tc>
      </w:tr>
    </w:tbl>
    <w:p w:rsidR="00C36F98" w:rsidRDefault="00C36F98" w:rsidP="00E372EE">
      <w:pPr>
        <w:jc w:val="right"/>
        <w:rPr>
          <w:sz w:val="26"/>
          <w:szCs w:val="26"/>
        </w:rPr>
      </w:pPr>
    </w:p>
    <w:p w:rsidR="003512A9" w:rsidRDefault="003512A9" w:rsidP="00E372EE">
      <w:pPr>
        <w:jc w:val="right"/>
        <w:rPr>
          <w:sz w:val="26"/>
          <w:szCs w:val="26"/>
        </w:rPr>
      </w:pPr>
    </w:p>
    <w:p w:rsidR="003512A9" w:rsidRDefault="003512A9" w:rsidP="003512A9">
      <w:pPr>
        <w:rPr>
          <w:sz w:val="26"/>
          <w:szCs w:val="26"/>
        </w:rPr>
      </w:pPr>
    </w:p>
    <w:p w:rsidR="003512A9" w:rsidRDefault="003512A9" w:rsidP="003512A9">
      <w:pPr>
        <w:rPr>
          <w:sz w:val="26"/>
          <w:szCs w:val="26"/>
        </w:rPr>
      </w:pPr>
    </w:p>
    <w:p w:rsidR="00E372EE" w:rsidRDefault="00E372EE" w:rsidP="00CD5884">
      <w:pPr>
        <w:pStyle w:val="a8"/>
        <w:spacing w:after="0" w:line="280" w:lineRule="exact"/>
        <w:jc w:val="both"/>
      </w:pPr>
    </w:p>
    <w:sectPr w:rsidR="00E372EE" w:rsidSect="0007397C">
      <w:footnotePr>
        <w:pos w:val="beneathText"/>
      </w:footnotePr>
      <w:pgSz w:w="16837" w:h="11905" w:orient="landscape"/>
      <w:pgMar w:top="851" w:right="1134" w:bottom="851" w:left="1134" w:header="301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B1" w:rsidRDefault="005255B1">
      <w:r>
        <w:separator/>
      </w:r>
    </w:p>
  </w:endnote>
  <w:endnote w:type="continuationSeparator" w:id="0">
    <w:p w:rsidR="005255B1" w:rsidRDefault="0052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B1" w:rsidRDefault="005255B1">
      <w:r>
        <w:separator/>
      </w:r>
    </w:p>
  </w:footnote>
  <w:footnote w:type="continuationSeparator" w:id="0">
    <w:p w:rsidR="005255B1" w:rsidRDefault="00525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953214"/>
      <w:docPartObj>
        <w:docPartGallery w:val="Page Numbers (Top of Page)"/>
        <w:docPartUnique/>
      </w:docPartObj>
    </w:sdtPr>
    <w:sdtEndPr/>
    <w:sdtContent>
      <w:p w:rsidR="005D5291" w:rsidRDefault="005D52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4AC">
          <w:rPr>
            <w:noProof/>
          </w:rPr>
          <w:t>3</w:t>
        </w:r>
        <w:r>
          <w:fldChar w:fldCharType="end"/>
        </w:r>
      </w:p>
    </w:sdtContent>
  </w:sdt>
  <w:p w:rsidR="005D5291" w:rsidRDefault="005D529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multilevel"/>
    <w:tmpl w:val="00000009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</w:abstractNum>
  <w:abstractNum w:abstractNumId="15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7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23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6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E"/>
    <w:multiLevelType w:val="multi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0">
    <w:nsid w:val="00000020"/>
    <w:multiLevelType w:val="multi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2"/>
    <w:multiLevelType w:val="single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3"/>
    <w:multiLevelType w:val="multilevel"/>
    <w:tmpl w:val="00000023"/>
    <w:name w:val="WW8Num39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00000024"/>
    <w:multiLevelType w:val="multilevel"/>
    <w:tmpl w:val="00000024"/>
    <w:name w:val="WW8Num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41D679D9"/>
    <w:multiLevelType w:val="hybridMultilevel"/>
    <w:tmpl w:val="A29A609C"/>
    <w:lvl w:ilvl="0" w:tplc="8B5CB490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792D2A"/>
    <w:multiLevelType w:val="hybridMultilevel"/>
    <w:tmpl w:val="7D140206"/>
    <w:lvl w:ilvl="0" w:tplc="5C28CA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E"/>
    <w:rsid w:val="00000548"/>
    <w:rsid w:val="00000DD9"/>
    <w:rsid w:val="000013E8"/>
    <w:rsid w:val="00001F1A"/>
    <w:rsid w:val="00002464"/>
    <w:rsid w:val="00002D52"/>
    <w:rsid w:val="00002DA6"/>
    <w:rsid w:val="00003E40"/>
    <w:rsid w:val="00005D48"/>
    <w:rsid w:val="00006542"/>
    <w:rsid w:val="000072D1"/>
    <w:rsid w:val="00007B7B"/>
    <w:rsid w:val="000115AD"/>
    <w:rsid w:val="0001227D"/>
    <w:rsid w:val="0001474A"/>
    <w:rsid w:val="00014990"/>
    <w:rsid w:val="000150DA"/>
    <w:rsid w:val="0001698F"/>
    <w:rsid w:val="000216D2"/>
    <w:rsid w:val="00022BDE"/>
    <w:rsid w:val="0002367C"/>
    <w:rsid w:val="00023B8C"/>
    <w:rsid w:val="000246B2"/>
    <w:rsid w:val="00025031"/>
    <w:rsid w:val="00030212"/>
    <w:rsid w:val="0003085B"/>
    <w:rsid w:val="00031BD8"/>
    <w:rsid w:val="00032465"/>
    <w:rsid w:val="00033477"/>
    <w:rsid w:val="0003389F"/>
    <w:rsid w:val="00034A00"/>
    <w:rsid w:val="000358A1"/>
    <w:rsid w:val="00035B3A"/>
    <w:rsid w:val="00035E8C"/>
    <w:rsid w:val="000365A0"/>
    <w:rsid w:val="00037381"/>
    <w:rsid w:val="000406D1"/>
    <w:rsid w:val="0004183E"/>
    <w:rsid w:val="00042E74"/>
    <w:rsid w:val="00043B76"/>
    <w:rsid w:val="0004478D"/>
    <w:rsid w:val="00044E18"/>
    <w:rsid w:val="000458B3"/>
    <w:rsid w:val="000465B9"/>
    <w:rsid w:val="00046D14"/>
    <w:rsid w:val="0005132A"/>
    <w:rsid w:val="000515E5"/>
    <w:rsid w:val="00052FA1"/>
    <w:rsid w:val="00053039"/>
    <w:rsid w:val="00053F40"/>
    <w:rsid w:val="00057586"/>
    <w:rsid w:val="00063195"/>
    <w:rsid w:val="00063919"/>
    <w:rsid w:val="00064A90"/>
    <w:rsid w:val="000665F6"/>
    <w:rsid w:val="00067B3B"/>
    <w:rsid w:val="00067E50"/>
    <w:rsid w:val="00070617"/>
    <w:rsid w:val="00070F0B"/>
    <w:rsid w:val="0007123B"/>
    <w:rsid w:val="0007248A"/>
    <w:rsid w:val="000728D4"/>
    <w:rsid w:val="000729BE"/>
    <w:rsid w:val="0007397C"/>
    <w:rsid w:val="00073EF9"/>
    <w:rsid w:val="000756F0"/>
    <w:rsid w:val="00076A2C"/>
    <w:rsid w:val="00076D9D"/>
    <w:rsid w:val="00083333"/>
    <w:rsid w:val="000833E5"/>
    <w:rsid w:val="000839F4"/>
    <w:rsid w:val="0008493F"/>
    <w:rsid w:val="00084BBE"/>
    <w:rsid w:val="00085C9C"/>
    <w:rsid w:val="00086A52"/>
    <w:rsid w:val="00091B14"/>
    <w:rsid w:val="000922AE"/>
    <w:rsid w:val="00093253"/>
    <w:rsid w:val="0009341F"/>
    <w:rsid w:val="00093C22"/>
    <w:rsid w:val="00094BEB"/>
    <w:rsid w:val="000976F7"/>
    <w:rsid w:val="000A1FA0"/>
    <w:rsid w:val="000A25DF"/>
    <w:rsid w:val="000A2675"/>
    <w:rsid w:val="000A6259"/>
    <w:rsid w:val="000A70AD"/>
    <w:rsid w:val="000A7105"/>
    <w:rsid w:val="000A77B9"/>
    <w:rsid w:val="000A7F07"/>
    <w:rsid w:val="000B212C"/>
    <w:rsid w:val="000B243D"/>
    <w:rsid w:val="000B257A"/>
    <w:rsid w:val="000B40E1"/>
    <w:rsid w:val="000B46A3"/>
    <w:rsid w:val="000B522B"/>
    <w:rsid w:val="000B54BA"/>
    <w:rsid w:val="000B5517"/>
    <w:rsid w:val="000B6CF1"/>
    <w:rsid w:val="000B7EED"/>
    <w:rsid w:val="000C0588"/>
    <w:rsid w:val="000C09B4"/>
    <w:rsid w:val="000C1358"/>
    <w:rsid w:val="000C17A0"/>
    <w:rsid w:val="000C267B"/>
    <w:rsid w:val="000C36A2"/>
    <w:rsid w:val="000C40D7"/>
    <w:rsid w:val="000C4B76"/>
    <w:rsid w:val="000C7086"/>
    <w:rsid w:val="000C722F"/>
    <w:rsid w:val="000C7CEA"/>
    <w:rsid w:val="000D0319"/>
    <w:rsid w:val="000D0C56"/>
    <w:rsid w:val="000D118B"/>
    <w:rsid w:val="000D2AE1"/>
    <w:rsid w:val="000D3F87"/>
    <w:rsid w:val="000D48DE"/>
    <w:rsid w:val="000D626F"/>
    <w:rsid w:val="000E19D5"/>
    <w:rsid w:val="000E215C"/>
    <w:rsid w:val="000E36D6"/>
    <w:rsid w:val="000E48DB"/>
    <w:rsid w:val="000E6219"/>
    <w:rsid w:val="000E634C"/>
    <w:rsid w:val="000F08F7"/>
    <w:rsid w:val="000F1842"/>
    <w:rsid w:val="000F1A35"/>
    <w:rsid w:val="000F4081"/>
    <w:rsid w:val="000F4B4D"/>
    <w:rsid w:val="000F4DCB"/>
    <w:rsid w:val="000F69CE"/>
    <w:rsid w:val="00100AD4"/>
    <w:rsid w:val="001019DB"/>
    <w:rsid w:val="001027CA"/>
    <w:rsid w:val="00102E0E"/>
    <w:rsid w:val="00103097"/>
    <w:rsid w:val="00103583"/>
    <w:rsid w:val="001071D7"/>
    <w:rsid w:val="00107CD0"/>
    <w:rsid w:val="001127D6"/>
    <w:rsid w:val="00112BC6"/>
    <w:rsid w:val="00112EE6"/>
    <w:rsid w:val="00114670"/>
    <w:rsid w:val="00115111"/>
    <w:rsid w:val="001153E2"/>
    <w:rsid w:val="00115415"/>
    <w:rsid w:val="00115E69"/>
    <w:rsid w:val="001175A7"/>
    <w:rsid w:val="001237F1"/>
    <w:rsid w:val="001301C0"/>
    <w:rsid w:val="00131694"/>
    <w:rsid w:val="00131BBC"/>
    <w:rsid w:val="00131CAD"/>
    <w:rsid w:val="001325F2"/>
    <w:rsid w:val="00134958"/>
    <w:rsid w:val="00135A26"/>
    <w:rsid w:val="00136F69"/>
    <w:rsid w:val="0013766A"/>
    <w:rsid w:val="00140F0F"/>
    <w:rsid w:val="00144BED"/>
    <w:rsid w:val="00150005"/>
    <w:rsid w:val="0015128F"/>
    <w:rsid w:val="00152E87"/>
    <w:rsid w:val="001545A3"/>
    <w:rsid w:val="001555BA"/>
    <w:rsid w:val="00155760"/>
    <w:rsid w:val="00157E40"/>
    <w:rsid w:val="001600F9"/>
    <w:rsid w:val="0016242C"/>
    <w:rsid w:val="00162841"/>
    <w:rsid w:val="001632AE"/>
    <w:rsid w:val="00170B6C"/>
    <w:rsid w:val="00170CE9"/>
    <w:rsid w:val="00172FFD"/>
    <w:rsid w:val="001759FE"/>
    <w:rsid w:val="00175DDB"/>
    <w:rsid w:val="00177BE0"/>
    <w:rsid w:val="0018069D"/>
    <w:rsid w:val="00181C9C"/>
    <w:rsid w:val="00185CB8"/>
    <w:rsid w:val="001903A9"/>
    <w:rsid w:val="001904B1"/>
    <w:rsid w:val="00191F59"/>
    <w:rsid w:val="00191F75"/>
    <w:rsid w:val="00192581"/>
    <w:rsid w:val="00193612"/>
    <w:rsid w:val="00193DB0"/>
    <w:rsid w:val="00194C73"/>
    <w:rsid w:val="00195C9E"/>
    <w:rsid w:val="00197F9E"/>
    <w:rsid w:val="001A041D"/>
    <w:rsid w:val="001A102D"/>
    <w:rsid w:val="001A1A5F"/>
    <w:rsid w:val="001A2446"/>
    <w:rsid w:val="001A52EB"/>
    <w:rsid w:val="001A583A"/>
    <w:rsid w:val="001A5A50"/>
    <w:rsid w:val="001B0C8E"/>
    <w:rsid w:val="001B10A4"/>
    <w:rsid w:val="001B1121"/>
    <w:rsid w:val="001B14A5"/>
    <w:rsid w:val="001B2DCE"/>
    <w:rsid w:val="001B2E02"/>
    <w:rsid w:val="001B3660"/>
    <w:rsid w:val="001B59BA"/>
    <w:rsid w:val="001B7FBE"/>
    <w:rsid w:val="001C1181"/>
    <w:rsid w:val="001C1D82"/>
    <w:rsid w:val="001C1FEA"/>
    <w:rsid w:val="001C3470"/>
    <w:rsid w:val="001C550C"/>
    <w:rsid w:val="001C5C75"/>
    <w:rsid w:val="001C5F0C"/>
    <w:rsid w:val="001C66D7"/>
    <w:rsid w:val="001D016E"/>
    <w:rsid w:val="001D277E"/>
    <w:rsid w:val="001D5A1A"/>
    <w:rsid w:val="001D6C07"/>
    <w:rsid w:val="001E013D"/>
    <w:rsid w:val="001E02EF"/>
    <w:rsid w:val="001E0F1C"/>
    <w:rsid w:val="001E1EF1"/>
    <w:rsid w:val="001E26CD"/>
    <w:rsid w:val="001E3622"/>
    <w:rsid w:val="001E39D7"/>
    <w:rsid w:val="001E5904"/>
    <w:rsid w:val="001E5D5A"/>
    <w:rsid w:val="001F0D1E"/>
    <w:rsid w:val="001F1072"/>
    <w:rsid w:val="001F198F"/>
    <w:rsid w:val="001F266D"/>
    <w:rsid w:val="001F3B86"/>
    <w:rsid w:val="001F4B38"/>
    <w:rsid w:val="001F5943"/>
    <w:rsid w:val="001F5FA6"/>
    <w:rsid w:val="001F661D"/>
    <w:rsid w:val="00201919"/>
    <w:rsid w:val="00201A67"/>
    <w:rsid w:val="00201DF2"/>
    <w:rsid w:val="002029C0"/>
    <w:rsid w:val="00203CF8"/>
    <w:rsid w:val="00204A30"/>
    <w:rsid w:val="002061E2"/>
    <w:rsid w:val="00206AA4"/>
    <w:rsid w:val="00206D29"/>
    <w:rsid w:val="002078B8"/>
    <w:rsid w:val="002120A4"/>
    <w:rsid w:val="0021481E"/>
    <w:rsid w:val="00215F8B"/>
    <w:rsid w:val="00217C96"/>
    <w:rsid w:val="0022280C"/>
    <w:rsid w:val="0022602B"/>
    <w:rsid w:val="00226577"/>
    <w:rsid w:val="00227873"/>
    <w:rsid w:val="00227D75"/>
    <w:rsid w:val="00227FB8"/>
    <w:rsid w:val="00230F06"/>
    <w:rsid w:val="00231121"/>
    <w:rsid w:val="002323C5"/>
    <w:rsid w:val="00232C66"/>
    <w:rsid w:val="0023394B"/>
    <w:rsid w:val="00233A16"/>
    <w:rsid w:val="00235A13"/>
    <w:rsid w:val="00237171"/>
    <w:rsid w:val="002402BC"/>
    <w:rsid w:val="002414BF"/>
    <w:rsid w:val="00243D81"/>
    <w:rsid w:val="00245B49"/>
    <w:rsid w:val="00250431"/>
    <w:rsid w:val="00253622"/>
    <w:rsid w:val="002536A7"/>
    <w:rsid w:val="0025376E"/>
    <w:rsid w:val="00253AC9"/>
    <w:rsid w:val="0025549F"/>
    <w:rsid w:val="002556E7"/>
    <w:rsid w:val="00255726"/>
    <w:rsid w:val="002577E5"/>
    <w:rsid w:val="00260326"/>
    <w:rsid w:val="00260D53"/>
    <w:rsid w:val="00262380"/>
    <w:rsid w:val="00262581"/>
    <w:rsid w:val="00262709"/>
    <w:rsid w:val="00264842"/>
    <w:rsid w:val="00264940"/>
    <w:rsid w:val="002654EB"/>
    <w:rsid w:val="00265654"/>
    <w:rsid w:val="00265E11"/>
    <w:rsid w:val="00265FE7"/>
    <w:rsid w:val="002660B7"/>
    <w:rsid w:val="00266819"/>
    <w:rsid w:val="002676A0"/>
    <w:rsid w:val="00267BD0"/>
    <w:rsid w:val="002702C3"/>
    <w:rsid w:val="002715C4"/>
    <w:rsid w:val="00272587"/>
    <w:rsid w:val="00274A9F"/>
    <w:rsid w:val="00275572"/>
    <w:rsid w:val="0027652C"/>
    <w:rsid w:val="00277B30"/>
    <w:rsid w:val="002816ED"/>
    <w:rsid w:val="00281FB7"/>
    <w:rsid w:val="00283C7F"/>
    <w:rsid w:val="00284F06"/>
    <w:rsid w:val="002851BF"/>
    <w:rsid w:val="00285F87"/>
    <w:rsid w:val="00287D06"/>
    <w:rsid w:val="002914DB"/>
    <w:rsid w:val="0029263C"/>
    <w:rsid w:val="00292AFA"/>
    <w:rsid w:val="00292C34"/>
    <w:rsid w:val="00296875"/>
    <w:rsid w:val="002A22E2"/>
    <w:rsid w:val="002A2EB6"/>
    <w:rsid w:val="002A57B1"/>
    <w:rsid w:val="002A6BFF"/>
    <w:rsid w:val="002B15A8"/>
    <w:rsid w:val="002B4A8C"/>
    <w:rsid w:val="002B5DA2"/>
    <w:rsid w:val="002B7CD4"/>
    <w:rsid w:val="002C1FC5"/>
    <w:rsid w:val="002C2255"/>
    <w:rsid w:val="002C2B9F"/>
    <w:rsid w:val="002C5166"/>
    <w:rsid w:val="002C5BA5"/>
    <w:rsid w:val="002D0CD2"/>
    <w:rsid w:val="002D3028"/>
    <w:rsid w:val="002D38F9"/>
    <w:rsid w:val="002D4C9B"/>
    <w:rsid w:val="002D4F5A"/>
    <w:rsid w:val="002D5A94"/>
    <w:rsid w:val="002E16D0"/>
    <w:rsid w:val="002E1B1A"/>
    <w:rsid w:val="002E1B73"/>
    <w:rsid w:val="002E1ECF"/>
    <w:rsid w:val="002E2449"/>
    <w:rsid w:val="002E258E"/>
    <w:rsid w:val="002E465C"/>
    <w:rsid w:val="002E46AC"/>
    <w:rsid w:val="002E5573"/>
    <w:rsid w:val="002E5FC3"/>
    <w:rsid w:val="002E7B9A"/>
    <w:rsid w:val="002F1A46"/>
    <w:rsid w:val="002F1A7F"/>
    <w:rsid w:val="002F3FE0"/>
    <w:rsid w:val="002F6B1F"/>
    <w:rsid w:val="002F7B5E"/>
    <w:rsid w:val="00301E00"/>
    <w:rsid w:val="00302C19"/>
    <w:rsid w:val="00305D6E"/>
    <w:rsid w:val="00307203"/>
    <w:rsid w:val="003072E5"/>
    <w:rsid w:val="0031111E"/>
    <w:rsid w:val="0031140C"/>
    <w:rsid w:val="00311C41"/>
    <w:rsid w:val="00311CCB"/>
    <w:rsid w:val="003123B7"/>
    <w:rsid w:val="003127B0"/>
    <w:rsid w:val="003128DB"/>
    <w:rsid w:val="00313953"/>
    <w:rsid w:val="00314B74"/>
    <w:rsid w:val="0031501A"/>
    <w:rsid w:val="00316A52"/>
    <w:rsid w:val="00316C7D"/>
    <w:rsid w:val="00320503"/>
    <w:rsid w:val="00321576"/>
    <w:rsid w:val="00321611"/>
    <w:rsid w:val="0032187B"/>
    <w:rsid w:val="00321F22"/>
    <w:rsid w:val="00323894"/>
    <w:rsid w:val="00324F61"/>
    <w:rsid w:val="003265B9"/>
    <w:rsid w:val="00326E83"/>
    <w:rsid w:val="00327451"/>
    <w:rsid w:val="003310B4"/>
    <w:rsid w:val="00335AB8"/>
    <w:rsid w:val="00342586"/>
    <w:rsid w:val="003438A8"/>
    <w:rsid w:val="00343903"/>
    <w:rsid w:val="00343F96"/>
    <w:rsid w:val="00344206"/>
    <w:rsid w:val="003445A3"/>
    <w:rsid w:val="00344964"/>
    <w:rsid w:val="00344A10"/>
    <w:rsid w:val="003479BB"/>
    <w:rsid w:val="0035012C"/>
    <w:rsid w:val="003512A9"/>
    <w:rsid w:val="00351760"/>
    <w:rsid w:val="003517E6"/>
    <w:rsid w:val="00353AD6"/>
    <w:rsid w:val="003545FD"/>
    <w:rsid w:val="0035569E"/>
    <w:rsid w:val="00355A07"/>
    <w:rsid w:val="00355E3B"/>
    <w:rsid w:val="00356160"/>
    <w:rsid w:val="00356E10"/>
    <w:rsid w:val="00357B1C"/>
    <w:rsid w:val="0036052E"/>
    <w:rsid w:val="00361296"/>
    <w:rsid w:val="00363781"/>
    <w:rsid w:val="00365889"/>
    <w:rsid w:val="00365D8C"/>
    <w:rsid w:val="003676C9"/>
    <w:rsid w:val="00371B8C"/>
    <w:rsid w:val="00372601"/>
    <w:rsid w:val="003741CB"/>
    <w:rsid w:val="00374328"/>
    <w:rsid w:val="003744EB"/>
    <w:rsid w:val="003751BB"/>
    <w:rsid w:val="00375AA3"/>
    <w:rsid w:val="00375C54"/>
    <w:rsid w:val="00375DA0"/>
    <w:rsid w:val="00376E15"/>
    <w:rsid w:val="003778A4"/>
    <w:rsid w:val="00377AD3"/>
    <w:rsid w:val="0038232D"/>
    <w:rsid w:val="003829EF"/>
    <w:rsid w:val="00382FD0"/>
    <w:rsid w:val="00383FE1"/>
    <w:rsid w:val="00384768"/>
    <w:rsid w:val="00385C24"/>
    <w:rsid w:val="00387C60"/>
    <w:rsid w:val="00387C81"/>
    <w:rsid w:val="0039000D"/>
    <w:rsid w:val="00390230"/>
    <w:rsid w:val="00390A12"/>
    <w:rsid w:val="00390F1C"/>
    <w:rsid w:val="00391517"/>
    <w:rsid w:val="00393642"/>
    <w:rsid w:val="00393AB1"/>
    <w:rsid w:val="00394622"/>
    <w:rsid w:val="003946F4"/>
    <w:rsid w:val="00397781"/>
    <w:rsid w:val="00397DA2"/>
    <w:rsid w:val="003A00D1"/>
    <w:rsid w:val="003A0143"/>
    <w:rsid w:val="003A19AE"/>
    <w:rsid w:val="003A1DE4"/>
    <w:rsid w:val="003A2475"/>
    <w:rsid w:val="003A5C6F"/>
    <w:rsid w:val="003A5CC0"/>
    <w:rsid w:val="003A61A9"/>
    <w:rsid w:val="003A7DCC"/>
    <w:rsid w:val="003A7E95"/>
    <w:rsid w:val="003B03DB"/>
    <w:rsid w:val="003B0424"/>
    <w:rsid w:val="003B0746"/>
    <w:rsid w:val="003B0ECE"/>
    <w:rsid w:val="003B1098"/>
    <w:rsid w:val="003B1109"/>
    <w:rsid w:val="003B1D14"/>
    <w:rsid w:val="003B1E20"/>
    <w:rsid w:val="003B2D86"/>
    <w:rsid w:val="003B2FD6"/>
    <w:rsid w:val="003B38BF"/>
    <w:rsid w:val="003B3ACD"/>
    <w:rsid w:val="003B4903"/>
    <w:rsid w:val="003B6CC4"/>
    <w:rsid w:val="003B7563"/>
    <w:rsid w:val="003B7C7C"/>
    <w:rsid w:val="003C0078"/>
    <w:rsid w:val="003C23BD"/>
    <w:rsid w:val="003C262E"/>
    <w:rsid w:val="003C2645"/>
    <w:rsid w:val="003C379A"/>
    <w:rsid w:val="003C3FE4"/>
    <w:rsid w:val="003C5710"/>
    <w:rsid w:val="003C5AC0"/>
    <w:rsid w:val="003C6371"/>
    <w:rsid w:val="003D0715"/>
    <w:rsid w:val="003D1993"/>
    <w:rsid w:val="003D2476"/>
    <w:rsid w:val="003D3456"/>
    <w:rsid w:val="003D3D07"/>
    <w:rsid w:val="003D6324"/>
    <w:rsid w:val="003D6742"/>
    <w:rsid w:val="003D6827"/>
    <w:rsid w:val="003D6B0E"/>
    <w:rsid w:val="003D6F5A"/>
    <w:rsid w:val="003E0028"/>
    <w:rsid w:val="003E2026"/>
    <w:rsid w:val="003E4171"/>
    <w:rsid w:val="003E4781"/>
    <w:rsid w:val="003E4B03"/>
    <w:rsid w:val="003E65DE"/>
    <w:rsid w:val="003E7880"/>
    <w:rsid w:val="003E7B54"/>
    <w:rsid w:val="003F14EF"/>
    <w:rsid w:val="003F1541"/>
    <w:rsid w:val="003F2870"/>
    <w:rsid w:val="003F3594"/>
    <w:rsid w:val="003F39AD"/>
    <w:rsid w:val="003F3B4B"/>
    <w:rsid w:val="003F7B32"/>
    <w:rsid w:val="00400D64"/>
    <w:rsid w:val="00404094"/>
    <w:rsid w:val="00406A1E"/>
    <w:rsid w:val="00406C7D"/>
    <w:rsid w:val="004148B6"/>
    <w:rsid w:val="0041524C"/>
    <w:rsid w:val="00415332"/>
    <w:rsid w:val="0041715D"/>
    <w:rsid w:val="0041799C"/>
    <w:rsid w:val="00417DE2"/>
    <w:rsid w:val="00420013"/>
    <w:rsid w:val="0042073A"/>
    <w:rsid w:val="004207B9"/>
    <w:rsid w:val="004219AA"/>
    <w:rsid w:val="00422644"/>
    <w:rsid w:val="0042391C"/>
    <w:rsid w:val="00423FFD"/>
    <w:rsid w:val="00424840"/>
    <w:rsid w:val="00424FC5"/>
    <w:rsid w:val="004250BE"/>
    <w:rsid w:val="00425875"/>
    <w:rsid w:val="00425E5C"/>
    <w:rsid w:val="00425F12"/>
    <w:rsid w:val="004261CE"/>
    <w:rsid w:val="004264DC"/>
    <w:rsid w:val="00426690"/>
    <w:rsid w:val="00427343"/>
    <w:rsid w:val="00427BE7"/>
    <w:rsid w:val="00430364"/>
    <w:rsid w:val="00430E2E"/>
    <w:rsid w:val="0043217A"/>
    <w:rsid w:val="004374F1"/>
    <w:rsid w:val="00440850"/>
    <w:rsid w:val="004409A1"/>
    <w:rsid w:val="00442176"/>
    <w:rsid w:val="00443FCF"/>
    <w:rsid w:val="00444B15"/>
    <w:rsid w:val="00445050"/>
    <w:rsid w:val="00446791"/>
    <w:rsid w:val="004473E8"/>
    <w:rsid w:val="00447887"/>
    <w:rsid w:val="004521D1"/>
    <w:rsid w:val="0045277D"/>
    <w:rsid w:val="004544F3"/>
    <w:rsid w:val="0045476B"/>
    <w:rsid w:val="0045483C"/>
    <w:rsid w:val="0045489D"/>
    <w:rsid w:val="00454976"/>
    <w:rsid w:val="00454DAB"/>
    <w:rsid w:val="00454DFE"/>
    <w:rsid w:val="004550CA"/>
    <w:rsid w:val="00455561"/>
    <w:rsid w:val="00455C9C"/>
    <w:rsid w:val="0045646D"/>
    <w:rsid w:val="00456C52"/>
    <w:rsid w:val="0045743D"/>
    <w:rsid w:val="0046110E"/>
    <w:rsid w:val="00463A86"/>
    <w:rsid w:val="00464152"/>
    <w:rsid w:val="004669A1"/>
    <w:rsid w:val="004676E2"/>
    <w:rsid w:val="0046799E"/>
    <w:rsid w:val="00467AF5"/>
    <w:rsid w:val="00467EA8"/>
    <w:rsid w:val="00467EAA"/>
    <w:rsid w:val="00467F0F"/>
    <w:rsid w:val="00470D75"/>
    <w:rsid w:val="00471A37"/>
    <w:rsid w:val="004739E8"/>
    <w:rsid w:val="004760D2"/>
    <w:rsid w:val="00480D51"/>
    <w:rsid w:val="004811D6"/>
    <w:rsid w:val="00483F2B"/>
    <w:rsid w:val="00484CEC"/>
    <w:rsid w:val="00486DE9"/>
    <w:rsid w:val="004870BC"/>
    <w:rsid w:val="0048725E"/>
    <w:rsid w:val="00487493"/>
    <w:rsid w:val="004874A3"/>
    <w:rsid w:val="0049029C"/>
    <w:rsid w:val="00491D3B"/>
    <w:rsid w:val="00493FAD"/>
    <w:rsid w:val="004965C8"/>
    <w:rsid w:val="004A18A3"/>
    <w:rsid w:val="004A1966"/>
    <w:rsid w:val="004A1ED8"/>
    <w:rsid w:val="004A31B1"/>
    <w:rsid w:val="004A442D"/>
    <w:rsid w:val="004A46AD"/>
    <w:rsid w:val="004A4BBF"/>
    <w:rsid w:val="004A5134"/>
    <w:rsid w:val="004A5CB1"/>
    <w:rsid w:val="004B1E4F"/>
    <w:rsid w:val="004B2790"/>
    <w:rsid w:val="004B37B3"/>
    <w:rsid w:val="004B43A6"/>
    <w:rsid w:val="004B6229"/>
    <w:rsid w:val="004C0B8E"/>
    <w:rsid w:val="004C160D"/>
    <w:rsid w:val="004C2FE8"/>
    <w:rsid w:val="004C3804"/>
    <w:rsid w:val="004C4B20"/>
    <w:rsid w:val="004C4DB8"/>
    <w:rsid w:val="004C4E39"/>
    <w:rsid w:val="004C5254"/>
    <w:rsid w:val="004C5ECB"/>
    <w:rsid w:val="004D0D6F"/>
    <w:rsid w:val="004D35B6"/>
    <w:rsid w:val="004D398B"/>
    <w:rsid w:val="004D4646"/>
    <w:rsid w:val="004D46AA"/>
    <w:rsid w:val="004D4F3A"/>
    <w:rsid w:val="004D512C"/>
    <w:rsid w:val="004D5A11"/>
    <w:rsid w:val="004D6311"/>
    <w:rsid w:val="004E00B7"/>
    <w:rsid w:val="004E0FF8"/>
    <w:rsid w:val="004E3324"/>
    <w:rsid w:val="004E4A79"/>
    <w:rsid w:val="004E5340"/>
    <w:rsid w:val="004E573A"/>
    <w:rsid w:val="004E5CF1"/>
    <w:rsid w:val="004E5EDA"/>
    <w:rsid w:val="004F015F"/>
    <w:rsid w:val="004F234D"/>
    <w:rsid w:val="004F42CD"/>
    <w:rsid w:val="004F469A"/>
    <w:rsid w:val="004F5462"/>
    <w:rsid w:val="004F555F"/>
    <w:rsid w:val="004F65D4"/>
    <w:rsid w:val="00501C20"/>
    <w:rsid w:val="005036B9"/>
    <w:rsid w:val="00504CE4"/>
    <w:rsid w:val="0050509E"/>
    <w:rsid w:val="00505544"/>
    <w:rsid w:val="00505748"/>
    <w:rsid w:val="005069F4"/>
    <w:rsid w:val="00507478"/>
    <w:rsid w:val="005100D3"/>
    <w:rsid w:val="005108E2"/>
    <w:rsid w:val="0051138E"/>
    <w:rsid w:val="0051230E"/>
    <w:rsid w:val="00512B82"/>
    <w:rsid w:val="0051320D"/>
    <w:rsid w:val="005132DE"/>
    <w:rsid w:val="00513691"/>
    <w:rsid w:val="00513C52"/>
    <w:rsid w:val="0051533E"/>
    <w:rsid w:val="00515FF7"/>
    <w:rsid w:val="00516C00"/>
    <w:rsid w:val="005173BD"/>
    <w:rsid w:val="00517A34"/>
    <w:rsid w:val="0052166F"/>
    <w:rsid w:val="00522EE3"/>
    <w:rsid w:val="00524406"/>
    <w:rsid w:val="00524C45"/>
    <w:rsid w:val="005255B1"/>
    <w:rsid w:val="0052662E"/>
    <w:rsid w:val="00531954"/>
    <w:rsid w:val="00532628"/>
    <w:rsid w:val="00532654"/>
    <w:rsid w:val="0053293A"/>
    <w:rsid w:val="00537B33"/>
    <w:rsid w:val="00541026"/>
    <w:rsid w:val="00541091"/>
    <w:rsid w:val="00541FA9"/>
    <w:rsid w:val="005423A2"/>
    <w:rsid w:val="005435B8"/>
    <w:rsid w:val="0054399D"/>
    <w:rsid w:val="00546D3A"/>
    <w:rsid w:val="005477C6"/>
    <w:rsid w:val="00547C44"/>
    <w:rsid w:val="00550016"/>
    <w:rsid w:val="0055087B"/>
    <w:rsid w:val="00551761"/>
    <w:rsid w:val="00551ABF"/>
    <w:rsid w:val="00553FAC"/>
    <w:rsid w:val="0055556E"/>
    <w:rsid w:val="00560DE7"/>
    <w:rsid w:val="00561D4E"/>
    <w:rsid w:val="00562BA4"/>
    <w:rsid w:val="005630BB"/>
    <w:rsid w:val="00564866"/>
    <w:rsid w:val="0056551C"/>
    <w:rsid w:val="00565830"/>
    <w:rsid w:val="005663B5"/>
    <w:rsid w:val="00567403"/>
    <w:rsid w:val="0057070B"/>
    <w:rsid w:val="00570A57"/>
    <w:rsid w:val="00571E5A"/>
    <w:rsid w:val="0057387A"/>
    <w:rsid w:val="0057408E"/>
    <w:rsid w:val="005776B2"/>
    <w:rsid w:val="00583C4B"/>
    <w:rsid w:val="00583FC5"/>
    <w:rsid w:val="00584315"/>
    <w:rsid w:val="005843AF"/>
    <w:rsid w:val="005874AB"/>
    <w:rsid w:val="00587FB3"/>
    <w:rsid w:val="005901E3"/>
    <w:rsid w:val="0059183B"/>
    <w:rsid w:val="00592E81"/>
    <w:rsid w:val="00594A9C"/>
    <w:rsid w:val="005A1D5B"/>
    <w:rsid w:val="005A23A1"/>
    <w:rsid w:val="005A34E5"/>
    <w:rsid w:val="005A3514"/>
    <w:rsid w:val="005A3C2A"/>
    <w:rsid w:val="005A559D"/>
    <w:rsid w:val="005A6416"/>
    <w:rsid w:val="005A6ABE"/>
    <w:rsid w:val="005A7B81"/>
    <w:rsid w:val="005B0AB7"/>
    <w:rsid w:val="005B1883"/>
    <w:rsid w:val="005B38AD"/>
    <w:rsid w:val="005B431A"/>
    <w:rsid w:val="005B4528"/>
    <w:rsid w:val="005B58A1"/>
    <w:rsid w:val="005B65B7"/>
    <w:rsid w:val="005B76C2"/>
    <w:rsid w:val="005B7A19"/>
    <w:rsid w:val="005C12DB"/>
    <w:rsid w:val="005C224D"/>
    <w:rsid w:val="005C245D"/>
    <w:rsid w:val="005C3A8E"/>
    <w:rsid w:val="005C3C16"/>
    <w:rsid w:val="005C4610"/>
    <w:rsid w:val="005C6445"/>
    <w:rsid w:val="005C6982"/>
    <w:rsid w:val="005C76BD"/>
    <w:rsid w:val="005C7AF1"/>
    <w:rsid w:val="005C7E5C"/>
    <w:rsid w:val="005D00E9"/>
    <w:rsid w:val="005D021D"/>
    <w:rsid w:val="005D06DA"/>
    <w:rsid w:val="005D0719"/>
    <w:rsid w:val="005D0867"/>
    <w:rsid w:val="005D0CF6"/>
    <w:rsid w:val="005D1210"/>
    <w:rsid w:val="005D4C80"/>
    <w:rsid w:val="005D5291"/>
    <w:rsid w:val="005D6BDC"/>
    <w:rsid w:val="005D7D9B"/>
    <w:rsid w:val="005E0FDE"/>
    <w:rsid w:val="005E18F3"/>
    <w:rsid w:val="005E1A3E"/>
    <w:rsid w:val="005E1DEA"/>
    <w:rsid w:val="005E34FA"/>
    <w:rsid w:val="005E4134"/>
    <w:rsid w:val="005E524A"/>
    <w:rsid w:val="005E74D9"/>
    <w:rsid w:val="005F1A21"/>
    <w:rsid w:val="005F1ABA"/>
    <w:rsid w:val="005F1E7B"/>
    <w:rsid w:val="005F3136"/>
    <w:rsid w:val="005F4423"/>
    <w:rsid w:val="005F45F2"/>
    <w:rsid w:val="005F4608"/>
    <w:rsid w:val="005F5362"/>
    <w:rsid w:val="005F5C46"/>
    <w:rsid w:val="005F6B69"/>
    <w:rsid w:val="005F788B"/>
    <w:rsid w:val="0060107E"/>
    <w:rsid w:val="00601BCA"/>
    <w:rsid w:val="0060244E"/>
    <w:rsid w:val="00602567"/>
    <w:rsid w:val="0060258A"/>
    <w:rsid w:val="006039BB"/>
    <w:rsid w:val="00606952"/>
    <w:rsid w:val="00611F0C"/>
    <w:rsid w:val="00612675"/>
    <w:rsid w:val="0061397D"/>
    <w:rsid w:val="00613CCB"/>
    <w:rsid w:val="00615EB7"/>
    <w:rsid w:val="00616BF5"/>
    <w:rsid w:val="00616FDC"/>
    <w:rsid w:val="00617F81"/>
    <w:rsid w:val="006211F0"/>
    <w:rsid w:val="00621354"/>
    <w:rsid w:val="0062332D"/>
    <w:rsid w:val="0062572A"/>
    <w:rsid w:val="00626D62"/>
    <w:rsid w:val="00630A63"/>
    <w:rsid w:val="006318BB"/>
    <w:rsid w:val="00634227"/>
    <w:rsid w:val="00634789"/>
    <w:rsid w:val="00635AD4"/>
    <w:rsid w:val="00635C69"/>
    <w:rsid w:val="00636241"/>
    <w:rsid w:val="00637DE7"/>
    <w:rsid w:val="00641D6B"/>
    <w:rsid w:val="0064322E"/>
    <w:rsid w:val="00643360"/>
    <w:rsid w:val="00644D81"/>
    <w:rsid w:val="00646F61"/>
    <w:rsid w:val="00647653"/>
    <w:rsid w:val="0065522F"/>
    <w:rsid w:val="00655EC5"/>
    <w:rsid w:val="00656499"/>
    <w:rsid w:val="00660828"/>
    <w:rsid w:val="00661DA1"/>
    <w:rsid w:val="00664EE6"/>
    <w:rsid w:val="00670202"/>
    <w:rsid w:val="00670451"/>
    <w:rsid w:val="006704C9"/>
    <w:rsid w:val="006711B2"/>
    <w:rsid w:val="0067146A"/>
    <w:rsid w:val="006726F2"/>
    <w:rsid w:val="00672CE8"/>
    <w:rsid w:val="00672F8C"/>
    <w:rsid w:val="006748EC"/>
    <w:rsid w:val="00674E6F"/>
    <w:rsid w:val="0067649F"/>
    <w:rsid w:val="00676796"/>
    <w:rsid w:val="006800DC"/>
    <w:rsid w:val="00680ED2"/>
    <w:rsid w:val="006812B6"/>
    <w:rsid w:val="006832A5"/>
    <w:rsid w:val="00683503"/>
    <w:rsid w:val="00683A43"/>
    <w:rsid w:val="0068477A"/>
    <w:rsid w:val="00685210"/>
    <w:rsid w:val="00686A11"/>
    <w:rsid w:val="006908C3"/>
    <w:rsid w:val="00690B17"/>
    <w:rsid w:val="0069140D"/>
    <w:rsid w:val="00691731"/>
    <w:rsid w:val="006930BE"/>
    <w:rsid w:val="00694C7A"/>
    <w:rsid w:val="006A0C83"/>
    <w:rsid w:val="006A2C52"/>
    <w:rsid w:val="006A34DF"/>
    <w:rsid w:val="006A4112"/>
    <w:rsid w:val="006A58CE"/>
    <w:rsid w:val="006A5AB3"/>
    <w:rsid w:val="006A5B60"/>
    <w:rsid w:val="006A5D3A"/>
    <w:rsid w:val="006A7ACE"/>
    <w:rsid w:val="006B185A"/>
    <w:rsid w:val="006B2058"/>
    <w:rsid w:val="006B2120"/>
    <w:rsid w:val="006B284B"/>
    <w:rsid w:val="006B371C"/>
    <w:rsid w:val="006B5BED"/>
    <w:rsid w:val="006B69A7"/>
    <w:rsid w:val="006C2CEE"/>
    <w:rsid w:val="006C5F3D"/>
    <w:rsid w:val="006C692D"/>
    <w:rsid w:val="006D0172"/>
    <w:rsid w:val="006D2112"/>
    <w:rsid w:val="006D2D39"/>
    <w:rsid w:val="006D32F1"/>
    <w:rsid w:val="006D3B51"/>
    <w:rsid w:val="006D40FC"/>
    <w:rsid w:val="006D520C"/>
    <w:rsid w:val="006D667D"/>
    <w:rsid w:val="006D7F3A"/>
    <w:rsid w:val="006E0FE8"/>
    <w:rsid w:val="006E15DC"/>
    <w:rsid w:val="006E26CC"/>
    <w:rsid w:val="006E3AFF"/>
    <w:rsid w:val="006E50EA"/>
    <w:rsid w:val="006E6598"/>
    <w:rsid w:val="006F1FE0"/>
    <w:rsid w:val="006F2C3D"/>
    <w:rsid w:val="006F6886"/>
    <w:rsid w:val="006F6D5C"/>
    <w:rsid w:val="00700282"/>
    <w:rsid w:val="007022B3"/>
    <w:rsid w:val="007039FB"/>
    <w:rsid w:val="00703E09"/>
    <w:rsid w:val="007043E6"/>
    <w:rsid w:val="00704FF0"/>
    <w:rsid w:val="00710986"/>
    <w:rsid w:val="00712DD6"/>
    <w:rsid w:val="00713426"/>
    <w:rsid w:val="00714A22"/>
    <w:rsid w:val="00715130"/>
    <w:rsid w:val="00720748"/>
    <w:rsid w:val="00720D9A"/>
    <w:rsid w:val="00721189"/>
    <w:rsid w:val="00721E28"/>
    <w:rsid w:val="00721E8A"/>
    <w:rsid w:val="0072354C"/>
    <w:rsid w:val="00723F9D"/>
    <w:rsid w:val="007240BA"/>
    <w:rsid w:val="007249E4"/>
    <w:rsid w:val="00725AAF"/>
    <w:rsid w:val="00725F2A"/>
    <w:rsid w:val="00727B88"/>
    <w:rsid w:val="00727D31"/>
    <w:rsid w:val="00730385"/>
    <w:rsid w:val="00730761"/>
    <w:rsid w:val="00730BA1"/>
    <w:rsid w:val="0073228A"/>
    <w:rsid w:val="0073243B"/>
    <w:rsid w:val="0073393A"/>
    <w:rsid w:val="00733D39"/>
    <w:rsid w:val="00734A7E"/>
    <w:rsid w:val="007354D9"/>
    <w:rsid w:val="00735639"/>
    <w:rsid w:val="00735874"/>
    <w:rsid w:val="007376AF"/>
    <w:rsid w:val="0073796E"/>
    <w:rsid w:val="00740510"/>
    <w:rsid w:val="007412D3"/>
    <w:rsid w:val="00741509"/>
    <w:rsid w:val="00742BF2"/>
    <w:rsid w:val="0074400A"/>
    <w:rsid w:val="007456A4"/>
    <w:rsid w:val="00745852"/>
    <w:rsid w:val="00745961"/>
    <w:rsid w:val="00745C9B"/>
    <w:rsid w:val="007473DA"/>
    <w:rsid w:val="007540B4"/>
    <w:rsid w:val="007541D9"/>
    <w:rsid w:val="007541F6"/>
    <w:rsid w:val="007547FE"/>
    <w:rsid w:val="00755181"/>
    <w:rsid w:val="007556C4"/>
    <w:rsid w:val="00762D23"/>
    <w:rsid w:val="007635B6"/>
    <w:rsid w:val="007636B3"/>
    <w:rsid w:val="00763DE5"/>
    <w:rsid w:val="00764232"/>
    <w:rsid w:val="00764375"/>
    <w:rsid w:val="007668AC"/>
    <w:rsid w:val="007668DF"/>
    <w:rsid w:val="00767AAC"/>
    <w:rsid w:val="00771FE5"/>
    <w:rsid w:val="00773C05"/>
    <w:rsid w:val="00774673"/>
    <w:rsid w:val="00777E43"/>
    <w:rsid w:val="00777E82"/>
    <w:rsid w:val="00781F64"/>
    <w:rsid w:val="00784A8C"/>
    <w:rsid w:val="007850B2"/>
    <w:rsid w:val="007855A4"/>
    <w:rsid w:val="00785A27"/>
    <w:rsid w:val="00785EF1"/>
    <w:rsid w:val="0079079C"/>
    <w:rsid w:val="00790EE9"/>
    <w:rsid w:val="0079192E"/>
    <w:rsid w:val="00791D23"/>
    <w:rsid w:val="0079222E"/>
    <w:rsid w:val="0079263D"/>
    <w:rsid w:val="00792B14"/>
    <w:rsid w:val="007934C4"/>
    <w:rsid w:val="00793A8F"/>
    <w:rsid w:val="0079506F"/>
    <w:rsid w:val="00796E1F"/>
    <w:rsid w:val="007978FE"/>
    <w:rsid w:val="00797997"/>
    <w:rsid w:val="007A1F6C"/>
    <w:rsid w:val="007A32E5"/>
    <w:rsid w:val="007A38C2"/>
    <w:rsid w:val="007A4136"/>
    <w:rsid w:val="007A6E93"/>
    <w:rsid w:val="007A79F4"/>
    <w:rsid w:val="007A7DB2"/>
    <w:rsid w:val="007A7E59"/>
    <w:rsid w:val="007B1338"/>
    <w:rsid w:val="007B480C"/>
    <w:rsid w:val="007B5261"/>
    <w:rsid w:val="007B5805"/>
    <w:rsid w:val="007B58D8"/>
    <w:rsid w:val="007C0742"/>
    <w:rsid w:val="007C1028"/>
    <w:rsid w:val="007C1BF2"/>
    <w:rsid w:val="007C2046"/>
    <w:rsid w:val="007C3229"/>
    <w:rsid w:val="007C4628"/>
    <w:rsid w:val="007C590C"/>
    <w:rsid w:val="007C6973"/>
    <w:rsid w:val="007C7347"/>
    <w:rsid w:val="007D12AB"/>
    <w:rsid w:val="007D1617"/>
    <w:rsid w:val="007D1B15"/>
    <w:rsid w:val="007D20C6"/>
    <w:rsid w:val="007D234D"/>
    <w:rsid w:val="007D6C7C"/>
    <w:rsid w:val="007D761E"/>
    <w:rsid w:val="007E015B"/>
    <w:rsid w:val="007E0A3C"/>
    <w:rsid w:val="007E0C50"/>
    <w:rsid w:val="007E119A"/>
    <w:rsid w:val="007E1219"/>
    <w:rsid w:val="007E1A6F"/>
    <w:rsid w:val="007E2D99"/>
    <w:rsid w:val="007E3CEF"/>
    <w:rsid w:val="007E3EB7"/>
    <w:rsid w:val="007E45BC"/>
    <w:rsid w:val="007E536C"/>
    <w:rsid w:val="007E53CE"/>
    <w:rsid w:val="007E79D2"/>
    <w:rsid w:val="007F0B9E"/>
    <w:rsid w:val="007F0EEA"/>
    <w:rsid w:val="007F14EB"/>
    <w:rsid w:val="007F1760"/>
    <w:rsid w:val="007F1E3B"/>
    <w:rsid w:val="007F35E3"/>
    <w:rsid w:val="007F651B"/>
    <w:rsid w:val="007F6CB1"/>
    <w:rsid w:val="0080088E"/>
    <w:rsid w:val="00800AB8"/>
    <w:rsid w:val="0080240C"/>
    <w:rsid w:val="00806139"/>
    <w:rsid w:val="00810342"/>
    <w:rsid w:val="00810C68"/>
    <w:rsid w:val="00811446"/>
    <w:rsid w:val="008141A8"/>
    <w:rsid w:val="00816035"/>
    <w:rsid w:val="0081618C"/>
    <w:rsid w:val="008165DD"/>
    <w:rsid w:val="0081669F"/>
    <w:rsid w:val="0081757E"/>
    <w:rsid w:val="00821125"/>
    <w:rsid w:val="0082153E"/>
    <w:rsid w:val="008222FF"/>
    <w:rsid w:val="00823BF7"/>
    <w:rsid w:val="00825EC9"/>
    <w:rsid w:val="00825F31"/>
    <w:rsid w:val="00826856"/>
    <w:rsid w:val="008314AB"/>
    <w:rsid w:val="0083212F"/>
    <w:rsid w:val="008325C8"/>
    <w:rsid w:val="00832660"/>
    <w:rsid w:val="0083370F"/>
    <w:rsid w:val="008355BE"/>
    <w:rsid w:val="00835EBC"/>
    <w:rsid w:val="00837142"/>
    <w:rsid w:val="0083780D"/>
    <w:rsid w:val="00841165"/>
    <w:rsid w:val="0084344D"/>
    <w:rsid w:val="00843530"/>
    <w:rsid w:val="00846588"/>
    <w:rsid w:val="00846F98"/>
    <w:rsid w:val="00850F53"/>
    <w:rsid w:val="0085278C"/>
    <w:rsid w:val="008535AE"/>
    <w:rsid w:val="00854B74"/>
    <w:rsid w:val="00854DDD"/>
    <w:rsid w:val="008575CA"/>
    <w:rsid w:val="00861047"/>
    <w:rsid w:val="0086141A"/>
    <w:rsid w:val="00862490"/>
    <w:rsid w:val="00862A63"/>
    <w:rsid w:val="00862AD8"/>
    <w:rsid w:val="00863B56"/>
    <w:rsid w:val="00864048"/>
    <w:rsid w:val="00864456"/>
    <w:rsid w:val="00864AE8"/>
    <w:rsid w:val="00867F45"/>
    <w:rsid w:val="0087064D"/>
    <w:rsid w:val="00870738"/>
    <w:rsid w:val="008713E5"/>
    <w:rsid w:val="00871E8A"/>
    <w:rsid w:val="00872F11"/>
    <w:rsid w:val="00874DAE"/>
    <w:rsid w:val="0087515D"/>
    <w:rsid w:val="00875793"/>
    <w:rsid w:val="00877126"/>
    <w:rsid w:val="00877422"/>
    <w:rsid w:val="00880835"/>
    <w:rsid w:val="00881013"/>
    <w:rsid w:val="008843FE"/>
    <w:rsid w:val="00885E01"/>
    <w:rsid w:val="00885E19"/>
    <w:rsid w:val="00885EAF"/>
    <w:rsid w:val="00886DF8"/>
    <w:rsid w:val="00891212"/>
    <w:rsid w:val="00891B87"/>
    <w:rsid w:val="00891E94"/>
    <w:rsid w:val="00891EDA"/>
    <w:rsid w:val="00891F88"/>
    <w:rsid w:val="0089276E"/>
    <w:rsid w:val="00896241"/>
    <w:rsid w:val="00896291"/>
    <w:rsid w:val="008A0E7A"/>
    <w:rsid w:val="008A247D"/>
    <w:rsid w:val="008A2692"/>
    <w:rsid w:val="008A2C3A"/>
    <w:rsid w:val="008A2F1B"/>
    <w:rsid w:val="008A3000"/>
    <w:rsid w:val="008A4785"/>
    <w:rsid w:val="008A4A0F"/>
    <w:rsid w:val="008A4D4E"/>
    <w:rsid w:val="008A58AE"/>
    <w:rsid w:val="008A5D35"/>
    <w:rsid w:val="008A6830"/>
    <w:rsid w:val="008A72DE"/>
    <w:rsid w:val="008B0200"/>
    <w:rsid w:val="008B09B6"/>
    <w:rsid w:val="008B0CA3"/>
    <w:rsid w:val="008B1518"/>
    <w:rsid w:val="008B35E5"/>
    <w:rsid w:val="008B3FB7"/>
    <w:rsid w:val="008B5843"/>
    <w:rsid w:val="008B6AC9"/>
    <w:rsid w:val="008B6E93"/>
    <w:rsid w:val="008C04B7"/>
    <w:rsid w:val="008C1F7C"/>
    <w:rsid w:val="008C3629"/>
    <w:rsid w:val="008C4793"/>
    <w:rsid w:val="008C5613"/>
    <w:rsid w:val="008C75D4"/>
    <w:rsid w:val="008D0C6C"/>
    <w:rsid w:val="008D3DBA"/>
    <w:rsid w:val="008D4314"/>
    <w:rsid w:val="008D47AE"/>
    <w:rsid w:val="008D4C1F"/>
    <w:rsid w:val="008E0B6F"/>
    <w:rsid w:val="008E1989"/>
    <w:rsid w:val="008E4A36"/>
    <w:rsid w:val="008E6861"/>
    <w:rsid w:val="008F0E8B"/>
    <w:rsid w:val="008F2BE1"/>
    <w:rsid w:val="008F37E5"/>
    <w:rsid w:val="008F38E9"/>
    <w:rsid w:val="008F468A"/>
    <w:rsid w:val="008F4CEA"/>
    <w:rsid w:val="008F61A3"/>
    <w:rsid w:val="009011EE"/>
    <w:rsid w:val="00901929"/>
    <w:rsid w:val="00901E8F"/>
    <w:rsid w:val="00902E6A"/>
    <w:rsid w:val="0090324D"/>
    <w:rsid w:val="00903872"/>
    <w:rsid w:val="0090686C"/>
    <w:rsid w:val="009074A6"/>
    <w:rsid w:val="00907CFE"/>
    <w:rsid w:val="009133B9"/>
    <w:rsid w:val="009143C4"/>
    <w:rsid w:val="00915FE6"/>
    <w:rsid w:val="0091657F"/>
    <w:rsid w:val="00916D49"/>
    <w:rsid w:val="00917326"/>
    <w:rsid w:val="00917DDD"/>
    <w:rsid w:val="009205D0"/>
    <w:rsid w:val="009208A7"/>
    <w:rsid w:val="00921C94"/>
    <w:rsid w:val="009226FB"/>
    <w:rsid w:val="00923ADF"/>
    <w:rsid w:val="009243F5"/>
    <w:rsid w:val="00925579"/>
    <w:rsid w:val="0092798B"/>
    <w:rsid w:val="00927D74"/>
    <w:rsid w:val="00932198"/>
    <w:rsid w:val="009330DB"/>
    <w:rsid w:val="00935605"/>
    <w:rsid w:val="009359F1"/>
    <w:rsid w:val="009401D4"/>
    <w:rsid w:val="00943188"/>
    <w:rsid w:val="0094420A"/>
    <w:rsid w:val="00944D5D"/>
    <w:rsid w:val="0094592F"/>
    <w:rsid w:val="00950205"/>
    <w:rsid w:val="00950CF1"/>
    <w:rsid w:val="009525FD"/>
    <w:rsid w:val="00954859"/>
    <w:rsid w:val="009568EA"/>
    <w:rsid w:val="009569F8"/>
    <w:rsid w:val="009626E6"/>
    <w:rsid w:val="00963DB9"/>
    <w:rsid w:val="0096615A"/>
    <w:rsid w:val="0096659C"/>
    <w:rsid w:val="009666DB"/>
    <w:rsid w:val="00966F4C"/>
    <w:rsid w:val="009673D3"/>
    <w:rsid w:val="00971D2F"/>
    <w:rsid w:val="00974C1E"/>
    <w:rsid w:val="009757FF"/>
    <w:rsid w:val="009803D8"/>
    <w:rsid w:val="00980952"/>
    <w:rsid w:val="009815B3"/>
    <w:rsid w:val="009818CE"/>
    <w:rsid w:val="009859AE"/>
    <w:rsid w:val="0098620E"/>
    <w:rsid w:val="00986F8A"/>
    <w:rsid w:val="00990861"/>
    <w:rsid w:val="0099147B"/>
    <w:rsid w:val="00991C3E"/>
    <w:rsid w:val="00994D74"/>
    <w:rsid w:val="009951C7"/>
    <w:rsid w:val="00995DF2"/>
    <w:rsid w:val="009973ED"/>
    <w:rsid w:val="009A09D1"/>
    <w:rsid w:val="009A191E"/>
    <w:rsid w:val="009A2403"/>
    <w:rsid w:val="009A2A44"/>
    <w:rsid w:val="009A4923"/>
    <w:rsid w:val="009A72E7"/>
    <w:rsid w:val="009A745D"/>
    <w:rsid w:val="009B0A07"/>
    <w:rsid w:val="009B3012"/>
    <w:rsid w:val="009B3233"/>
    <w:rsid w:val="009B440C"/>
    <w:rsid w:val="009B4AF7"/>
    <w:rsid w:val="009B5812"/>
    <w:rsid w:val="009C01EA"/>
    <w:rsid w:val="009C0890"/>
    <w:rsid w:val="009C097D"/>
    <w:rsid w:val="009C146A"/>
    <w:rsid w:val="009C31A2"/>
    <w:rsid w:val="009C3700"/>
    <w:rsid w:val="009C424E"/>
    <w:rsid w:val="009C457B"/>
    <w:rsid w:val="009C5416"/>
    <w:rsid w:val="009C6F17"/>
    <w:rsid w:val="009C791E"/>
    <w:rsid w:val="009C7EA2"/>
    <w:rsid w:val="009D0A27"/>
    <w:rsid w:val="009D0E72"/>
    <w:rsid w:val="009D114E"/>
    <w:rsid w:val="009D1282"/>
    <w:rsid w:val="009D204A"/>
    <w:rsid w:val="009D2CAD"/>
    <w:rsid w:val="009D4307"/>
    <w:rsid w:val="009D43F2"/>
    <w:rsid w:val="009D46FC"/>
    <w:rsid w:val="009D4B38"/>
    <w:rsid w:val="009D55E4"/>
    <w:rsid w:val="009D660B"/>
    <w:rsid w:val="009D7C8E"/>
    <w:rsid w:val="009E022A"/>
    <w:rsid w:val="009E09E8"/>
    <w:rsid w:val="009E12B2"/>
    <w:rsid w:val="009E21A6"/>
    <w:rsid w:val="009E2D83"/>
    <w:rsid w:val="009E4327"/>
    <w:rsid w:val="009E4349"/>
    <w:rsid w:val="009E4CD2"/>
    <w:rsid w:val="009F15B2"/>
    <w:rsid w:val="009F1F0E"/>
    <w:rsid w:val="009F2637"/>
    <w:rsid w:val="009F2C65"/>
    <w:rsid w:val="009F2D31"/>
    <w:rsid w:val="009F3A69"/>
    <w:rsid w:val="009F3F95"/>
    <w:rsid w:val="009F3FE5"/>
    <w:rsid w:val="009F4E81"/>
    <w:rsid w:val="009F705F"/>
    <w:rsid w:val="00A00039"/>
    <w:rsid w:val="00A006E8"/>
    <w:rsid w:val="00A00BD8"/>
    <w:rsid w:val="00A02109"/>
    <w:rsid w:val="00A05AC9"/>
    <w:rsid w:val="00A05BFE"/>
    <w:rsid w:val="00A063B8"/>
    <w:rsid w:val="00A07B82"/>
    <w:rsid w:val="00A11B85"/>
    <w:rsid w:val="00A1375B"/>
    <w:rsid w:val="00A13D05"/>
    <w:rsid w:val="00A13E2D"/>
    <w:rsid w:val="00A17423"/>
    <w:rsid w:val="00A22119"/>
    <w:rsid w:val="00A23F2E"/>
    <w:rsid w:val="00A25022"/>
    <w:rsid w:val="00A25B03"/>
    <w:rsid w:val="00A25EAD"/>
    <w:rsid w:val="00A26E43"/>
    <w:rsid w:val="00A279C0"/>
    <w:rsid w:val="00A30050"/>
    <w:rsid w:val="00A30520"/>
    <w:rsid w:val="00A30975"/>
    <w:rsid w:val="00A30EDB"/>
    <w:rsid w:val="00A320D8"/>
    <w:rsid w:val="00A32582"/>
    <w:rsid w:val="00A33025"/>
    <w:rsid w:val="00A33978"/>
    <w:rsid w:val="00A368BE"/>
    <w:rsid w:val="00A36E1C"/>
    <w:rsid w:val="00A378CB"/>
    <w:rsid w:val="00A4016E"/>
    <w:rsid w:val="00A43DA2"/>
    <w:rsid w:val="00A45CF0"/>
    <w:rsid w:val="00A47A92"/>
    <w:rsid w:val="00A50983"/>
    <w:rsid w:val="00A50F89"/>
    <w:rsid w:val="00A51034"/>
    <w:rsid w:val="00A5444C"/>
    <w:rsid w:val="00A55143"/>
    <w:rsid w:val="00A57190"/>
    <w:rsid w:val="00A608BC"/>
    <w:rsid w:val="00A60901"/>
    <w:rsid w:val="00A642B6"/>
    <w:rsid w:val="00A646A3"/>
    <w:rsid w:val="00A65048"/>
    <w:rsid w:val="00A654BF"/>
    <w:rsid w:val="00A65CF2"/>
    <w:rsid w:val="00A65FE2"/>
    <w:rsid w:val="00A663E9"/>
    <w:rsid w:val="00A674AC"/>
    <w:rsid w:val="00A7148A"/>
    <w:rsid w:val="00A7172E"/>
    <w:rsid w:val="00A71DE0"/>
    <w:rsid w:val="00A733E7"/>
    <w:rsid w:val="00A73657"/>
    <w:rsid w:val="00A74478"/>
    <w:rsid w:val="00A75607"/>
    <w:rsid w:val="00A779C7"/>
    <w:rsid w:val="00A8096F"/>
    <w:rsid w:val="00A810A0"/>
    <w:rsid w:val="00A81A41"/>
    <w:rsid w:val="00A85A30"/>
    <w:rsid w:val="00A93717"/>
    <w:rsid w:val="00A937AB"/>
    <w:rsid w:val="00A94C91"/>
    <w:rsid w:val="00A951E8"/>
    <w:rsid w:val="00A954A8"/>
    <w:rsid w:val="00A957B1"/>
    <w:rsid w:val="00AA1407"/>
    <w:rsid w:val="00AA166C"/>
    <w:rsid w:val="00AB083C"/>
    <w:rsid w:val="00AB3EFF"/>
    <w:rsid w:val="00AB47B1"/>
    <w:rsid w:val="00AB5F94"/>
    <w:rsid w:val="00AC031E"/>
    <w:rsid w:val="00AC1482"/>
    <w:rsid w:val="00AC23B8"/>
    <w:rsid w:val="00AC2851"/>
    <w:rsid w:val="00AC3200"/>
    <w:rsid w:val="00AC3E88"/>
    <w:rsid w:val="00AC40D1"/>
    <w:rsid w:val="00AC6456"/>
    <w:rsid w:val="00AC6752"/>
    <w:rsid w:val="00AC69A0"/>
    <w:rsid w:val="00AC6B1D"/>
    <w:rsid w:val="00AD00DD"/>
    <w:rsid w:val="00AD27D2"/>
    <w:rsid w:val="00AD45FC"/>
    <w:rsid w:val="00AE0B1C"/>
    <w:rsid w:val="00AE1436"/>
    <w:rsid w:val="00AE4053"/>
    <w:rsid w:val="00AE446A"/>
    <w:rsid w:val="00AE4689"/>
    <w:rsid w:val="00AE7D13"/>
    <w:rsid w:val="00AF172E"/>
    <w:rsid w:val="00AF25CA"/>
    <w:rsid w:val="00AF278A"/>
    <w:rsid w:val="00AF32F6"/>
    <w:rsid w:val="00AF5657"/>
    <w:rsid w:val="00AF59E5"/>
    <w:rsid w:val="00AF5F6E"/>
    <w:rsid w:val="00AF5FE1"/>
    <w:rsid w:val="00AF70F3"/>
    <w:rsid w:val="00B00773"/>
    <w:rsid w:val="00B00A25"/>
    <w:rsid w:val="00B00E10"/>
    <w:rsid w:val="00B02942"/>
    <w:rsid w:val="00B03127"/>
    <w:rsid w:val="00B045BA"/>
    <w:rsid w:val="00B0655B"/>
    <w:rsid w:val="00B067BD"/>
    <w:rsid w:val="00B07E4B"/>
    <w:rsid w:val="00B13CC1"/>
    <w:rsid w:val="00B14B64"/>
    <w:rsid w:val="00B1536F"/>
    <w:rsid w:val="00B15D0F"/>
    <w:rsid w:val="00B15FF1"/>
    <w:rsid w:val="00B16FB6"/>
    <w:rsid w:val="00B2008E"/>
    <w:rsid w:val="00B2066E"/>
    <w:rsid w:val="00B2081B"/>
    <w:rsid w:val="00B228BB"/>
    <w:rsid w:val="00B23A42"/>
    <w:rsid w:val="00B23AB1"/>
    <w:rsid w:val="00B25133"/>
    <w:rsid w:val="00B25813"/>
    <w:rsid w:val="00B264F8"/>
    <w:rsid w:val="00B26515"/>
    <w:rsid w:val="00B2664D"/>
    <w:rsid w:val="00B31BED"/>
    <w:rsid w:val="00B33ABB"/>
    <w:rsid w:val="00B35804"/>
    <w:rsid w:val="00B35E8B"/>
    <w:rsid w:val="00B37561"/>
    <w:rsid w:val="00B37841"/>
    <w:rsid w:val="00B40673"/>
    <w:rsid w:val="00B40B13"/>
    <w:rsid w:val="00B415D9"/>
    <w:rsid w:val="00B42A08"/>
    <w:rsid w:val="00B44B56"/>
    <w:rsid w:val="00B44D2F"/>
    <w:rsid w:val="00B45123"/>
    <w:rsid w:val="00B452DB"/>
    <w:rsid w:val="00B465E0"/>
    <w:rsid w:val="00B46983"/>
    <w:rsid w:val="00B47204"/>
    <w:rsid w:val="00B47EA1"/>
    <w:rsid w:val="00B50497"/>
    <w:rsid w:val="00B5146B"/>
    <w:rsid w:val="00B52619"/>
    <w:rsid w:val="00B54E59"/>
    <w:rsid w:val="00B55414"/>
    <w:rsid w:val="00B558B0"/>
    <w:rsid w:val="00B561BC"/>
    <w:rsid w:val="00B61148"/>
    <w:rsid w:val="00B61A70"/>
    <w:rsid w:val="00B62A95"/>
    <w:rsid w:val="00B6375E"/>
    <w:rsid w:val="00B64437"/>
    <w:rsid w:val="00B65B79"/>
    <w:rsid w:val="00B700AF"/>
    <w:rsid w:val="00B708C0"/>
    <w:rsid w:val="00B71B87"/>
    <w:rsid w:val="00B7361E"/>
    <w:rsid w:val="00B744BB"/>
    <w:rsid w:val="00B745A8"/>
    <w:rsid w:val="00B7554A"/>
    <w:rsid w:val="00B76552"/>
    <w:rsid w:val="00B8067F"/>
    <w:rsid w:val="00B819E7"/>
    <w:rsid w:val="00B81B11"/>
    <w:rsid w:val="00B83BA6"/>
    <w:rsid w:val="00B859CB"/>
    <w:rsid w:val="00B86EDC"/>
    <w:rsid w:val="00B90637"/>
    <w:rsid w:val="00B9071C"/>
    <w:rsid w:val="00B90785"/>
    <w:rsid w:val="00B92F3C"/>
    <w:rsid w:val="00B93111"/>
    <w:rsid w:val="00B931B4"/>
    <w:rsid w:val="00B9577B"/>
    <w:rsid w:val="00B96196"/>
    <w:rsid w:val="00B96650"/>
    <w:rsid w:val="00B96691"/>
    <w:rsid w:val="00B96F2F"/>
    <w:rsid w:val="00B97276"/>
    <w:rsid w:val="00BA0B65"/>
    <w:rsid w:val="00BA2098"/>
    <w:rsid w:val="00BA2F4B"/>
    <w:rsid w:val="00BA3BAD"/>
    <w:rsid w:val="00BB2004"/>
    <w:rsid w:val="00BB2253"/>
    <w:rsid w:val="00BB2729"/>
    <w:rsid w:val="00BB3D47"/>
    <w:rsid w:val="00BB3D4F"/>
    <w:rsid w:val="00BB4CF3"/>
    <w:rsid w:val="00BB4DE7"/>
    <w:rsid w:val="00BB5263"/>
    <w:rsid w:val="00BB5392"/>
    <w:rsid w:val="00BB7965"/>
    <w:rsid w:val="00BB7D13"/>
    <w:rsid w:val="00BC054B"/>
    <w:rsid w:val="00BC3755"/>
    <w:rsid w:val="00BC3E8D"/>
    <w:rsid w:val="00BC4001"/>
    <w:rsid w:val="00BC4C58"/>
    <w:rsid w:val="00BC5193"/>
    <w:rsid w:val="00BC5664"/>
    <w:rsid w:val="00BC5F93"/>
    <w:rsid w:val="00BC6394"/>
    <w:rsid w:val="00BC63C9"/>
    <w:rsid w:val="00BC75C8"/>
    <w:rsid w:val="00BD02AC"/>
    <w:rsid w:val="00BD09FC"/>
    <w:rsid w:val="00BD0F00"/>
    <w:rsid w:val="00BD1A95"/>
    <w:rsid w:val="00BD1B1E"/>
    <w:rsid w:val="00BD26C7"/>
    <w:rsid w:val="00BD34BD"/>
    <w:rsid w:val="00BD54DF"/>
    <w:rsid w:val="00BD6565"/>
    <w:rsid w:val="00BD65F9"/>
    <w:rsid w:val="00BD7A4B"/>
    <w:rsid w:val="00BE0B43"/>
    <w:rsid w:val="00BE4323"/>
    <w:rsid w:val="00BF2958"/>
    <w:rsid w:val="00BF2C8D"/>
    <w:rsid w:val="00BF339F"/>
    <w:rsid w:val="00BF4EED"/>
    <w:rsid w:val="00BF6083"/>
    <w:rsid w:val="00BF61D9"/>
    <w:rsid w:val="00C0282A"/>
    <w:rsid w:val="00C049EC"/>
    <w:rsid w:val="00C057E9"/>
    <w:rsid w:val="00C058DC"/>
    <w:rsid w:val="00C078B3"/>
    <w:rsid w:val="00C104AC"/>
    <w:rsid w:val="00C11AE1"/>
    <w:rsid w:val="00C11E43"/>
    <w:rsid w:val="00C12251"/>
    <w:rsid w:val="00C12E31"/>
    <w:rsid w:val="00C13FFB"/>
    <w:rsid w:val="00C154D3"/>
    <w:rsid w:val="00C159CF"/>
    <w:rsid w:val="00C16043"/>
    <w:rsid w:val="00C17D9A"/>
    <w:rsid w:val="00C2063B"/>
    <w:rsid w:val="00C2081C"/>
    <w:rsid w:val="00C20EA9"/>
    <w:rsid w:val="00C21C41"/>
    <w:rsid w:val="00C257D8"/>
    <w:rsid w:val="00C30835"/>
    <w:rsid w:val="00C31441"/>
    <w:rsid w:val="00C33A6E"/>
    <w:rsid w:val="00C34100"/>
    <w:rsid w:val="00C34154"/>
    <w:rsid w:val="00C36F98"/>
    <w:rsid w:val="00C371BD"/>
    <w:rsid w:val="00C4050E"/>
    <w:rsid w:val="00C42A90"/>
    <w:rsid w:val="00C4353C"/>
    <w:rsid w:val="00C43B82"/>
    <w:rsid w:val="00C45AED"/>
    <w:rsid w:val="00C463EF"/>
    <w:rsid w:val="00C478BC"/>
    <w:rsid w:val="00C47980"/>
    <w:rsid w:val="00C50778"/>
    <w:rsid w:val="00C50A55"/>
    <w:rsid w:val="00C50E7C"/>
    <w:rsid w:val="00C526C0"/>
    <w:rsid w:val="00C52818"/>
    <w:rsid w:val="00C60683"/>
    <w:rsid w:val="00C63382"/>
    <w:rsid w:val="00C641FA"/>
    <w:rsid w:val="00C64648"/>
    <w:rsid w:val="00C649FE"/>
    <w:rsid w:val="00C65916"/>
    <w:rsid w:val="00C65E72"/>
    <w:rsid w:val="00C66D47"/>
    <w:rsid w:val="00C67364"/>
    <w:rsid w:val="00C70E32"/>
    <w:rsid w:val="00C7169D"/>
    <w:rsid w:val="00C73C93"/>
    <w:rsid w:val="00C743AA"/>
    <w:rsid w:val="00C749F9"/>
    <w:rsid w:val="00C74B1F"/>
    <w:rsid w:val="00C75ED9"/>
    <w:rsid w:val="00C80752"/>
    <w:rsid w:val="00C813A5"/>
    <w:rsid w:val="00C816F6"/>
    <w:rsid w:val="00C81D85"/>
    <w:rsid w:val="00C83E32"/>
    <w:rsid w:val="00C850E0"/>
    <w:rsid w:val="00C8688A"/>
    <w:rsid w:val="00C87137"/>
    <w:rsid w:val="00C901DA"/>
    <w:rsid w:val="00C90409"/>
    <w:rsid w:val="00C91D9E"/>
    <w:rsid w:val="00C942F1"/>
    <w:rsid w:val="00C949EA"/>
    <w:rsid w:val="00C978C1"/>
    <w:rsid w:val="00C9795E"/>
    <w:rsid w:val="00CA101F"/>
    <w:rsid w:val="00CA15F5"/>
    <w:rsid w:val="00CA1BD0"/>
    <w:rsid w:val="00CA26BC"/>
    <w:rsid w:val="00CA7369"/>
    <w:rsid w:val="00CA759E"/>
    <w:rsid w:val="00CA7DA6"/>
    <w:rsid w:val="00CB06FF"/>
    <w:rsid w:val="00CB1FAF"/>
    <w:rsid w:val="00CB39D7"/>
    <w:rsid w:val="00CB4A4E"/>
    <w:rsid w:val="00CB4BFA"/>
    <w:rsid w:val="00CB51A8"/>
    <w:rsid w:val="00CB6D12"/>
    <w:rsid w:val="00CB7730"/>
    <w:rsid w:val="00CC037C"/>
    <w:rsid w:val="00CC03AB"/>
    <w:rsid w:val="00CC1506"/>
    <w:rsid w:val="00CC2F11"/>
    <w:rsid w:val="00CC37A2"/>
    <w:rsid w:val="00CC3D49"/>
    <w:rsid w:val="00CC4D80"/>
    <w:rsid w:val="00CC5B36"/>
    <w:rsid w:val="00CC5F81"/>
    <w:rsid w:val="00CC6F33"/>
    <w:rsid w:val="00CC79D4"/>
    <w:rsid w:val="00CD39A7"/>
    <w:rsid w:val="00CD4F2A"/>
    <w:rsid w:val="00CD5884"/>
    <w:rsid w:val="00CD60DB"/>
    <w:rsid w:val="00CD78D6"/>
    <w:rsid w:val="00CE0514"/>
    <w:rsid w:val="00CE1649"/>
    <w:rsid w:val="00CE44A2"/>
    <w:rsid w:val="00CE4834"/>
    <w:rsid w:val="00CE4BBB"/>
    <w:rsid w:val="00CE4D97"/>
    <w:rsid w:val="00CE5322"/>
    <w:rsid w:val="00CE588E"/>
    <w:rsid w:val="00CE6AE2"/>
    <w:rsid w:val="00CE7883"/>
    <w:rsid w:val="00CE7D4C"/>
    <w:rsid w:val="00CF1117"/>
    <w:rsid w:val="00CF1896"/>
    <w:rsid w:val="00CF1CDA"/>
    <w:rsid w:val="00CF2070"/>
    <w:rsid w:val="00CF248C"/>
    <w:rsid w:val="00CF2CEA"/>
    <w:rsid w:val="00CF2D8A"/>
    <w:rsid w:val="00CF30A3"/>
    <w:rsid w:val="00CF4711"/>
    <w:rsid w:val="00D00A62"/>
    <w:rsid w:val="00D016E0"/>
    <w:rsid w:val="00D01FAF"/>
    <w:rsid w:val="00D03B0C"/>
    <w:rsid w:val="00D0418D"/>
    <w:rsid w:val="00D046FF"/>
    <w:rsid w:val="00D04881"/>
    <w:rsid w:val="00D10301"/>
    <w:rsid w:val="00D11780"/>
    <w:rsid w:val="00D118EF"/>
    <w:rsid w:val="00D12727"/>
    <w:rsid w:val="00D13FCB"/>
    <w:rsid w:val="00D14506"/>
    <w:rsid w:val="00D14CB2"/>
    <w:rsid w:val="00D15276"/>
    <w:rsid w:val="00D157DA"/>
    <w:rsid w:val="00D16B96"/>
    <w:rsid w:val="00D20B07"/>
    <w:rsid w:val="00D20F38"/>
    <w:rsid w:val="00D25FC0"/>
    <w:rsid w:val="00D27D08"/>
    <w:rsid w:val="00D30707"/>
    <w:rsid w:val="00D30970"/>
    <w:rsid w:val="00D33127"/>
    <w:rsid w:val="00D331E0"/>
    <w:rsid w:val="00D35A00"/>
    <w:rsid w:val="00D4008A"/>
    <w:rsid w:val="00D40454"/>
    <w:rsid w:val="00D40D26"/>
    <w:rsid w:val="00D42156"/>
    <w:rsid w:val="00D4281B"/>
    <w:rsid w:val="00D430C4"/>
    <w:rsid w:val="00D4455C"/>
    <w:rsid w:val="00D4553C"/>
    <w:rsid w:val="00D455F2"/>
    <w:rsid w:val="00D508D8"/>
    <w:rsid w:val="00D53E93"/>
    <w:rsid w:val="00D54A1A"/>
    <w:rsid w:val="00D569F0"/>
    <w:rsid w:val="00D56CBA"/>
    <w:rsid w:val="00D57170"/>
    <w:rsid w:val="00D57388"/>
    <w:rsid w:val="00D60209"/>
    <w:rsid w:val="00D62635"/>
    <w:rsid w:val="00D6532D"/>
    <w:rsid w:val="00D70DB9"/>
    <w:rsid w:val="00D71216"/>
    <w:rsid w:val="00D71BC1"/>
    <w:rsid w:val="00D71DE1"/>
    <w:rsid w:val="00D71FC7"/>
    <w:rsid w:val="00D7301C"/>
    <w:rsid w:val="00D73DFC"/>
    <w:rsid w:val="00D740B6"/>
    <w:rsid w:val="00D747DA"/>
    <w:rsid w:val="00D764A7"/>
    <w:rsid w:val="00D8444E"/>
    <w:rsid w:val="00D85791"/>
    <w:rsid w:val="00D861D0"/>
    <w:rsid w:val="00D87B73"/>
    <w:rsid w:val="00D91490"/>
    <w:rsid w:val="00D9210A"/>
    <w:rsid w:val="00D924DF"/>
    <w:rsid w:val="00D92B50"/>
    <w:rsid w:val="00D92B53"/>
    <w:rsid w:val="00D92E52"/>
    <w:rsid w:val="00D954F9"/>
    <w:rsid w:val="00D958A7"/>
    <w:rsid w:val="00D96DBF"/>
    <w:rsid w:val="00D971D8"/>
    <w:rsid w:val="00D97E2C"/>
    <w:rsid w:val="00DA049A"/>
    <w:rsid w:val="00DA1E5B"/>
    <w:rsid w:val="00DA28BB"/>
    <w:rsid w:val="00DA3582"/>
    <w:rsid w:val="00DA380B"/>
    <w:rsid w:val="00DA4D4A"/>
    <w:rsid w:val="00DA61CE"/>
    <w:rsid w:val="00DA6686"/>
    <w:rsid w:val="00DB4AF3"/>
    <w:rsid w:val="00DB4D1A"/>
    <w:rsid w:val="00DB69E6"/>
    <w:rsid w:val="00DB6D04"/>
    <w:rsid w:val="00DB7211"/>
    <w:rsid w:val="00DB761E"/>
    <w:rsid w:val="00DB7EA5"/>
    <w:rsid w:val="00DC0252"/>
    <w:rsid w:val="00DC1225"/>
    <w:rsid w:val="00DC22DD"/>
    <w:rsid w:val="00DC5F86"/>
    <w:rsid w:val="00DC71A9"/>
    <w:rsid w:val="00DC7A92"/>
    <w:rsid w:val="00DD0292"/>
    <w:rsid w:val="00DD107B"/>
    <w:rsid w:val="00DD1BDA"/>
    <w:rsid w:val="00DD2622"/>
    <w:rsid w:val="00DD3665"/>
    <w:rsid w:val="00DD4C7C"/>
    <w:rsid w:val="00DD546C"/>
    <w:rsid w:val="00DD584B"/>
    <w:rsid w:val="00DD5F98"/>
    <w:rsid w:val="00DD6AAC"/>
    <w:rsid w:val="00DE00C3"/>
    <w:rsid w:val="00DE04CE"/>
    <w:rsid w:val="00DE16DD"/>
    <w:rsid w:val="00DE2DB2"/>
    <w:rsid w:val="00DE46BE"/>
    <w:rsid w:val="00DE48D6"/>
    <w:rsid w:val="00DE4FB4"/>
    <w:rsid w:val="00DE575B"/>
    <w:rsid w:val="00DE77FC"/>
    <w:rsid w:val="00DF06C0"/>
    <w:rsid w:val="00DF138E"/>
    <w:rsid w:val="00DF20FF"/>
    <w:rsid w:val="00DF2B05"/>
    <w:rsid w:val="00DF3942"/>
    <w:rsid w:val="00DF418C"/>
    <w:rsid w:val="00DF4210"/>
    <w:rsid w:val="00DF5E05"/>
    <w:rsid w:val="00DF6C59"/>
    <w:rsid w:val="00E00003"/>
    <w:rsid w:val="00E003DF"/>
    <w:rsid w:val="00E0050F"/>
    <w:rsid w:val="00E02467"/>
    <w:rsid w:val="00E0263D"/>
    <w:rsid w:val="00E02F82"/>
    <w:rsid w:val="00E04839"/>
    <w:rsid w:val="00E05431"/>
    <w:rsid w:val="00E06226"/>
    <w:rsid w:val="00E11825"/>
    <w:rsid w:val="00E122B4"/>
    <w:rsid w:val="00E142C4"/>
    <w:rsid w:val="00E14D57"/>
    <w:rsid w:val="00E1562D"/>
    <w:rsid w:val="00E17268"/>
    <w:rsid w:val="00E20D1A"/>
    <w:rsid w:val="00E212F1"/>
    <w:rsid w:val="00E21A99"/>
    <w:rsid w:val="00E227A3"/>
    <w:rsid w:val="00E22975"/>
    <w:rsid w:val="00E24D10"/>
    <w:rsid w:val="00E25D32"/>
    <w:rsid w:val="00E262F4"/>
    <w:rsid w:val="00E30737"/>
    <w:rsid w:val="00E31FC0"/>
    <w:rsid w:val="00E3415C"/>
    <w:rsid w:val="00E372EE"/>
    <w:rsid w:val="00E3754C"/>
    <w:rsid w:val="00E37D02"/>
    <w:rsid w:val="00E37FD0"/>
    <w:rsid w:val="00E4039D"/>
    <w:rsid w:val="00E403C9"/>
    <w:rsid w:val="00E406C6"/>
    <w:rsid w:val="00E424E7"/>
    <w:rsid w:val="00E426AE"/>
    <w:rsid w:val="00E46345"/>
    <w:rsid w:val="00E47172"/>
    <w:rsid w:val="00E512E4"/>
    <w:rsid w:val="00E51E66"/>
    <w:rsid w:val="00E5323C"/>
    <w:rsid w:val="00E53F80"/>
    <w:rsid w:val="00E54A0C"/>
    <w:rsid w:val="00E55217"/>
    <w:rsid w:val="00E553C1"/>
    <w:rsid w:val="00E60DB8"/>
    <w:rsid w:val="00E61539"/>
    <w:rsid w:val="00E6385B"/>
    <w:rsid w:val="00E6514A"/>
    <w:rsid w:val="00E660BC"/>
    <w:rsid w:val="00E664D9"/>
    <w:rsid w:val="00E6688B"/>
    <w:rsid w:val="00E70534"/>
    <w:rsid w:val="00E71CA5"/>
    <w:rsid w:val="00E73A33"/>
    <w:rsid w:val="00E75566"/>
    <w:rsid w:val="00E76B10"/>
    <w:rsid w:val="00E76E80"/>
    <w:rsid w:val="00E7713F"/>
    <w:rsid w:val="00E809EE"/>
    <w:rsid w:val="00E8171D"/>
    <w:rsid w:val="00E8229C"/>
    <w:rsid w:val="00E82A35"/>
    <w:rsid w:val="00E861A4"/>
    <w:rsid w:val="00E86712"/>
    <w:rsid w:val="00E869CF"/>
    <w:rsid w:val="00E86DC0"/>
    <w:rsid w:val="00E87809"/>
    <w:rsid w:val="00E9200C"/>
    <w:rsid w:val="00E93EDE"/>
    <w:rsid w:val="00E95183"/>
    <w:rsid w:val="00E9519C"/>
    <w:rsid w:val="00E973D0"/>
    <w:rsid w:val="00E973FC"/>
    <w:rsid w:val="00E97F5C"/>
    <w:rsid w:val="00EA682F"/>
    <w:rsid w:val="00EA6D8C"/>
    <w:rsid w:val="00EA79BB"/>
    <w:rsid w:val="00EB0123"/>
    <w:rsid w:val="00EB40A8"/>
    <w:rsid w:val="00EB420B"/>
    <w:rsid w:val="00EB758D"/>
    <w:rsid w:val="00EC10A5"/>
    <w:rsid w:val="00EC339C"/>
    <w:rsid w:val="00EC357D"/>
    <w:rsid w:val="00EC3829"/>
    <w:rsid w:val="00EC3A5D"/>
    <w:rsid w:val="00EC42AC"/>
    <w:rsid w:val="00EC435C"/>
    <w:rsid w:val="00EC5025"/>
    <w:rsid w:val="00EC5640"/>
    <w:rsid w:val="00EC5C2E"/>
    <w:rsid w:val="00EC649D"/>
    <w:rsid w:val="00EC6895"/>
    <w:rsid w:val="00ED1A27"/>
    <w:rsid w:val="00ED3DF4"/>
    <w:rsid w:val="00ED3FAC"/>
    <w:rsid w:val="00ED4B74"/>
    <w:rsid w:val="00ED6294"/>
    <w:rsid w:val="00ED66EC"/>
    <w:rsid w:val="00ED740E"/>
    <w:rsid w:val="00ED792D"/>
    <w:rsid w:val="00EE055D"/>
    <w:rsid w:val="00EE062F"/>
    <w:rsid w:val="00EE0F63"/>
    <w:rsid w:val="00EE159D"/>
    <w:rsid w:val="00EE1A5E"/>
    <w:rsid w:val="00EE1B39"/>
    <w:rsid w:val="00EE241C"/>
    <w:rsid w:val="00EE24FA"/>
    <w:rsid w:val="00EE287C"/>
    <w:rsid w:val="00EE46A5"/>
    <w:rsid w:val="00EE4AAD"/>
    <w:rsid w:val="00EE731A"/>
    <w:rsid w:val="00EE7DD6"/>
    <w:rsid w:val="00EF0550"/>
    <w:rsid w:val="00EF0678"/>
    <w:rsid w:val="00EF07D7"/>
    <w:rsid w:val="00EF41C2"/>
    <w:rsid w:val="00EF4414"/>
    <w:rsid w:val="00EF6B19"/>
    <w:rsid w:val="00EF705B"/>
    <w:rsid w:val="00EF7C9D"/>
    <w:rsid w:val="00F00509"/>
    <w:rsid w:val="00F00DB9"/>
    <w:rsid w:val="00F0123D"/>
    <w:rsid w:val="00F027C0"/>
    <w:rsid w:val="00F03B8F"/>
    <w:rsid w:val="00F06B20"/>
    <w:rsid w:val="00F11285"/>
    <w:rsid w:val="00F123ED"/>
    <w:rsid w:val="00F141E4"/>
    <w:rsid w:val="00F14685"/>
    <w:rsid w:val="00F15B84"/>
    <w:rsid w:val="00F17175"/>
    <w:rsid w:val="00F20078"/>
    <w:rsid w:val="00F21284"/>
    <w:rsid w:val="00F221F2"/>
    <w:rsid w:val="00F223CB"/>
    <w:rsid w:val="00F23332"/>
    <w:rsid w:val="00F23DBA"/>
    <w:rsid w:val="00F24074"/>
    <w:rsid w:val="00F2447E"/>
    <w:rsid w:val="00F27386"/>
    <w:rsid w:val="00F31672"/>
    <w:rsid w:val="00F31F81"/>
    <w:rsid w:val="00F3387B"/>
    <w:rsid w:val="00F34217"/>
    <w:rsid w:val="00F350F0"/>
    <w:rsid w:val="00F3670E"/>
    <w:rsid w:val="00F401FA"/>
    <w:rsid w:val="00F44606"/>
    <w:rsid w:val="00F47322"/>
    <w:rsid w:val="00F51EB6"/>
    <w:rsid w:val="00F51EEA"/>
    <w:rsid w:val="00F52DD3"/>
    <w:rsid w:val="00F532BA"/>
    <w:rsid w:val="00F54421"/>
    <w:rsid w:val="00F56908"/>
    <w:rsid w:val="00F56C66"/>
    <w:rsid w:val="00F56CD4"/>
    <w:rsid w:val="00F60994"/>
    <w:rsid w:val="00F61A54"/>
    <w:rsid w:val="00F6540E"/>
    <w:rsid w:val="00F668CA"/>
    <w:rsid w:val="00F66C98"/>
    <w:rsid w:val="00F67F01"/>
    <w:rsid w:val="00F711E5"/>
    <w:rsid w:val="00F712A2"/>
    <w:rsid w:val="00F712BD"/>
    <w:rsid w:val="00F742F6"/>
    <w:rsid w:val="00F76DF6"/>
    <w:rsid w:val="00F7764B"/>
    <w:rsid w:val="00F8268F"/>
    <w:rsid w:val="00F82D75"/>
    <w:rsid w:val="00F83065"/>
    <w:rsid w:val="00F83AF9"/>
    <w:rsid w:val="00F84720"/>
    <w:rsid w:val="00F8487D"/>
    <w:rsid w:val="00F9033F"/>
    <w:rsid w:val="00F90664"/>
    <w:rsid w:val="00F90F8F"/>
    <w:rsid w:val="00F93036"/>
    <w:rsid w:val="00F966DA"/>
    <w:rsid w:val="00F96844"/>
    <w:rsid w:val="00FA0247"/>
    <w:rsid w:val="00FA0A85"/>
    <w:rsid w:val="00FA21C3"/>
    <w:rsid w:val="00FA2309"/>
    <w:rsid w:val="00FA257D"/>
    <w:rsid w:val="00FA439E"/>
    <w:rsid w:val="00FA4FC2"/>
    <w:rsid w:val="00FA5EF7"/>
    <w:rsid w:val="00FA61DC"/>
    <w:rsid w:val="00FA674A"/>
    <w:rsid w:val="00FA7410"/>
    <w:rsid w:val="00FA7CE6"/>
    <w:rsid w:val="00FA7D76"/>
    <w:rsid w:val="00FB0D36"/>
    <w:rsid w:val="00FB12C1"/>
    <w:rsid w:val="00FB1AF1"/>
    <w:rsid w:val="00FB2E1D"/>
    <w:rsid w:val="00FB3398"/>
    <w:rsid w:val="00FB40C7"/>
    <w:rsid w:val="00FB44AD"/>
    <w:rsid w:val="00FB53FA"/>
    <w:rsid w:val="00FB64BE"/>
    <w:rsid w:val="00FC0019"/>
    <w:rsid w:val="00FC0E64"/>
    <w:rsid w:val="00FC2BBB"/>
    <w:rsid w:val="00FC2F95"/>
    <w:rsid w:val="00FC4209"/>
    <w:rsid w:val="00FC507A"/>
    <w:rsid w:val="00FC549A"/>
    <w:rsid w:val="00FC5CAC"/>
    <w:rsid w:val="00FC6ED1"/>
    <w:rsid w:val="00FD0199"/>
    <w:rsid w:val="00FD0550"/>
    <w:rsid w:val="00FD07F8"/>
    <w:rsid w:val="00FD0AC0"/>
    <w:rsid w:val="00FD0EB5"/>
    <w:rsid w:val="00FD0EF8"/>
    <w:rsid w:val="00FD13BE"/>
    <w:rsid w:val="00FD1568"/>
    <w:rsid w:val="00FD24B7"/>
    <w:rsid w:val="00FD44C5"/>
    <w:rsid w:val="00FD6C68"/>
    <w:rsid w:val="00FD6F23"/>
    <w:rsid w:val="00FE06B0"/>
    <w:rsid w:val="00FE0CEA"/>
    <w:rsid w:val="00FE1AE1"/>
    <w:rsid w:val="00FE2ECB"/>
    <w:rsid w:val="00FE3762"/>
    <w:rsid w:val="00FF0EB9"/>
    <w:rsid w:val="00FF36F4"/>
    <w:rsid w:val="00FF427A"/>
    <w:rsid w:val="00FF56F1"/>
    <w:rsid w:val="00FF62C2"/>
    <w:rsid w:val="00FF6D0A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720"/>
      </w:tabs>
      <w:ind w:left="720" w:hanging="360"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1080"/>
        <w:tab w:val="left" w:pos="3210"/>
      </w:tabs>
      <w:ind w:left="1080" w:hanging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1440"/>
        <w:tab w:val="left" w:pos="3210"/>
      </w:tabs>
      <w:ind w:left="1440" w:hanging="360"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e">
    <w:name w:val="List Paragraph"/>
    <w:basedOn w:val="a"/>
    <w:uiPriority w:val="34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DocList1">
    <w:name w:val="ConsPlusDocList1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1">
    <w:name w:val="ConsPlusCell1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1">
    <w:name w:val="ConsPlusNonformat1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9">
    <w:name w:val="Основной текст Знак"/>
    <w:link w:val="a8"/>
    <w:rsid w:val="003310B4"/>
    <w:rPr>
      <w:sz w:val="24"/>
      <w:szCs w:val="24"/>
      <w:lang w:eastAsia="ar-SA"/>
    </w:rPr>
  </w:style>
  <w:style w:type="character" w:customStyle="1" w:styleId="iceouttxt4">
    <w:name w:val="iceouttxt4"/>
    <w:basedOn w:val="a0"/>
    <w:rsid w:val="004D512C"/>
  </w:style>
  <w:style w:type="paragraph" w:styleId="af1">
    <w:name w:val="No Spacing"/>
    <w:link w:val="af2"/>
    <w:uiPriority w:val="1"/>
    <w:qFormat/>
    <w:rsid w:val="00B40673"/>
    <w:rPr>
      <w:rFonts w:ascii="Calibri" w:hAnsi="Calibri"/>
      <w:sz w:val="22"/>
      <w:szCs w:val="22"/>
    </w:rPr>
  </w:style>
  <w:style w:type="paragraph" w:styleId="af3">
    <w:name w:val="Normal (Web)"/>
    <w:basedOn w:val="a"/>
    <w:unhideWhenUsed/>
    <w:rsid w:val="009133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уважаемый"/>
    <w:basedOn w:val="a"/>
    <w:rsid w:val="00710986"/>
    <w:pPr>
      <w:overflowPunct w:val="0"/>
      <w:autoSpaceDE w:val="0"/>
      <w:ind w:left="284" w:right="-284"/>
      <w:jc w:val="center"/>
      <w:textAlignment w:val="baseline"/>
    </w:pPr>
    <w:rPr>
      <w:szCs w:val="28"/>
    </w:rPr>
  </w:style>
  <w:style w:type="paragraph" w:customStyle="1" w:styleId="15">
    <w:name w:val="Обычный.1"/>
    <w:rsid w:val="00721E8A"/>
    <w:pPr>
      <w:spacing w:after="20"/>
      <w:ind w:firstLine="709"/>
      <w:jc w:val="both"/>
    </w:pPr>
    <w:rPr>
      <w:sz w:val="24"/>
    </w:rPr>
  </w:style>
  <w:style w:type="paragraph" w:styleId="af5">
    <w:name w:val="Body Text Indent"/>
    <w:basedOn w:val="a"/>
    <w:link w:val="af6"/>
    <w:unhideWhenUsed/>
    <w:rsid w:val="00343F96"/>
    <w:pPr>
      <w:suppressAutoHyphens w:val="0"/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rsid w:val="00343F96"/>
    <w:rPr>
      <w:sz w:val="24"/>
    </w:rPr>
  </w:style>
  <w:style w:type="paragraph" w:styleId="af7">
    <w:name w:val="caption"/>
    <w:basedOn w:val="a"/>
    <w:next w:val="a"/>
    <w:uiPriority w:val="35"/>
    <w:unhideWhenUsed/>
    <w:qFormat/>
    <w:rsid w:val="00343F96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table" w:styleId="af8">
    <w:name w:val="Table Grid"/>
    <w:basedOn w:val="a1"/>
    <w:uiPriority w:val="59"/>
    <w:rsid w:val="00222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8"/>
    <w:uiPriority w:val="59"/>
    <w:rsid w:val="00704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8"/>
    <w:uiPriority w:val="59"/>
    <w:rsid w:val="00704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7E82"/>
  </w:style>
  <w:style w:type="character" w:styleId="af9">
    <w:name w:val="annotation reference"/>
    <w:basedOn w:val="a0"/>
    <w:uiPriority w:val="99"/>
    <w:semiHidden/>
    <w:unhideWhenUsed/>
    <w:rsid w:val="00B92F3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92F3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92F3C"/>
    <w:rPr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92F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92F3C"/>
    <w:rPr>
      <w:b/>
      <w:bCs/>
      <w:lang w:eastAsia="ar-SA"/>
    </w:rPr>
  </w:style>
  <w:style w:type="paragraph" w:styleId="afe">
    <w:name w:val="footnote text"/>
    <w:basedOn w:val="a"/>
    <w:link w:val="aff"/>
    <w:uiPriority w:val="99"/>
    <w:unhideWhenUsed/>
    <w:rsid w:val="00406A1E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406A1E"/>
    <w:rPr>
      <w:rFonts w:asciiTheme="minorHAnsi" w:eastAsiaTheme="minorHAnsi" w:hAnsiTheme="minorHAnsi" w:cstheme="minorBidi"/>
      <w:lang w:eastAsia="en-US"/>
    </w:rPr>
  </w:style>
  <w:style w:type="character" w:styleId="aff0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406A1E"/>
    <w:rPr>
      <w:vertAlign w:val="superscript"/>
    </w:rPr>
  </w:style>
  <w:style w:type="paragraph" w:customStyle="1" w:styleId="Default">
    <w:name w:val="Default"/>
    <w:rsid w:val="003676C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C3804"/>
    <w:rPr>
      <w:rFonts w:ascii="Calibri" w:hAnsi="Calibri"/>
      <w:sz w:val="22"/>
      <w:szCs w:val="22"/>
    </w:rPr>
  </w:style>
  <w:style w:type="character" w:styleId="aff1">
    <w:name w:val="Strong"/>
    <w:uiPriority w:val="22"/>
    <w:qFormat/>
    <w:rsid w:val="00EE2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720"/>
      </w:tabs>
      <w:ind w:left="720" w:hanging="360"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1080"/>
        <w:tab w:val="left" w:pos="3210"/>
      </w:tabs>
      <w:ind w:left="1080" w:hanging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1440"/>
        <w:tab w:val="left" w:pos="3210"/>
      </w:tabs>
      <w:ind w:left="1440" w:hanging="360"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e">
    <w:name w:val="List Paragraph"/>
    <w:basedOn w:val="a"/>
    <w:uiPriority w:val="34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DocList1">
    <w:name w:val="ConsPlusDocList1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1">
    <w:name w:val="ConsPlusCell1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1">
    <w:name w:val="ConsPlusNonformat1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9">
    <w:name w:val="Основной текст Знак"/>
    <w:link w:val="a8"/>
    <w:rsid w:val="003310B4"/>
    <w:rPr>
      <w:sz w:val="24"/>
      <w:szCs w:val="24"/>
      <w:lang w:eastAsia="ar-SA"/>
    </w:rPr>
  </w:style>
  <w:style w:type="character" w:customStyle="1" w:styleId="iceouttxt4">
    <w:name w:val="iceouttxt4"/>
    <w:basedOn w:val="a0"/>
    <w:rsid w:val="004D512C"/>
  </w:style>
  <w:style w:type="paragraph" w:styleId="af1">
    <w:name w:val="No Spacing"/>
    <w:link w:val="af2"/>
    <w:uiPriority w:val="1"/>
    <w:qFormat/>
    <w:rsid w:val="00B40673"/>
    <w:rPr>
      <w:rFonts w:ascii="Calibri" w:hAnsi="Calibri"/>
      <w:sz w:val="22"/>
      <w:szCs w:val="22"/>
    </w:rPr>
  </w:style>
  <w:style w:type="paragraph" w:styleId="af3">
    <w:name w:val="Normal (Web)"/>
    <w:basedOn w:val="a"/>
    <w:unhideWhenUsed/>
    <w:rsid w:val="009133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уважаемый"/>
    <w:basedOn w:val="a"/>
    <w:rsid w:val="00710986"/>
    <w:pPr>
      <w:overflowPunct w:val="0"/>
      <w:autoSpaceDE w:val="0"/>
      <w:ind w:left="284" w:right="-284"/>
      <w:jc w:val="center"/>
      <w:textAlignment w:val="baseline"/>
    </w:pPr>
    <w:rPr>
      <w:szCs w:val="28"/>
    </w:rPr>
  </w:style>
  <w:style w:type="paragraph" w:customStyle="1" w:styleId="15">
    <w:name w:val="Обычный.1"/>
    <w:rsid w:val="00721E8A"/>
    <w:pPr>
      <w:spacing w:after="20"/>
      <w:ind w:firstLine="709"/>
      <w:jc w:val="both"/>
    </w:pPr>
    <w:rPr>
      <w:sz w:val="24"/>
    </w:rPr>
  </w:style>
  <w:style w:type="paragraph" w:styleId="af5">
    <w:name w:val="Body Text Indent"/>
    <w:basedOn w:val="a"/>
    <w:link w:val="af6"/>
    <w:unhideWhenUsed/>
    <w:rsid w:val="00343F96"/>
    <w:pPr>
      <w:suppressAutoHyphens w:val="0"/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rsid w:val="00343F96"/>
    <w:rPr>
      <w:sz w:val="24"/>
    </w:rPr>
  </w:style>
  <w:style w:type="paragraph" w:styleId="af7">
    <w:name w:val="caption"/>
    <w:basedOn w:val="a"/>
    <w:next w:val="a"/>
    <w:uiPriority w:val="35"/>
    <w:unhideWhenUsed/>
    <w:qFormat/>
    <w:rsid w:val="00343F96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table" w:styleId="af8">
    <w:name w:val="Table Grid"/>
    <w:basedOn w:val="a1"/>
    <w:uiPriority w:val="59"/>
    <w:rsid w:val="00222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8"/>
    <w:uiPriority w:val="59"/>
    <w:rsid w:val="00704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8"/>
    <w:uiPriority w:val="59"/>
    <w:rsid w:val="00704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7E82"/>
  </w:style>
  <w:style w:type="character" w:styleId="af9">
    <w:name w:val="annotation reference"/>
    <w:basedOn w:val="a0"/>
    <w:uiPriority w:val="99"/>
    <w:semiHidden/>
    <w:unhideWhenUsed/>
    <w:rsid w:val="00B92F3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92F3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92F3C"/>
    <w:rPr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92F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92F3C"/>
    <w:rPr>
      <w:b/>
      <w:bCs/>
      <w:lang w:eastAsia="ar-SA"/>
    </w:rPr>
  </w:style>
  <w:style w:type="paragraph" w:styleId="afe">
    <w:name w:val="footnote text"/>
    <w:basedOn w:val="a"/>
    <w:link w:val="aff"/>
    <w:uiPriority w:val="99"/>
    <w:unhideWhenUsed/>
    <w:rsid w:val="00406A1E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406A1E"/>
    <w:rPr>
      <w:rFonts w:asciiTheme="minorHAnsi" w:eastAsiaTheme="minorHAnsi" w:hAnsiTheme="minorHAnsi" w:cstheme="minorBidi"/>
      <w:lang w:eastAsia="en-US"/>
    </w:rPr>
  </w:style>
  <w:style w:type="character" w:styleId="aff0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406A1E"/>
    <w:rPr>
      <w:vertAlign w:val="superscript"/>
    </w:rPr>
  </w:style>
  <w:style w:type="paragraph" w:customStyle="1" w:styleId="Default">
    <w:name w:val="Default"/>
    <w:rsid w:val="003676C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C3804"/>
    <w:rPr>
      <w:rFonts w:ascii="Calibri" w:hAnsi="Calibri"/>
      <w:sz w:val="22"/>
      <w:szCs w:val="22"/>
    </w:rPr>
  </w:style>
  <w:style w:type="character" w:styleId="aff1">
    <w:name w:val="Strong"/>
    <w:uiPriority w:val="22"/>
    <w:qFormat/>
    <w:rsid w:val="00EE2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20C2ED1D4B6DAE9603EF878D3E58ED1EC5A219AE7C6176F41189CEF8327C073BE690F10A50D3D9ACC57F077ED965BD8274E73D3ACF9EB0r1U1I" TargetMode="External"/><Relationship Id="rId18" Type="http://schemas.openxmlformats.org/officeDocument/2006/relationships/hyperlink" Target="consultantplus://offline/ref=5920C2ED1D4B6DAE9603EF878D3E58ED1EC5A219AE7C6176F41189CEF8327C073BE690F10A50D3D9ACC57F077ED965BD8274E73D3ACF9EB0r1U1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20C2ED1D4B6DAE9603EF878D3E58ED1EC5A219AE7C6176F41189CEF8327C073BE690F10A50D2D0AEC57F077ED965BD8274E73D3ACF9EB0r1U1I" TargetMode="External"/><Relationship Id="rId17" Type="http://schemas.openxmlformats.org/officeDocument/2006/relationships/hyperlink" Target="consultantplus://offline/ref=5920C2ED1D4B6DAE9603EF878D3E58ED1EC5A219AE7C6176F41189CEF8327C073BE690F10A50D2D0AEC57F077ED965BD8274E73D3ACF9EB0r1U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20C2ED1D4B6DAE9603EF878D3E58ED1EC5A219AE7C6176F41189CEF8327C073BE690F10A50D3D9ACC57F077ED965BD8274E73D3ACF9EB0r1U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AD23500A871B7BA1F834ED5D41B3BB29B55D26A3154E4BC8707407CE04A3E24F088362D593C8CD4D4DF64FAF3E5EDA2F1F68AB1AB551t0U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20C2ED1D4B6DAE9603EF878D3E58ED1EC5A219AE7C6176F41189CEF8327C073BE690F10A50D2D0AEC57F077ED965BD8274E73D3ACF9EB0r1U1I" TargetMode="External"/><Relationship Id="rId10" Type="http://schemas.openxmlformats.org/officeDocument/2006/relationships/hyperlink" Target="consultantplus://offline/ref=5920C2ED1D4B6DAE9603EF878D3E58ED1EC5A219AE7C6176F41189CEF8327C073BE690F10A50D3D9ACC57F077ED965BD8274E73D3ACF9EB0r1U1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20C2ED1D4B6DAE9603EF878D3E58ED1EC5A219AE7C6176F41189CEF8327C073BE690F10A50D2D0AEC57F077ED965BD8274E73D3ACF9EB0r1U1I" TargetMode="External"/><Relationship Id="rId14" Type="http://schemas.openxmlformats.org/officeDocument/2006/relationships/hyperlink" Target="consultantplus://offline/ref=5EAD23500A871B7BA1F834ED5D41B3BB29B55D26A3154E4BC8707407CE04A3E24F088362D593C8CD4D4DF64FAF3E5EDA2F1F68AB1AB551t0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E109-3726-458C-BF7E-41F1CABB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16</Pages>
  <Words>6294</Words>
  <Characters>35877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42087</CharactersWithSpaces>
  <SharedDoc>false</SharedDoc>
  <HLinks>
    <vt:vector size="66" baseType="variant">
      <vt:variant>
        <vt:i4>7209081</vt:i4>
      </vt:variant>
      <vt:variant>
        <vt:i4>30</vt:i4>
      </vt:variant>
      <vt:variant>
        <vt:i4>0</vt:i4>
      </vt:variant>
      <vt:variant>
        <vt:i4>5</vt:i4>
      </vt:variant>
      <vt:variant>
        <vt:lpwstr>http://www.dumapokachi.ru/</vt:lpwstr>
      </vt:variant>
      <vt:variant>
        <vt:lpwstr/>
      </vt:variant>
      <vt:variant>
        <vt:i4>2162791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consultantplus://offline/ref=2D646047EE9E5F538D67CFA9927FF72D85F4C1B0BB48D6DB136400344177650B3E1B1874EC694AFCG7I7J</vt:lpwstr>
      </vt:variant>
      <vt:variant>
        <vt:lpwstr/>
      </vt:variant>
      <vt:variant>
        <vt:i4>2162745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consultantplus://offline/ref=2D646047EE9E5F538D67CFA9927FF72D85F4C1B0BB48D6DB136400344177650B3E1B1874EC694AF9G7I3J</vt:lpwstr>
      </vt:variant>
      <vt:variant>
        <vt:lpwstr/>
      </vt:variant>
      <vt:variant>
        <vt:i4>2424928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consultantplus://offline/ref=0E5FB6E2CA673B035F5BA06A95D9F76DBA2CF5E2C746551B34FA7F6FCE8DEF47B97E9A7B005BBE0EdE15H</vt:lpwstr>
      </vt:variant>
      <vt:variant>
        <vt:lpwstr/>
      </vt:variant>
      <vt:variant>
        <vt:i4>2424928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consultantplus://offline/ref=0E5FB6E2CA673B035F5BA06A95D9F76DBA2CF5E2C746551B34FA7F6FCE8DEF47B97E9A7B005BBE0AdE11H</vt:lpwstr>
      </vt:variant>
      <vt:variant>
        <vt:lpwstr/>
      </vt:variant>
      <vt:variant>
        <vt:i4>1769567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consultantplus://offline/ref=807ACCE402F3FE3BA8EA5C7124D2DF705988C0E2EF10B5A93F22F72AABE3E4AD2833C4C9E14A88D4DA0EBF8E1FS6t2K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consultantplus://offline/ref=1F4A9BB59B12D73B764C3E5A8A0C904E070E42467FDB0BD911E68BE51EDDC9C28DA40D5A7ECF66E4652B0EA473E77E99147305C85ABF57EElDx6L</vt:lpwstr>
      </vt:variant>
      <vt:variant>
        <vt:lpwstr/>
      </vt:variant>
      <vt:variant>
        <vt:i4>3604583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consultantplus://offline/ref=1F4A9BB59B12D73B764C3E5A8A0C904E0D0844447ED256D319BF87E719D296C78AB50D5B78D166E67D225AF4l3xEL</vt:lpwstr>
      </vt:variant>
      <vt:variant>
        <vt:lpwstr/>
      </vt:variant>
      <vt:variant>
        <vt:i4>3604537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consultantplus://offline/ref=1F4A9BB59B12D73B764C3E5A8A0C904E0D0D4E4371D256D319BF87E719D296C78AB50D5B78D166E67D225AF4l3xEL</vt:lpwstr>
      </vt:variant>
      <vt:variant>
        <vt:lpwstr/>
      </vt:variant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consultantplus://offline/ref=76132569359AC8B795D1C19A446673D753D8574810004F6BBDDA382C54EE104C1C581B09C460636E8FCF11B8E4O1M</vt:lpwstr>
      </vt:variant>
      <vt:variant>
        <vt:lpwstr/>
      </vt:variant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consultantplus://offline/ref=76132569359AC8B795D1C19A446673D753DD5D4F1F004F6BBDDA382C54EE104C1C581B09C460636E8FCF11B8E4O1M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ShkurihinVA</dc:creator>
  <cp:lastModifiedBy>Прыгунова Марина Григорьевна</cp:lastModifiedBy>
  <cp:revision>372</cp:revision>
  <cp:lastPrinted>2022-04-04T05:00:00Z</cp:lastPrinted>
  <dcterms:created xsi:type="dcterms:W3CDTF">2020-02-26T13:27:00Z</dcterms:created>
  <dcterms:modified xsi:type="dcterms:W3CDTF">2022-04-04T05:00:00Z</dcterms:modified>
</cp:coreProperties>
</file>