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3A" w:rsidRDefault="00757C00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15F3A">
        <w:rPr>
          <w:rFonts w:ascii="Times New Roman" w:hAnsi="Times New Roman"/>
          <w:b/>
          <w:sz w:val="24"/>
          <w:szCs w:val="24"/>
        </w:rPr>
        <w:t>от 17.06.2022 №75</w:t>
      </w:r>
    </w:p>
    <w:p w:rsidR="00F76A20" w:rsidRPr="003967E8" w:rsidRDefault="00757C00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F72C0" w:rsidRPr="006E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6E3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E3CEA" w:rsidRPr="006E3CEA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</w:t>
      </w:r>
      <w:r w:rsidR="006E3CEA" w:rsidRPr="006E3CEA">
        <w:rPr>
          <w:rFonts w:ascii="Times New Roman" w:hAnsi="Times New Roman"/>
          <w:b/>
          <w:bCs/>
          <w:sz w:val="24"/>
          <w:szCs w:val="24"/>
        </w:rPr>
        <w:t xml:space="preserve">Реализация молодежной политики на территории города </w:t>
      </w:r>
      <w:proofErr w:type="spellStart"/>
      <w:r w:rsidR="006E3CEA" w:rsidRPr="006E3CEA">
        <w:rPr>
          <w:rFonts w:ascii="Times New Roman" w:hAnsi="Times New Roman"/>
          <w:b/>
          <w:bCs/>
          <w:sz w:val="24"/>
          <w:szCs w:val="24"/>
        </w:rPr>
        <w:t>Покачи</w:t>
      </w:r>
      <w:proofErr w:type="spellEnd"/>
      <w:r w:rsidR="006E3CEA" w:rsidRPr="006E3CEA">
        <w:rPr>
          <w:rFonts w:ascii="Times New Roman" w:hAnsi="Times New Roman"/>
          <w:b/>
          <w:sz w:val="24"/>
          <w:szCs w:val="24"/>
        </w:rPr>
        <w:t xml:space="preserve">», </w:t>
      </w:r>
      <w:r w:rsidR="006E3CEA" w:rsidRPr="003967E8">
        <w:rPr>
          <w:rFonts w:ascii="Times New Roman" w:hAnsi="Times New Roman"/>
          <w:b/>
          <w:sz w:val="24"/>
          <w:szCs w:val="24"/>
        </w:rPr>
        <w:t xml:space="preserve">утвержденную постановлением администрации города </w:t>
      </w:r>
      <w:proofErr w:type="spellStart"/>
      <w:r w:rsidR="006E3CEA" w:rsidRPr="003967E8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6E3CEA" w:rsidRPr="003967E8">
        <w:rPr>
          <w:rFonts w:ascii="Times New Roman" w:hAnsi="Times New Roman"/>
          <w:b/>
          <w:sz w:val="24"/>
          <w:szCs w:val="24"/>
        </w:rPr>
        <w:t xml:space="preserve"> от 12.10.2018 №1011</w:t>
      </w:r>
      <w:r w:rsidR="00D0019A" w:rsidRPr="0039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3967E8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757C00" w:rsidRDefault="00F76A20" w:rsidP="00757C00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757C00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75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2E413E" w:rsidRPr="002E413E" w:rsidRDefault="002F4DB6" w:rsidP="002E413E">
      <w:pPr>
        <w:autoSpaceDE w:val="0"/>
        <w:autoSpaceDN w:val="0"/>
        <w:adjustRightInd w:val="0"/>
        <w:spacing w:after="0" w:line="240" w:lineRule="auto"/>
        <w:ind w:left="-851" w:right="30" w:firstLine="678"/>
        <w:jc w:val="both"/>
        <w:rPr>
          <w:rFonts w:ascii="Times New Roman" w:hAnsi="Times New Roman"/>
          <w:sz w:val="24"/>
          <w:szCs w:val="24"/>
        </w:rPr>
      </w:pPr>
      <w:r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2E413E">
        <w:rPr>
          <w:rFonts w:ascii="Times New Roman" w:hAnsi="Times New Roman" w:cs="Times New Roman"/>
          <w:sz w:val="24"/>
          <w:szCs w:val="24"/>
        </w:rPr>
        <w:t xml:space="preserve"> </w:t>
      </w:r>
      <w:r w:rsidR="00387AC9" w:rsidRPr="002E413E">
        <w:rPr>
          <w:rFonts w:ascii="Times New Roman" w:hAnsi="Times New Roman" w:cs="Times New Roman"/>
          <w:sz w:val="24"/>
          <w:szCs w:val="24"/>
        </w:rPr>
        <w:t xml:space="preserve">изменения в действующий муниципальный правовой акт вносятся в целях приведения в соответствие с </w:t>
      </w:r>
      <w:r w:rsidR="00387AC9" w:rsidRPr="002E413E">
        <w:rPr>
          <w:rFonts w:ascii="Times New Roman" w:eastAsia="Calibri" w:hAnsi="Times New Roman" w:cs="Times New Roman"/>
          <w:sz w:val="24"/>
          <w:szCs w:val="24"/>
        </w:rPr>
        <w:t xml:space="preserve">Порядком принятия решения о разработке муниципальных программ города </w:t>
      </w:r>
      <w:proofErr w:type="spellStart"/>
      <w:r w:rsidR="00387AC9" w:rsidRPr="002E413E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eastAsia="Calibri" w:hAnsi="Times New Roman" w:cs="Times New Roman"/>
          <w:sz w:val="24"/>
          <w:szCs w:val="24"/>
        </w:rPr>
        <w:t xml:space="preserve">, их формирования, утверждения и реализации, утвержденным </w:t>
      </w:r>
      <w:r w:rsidR="00387AC9" w:rsidRPr="002E41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387AC9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hAnsi="Times New Roman" w:cs="Times New Roman"/>
          <w:sz w:val="24"/>
          <w:szCs w:val="24"/>
        </w:rPr>
        <w:t xml:space="preserve"> от 24.03.2022 №293. У</w:t>
      </w:r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читывая, что изменения </w:t>
      </w:r>
      <w:r w:rsidR="00CC76C6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затронули значительную часть муниципальной программы </w:t>
      </w:r>
      <w:r w:rsidR="00CC76C6" w:rsidRPr="002E413E">
        <w:rPr>
          <w:rFonts w:ascii="Times New Roman" w:hAnsi="Times New Roman"/>
          <w:sz w:val="24"/>
          <w:szCs w:val="24"/>
        </w:rPr>
        <w:t>«</w:t>
      </w:r>
      <w:r w:rsidR="006E3CEA" w:rsidRPr="002E413E">
        <w:rPr>
          <w:rFonts w:ascii="Times New Roman" w:hAnsi="Times New Roman"/>
          <w:bCs/>
          <w:sz w:val="24"/>
          <w:szCs w:val="24"/>
        </w:rPr>
        <w:t xml:space="preserve">Реализация молодежной политики на территории города </w:t>
      </w:r>
      <w:proofErr w:type="spellStart"/>
      <w:r w:rsidR="006E3CEA" w:rsidRPr="002E413E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CC76C6" w:rsidRPr="002E413E">
        <w:rPr>
          <w:rFonts w:ascii="Times New Roman" w:hAnsi="Times New Roman"/>
          <w:sz w:val="24"/>
          <w:szCs w:val="24"/>
        </w:rPr>
        <w:t>»</w:t>
      </w:r>
      <w:r w:rsidR="00CC76C6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абзацем 2 части 25 статьи 20 Порядка </w:t>
      </w:r>
      <w:r w:rsidR="00387AC9" w:rsidRPr="002E413E">
        <w:rPr>
          <w:rFonts w:ascii="Times New Roman" w:hAnsi="Times New Roman" w:cs="Times New Roman"/>
          <w:sz w:val="24"/>
          <w:szCs w:val="24"/>
        </w:rPr>
        <w:t xml:space="preserve">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387AC9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hAnsi="Times New Roman" w:cs="Times New Roman"/>
          <w:sz w:val="24"/>
          <w:szCs w:val="24"/>
        </w:rPr>
        <w:t xml:space="preserve"> и администрации города </w:t>
      </w:r>
      <w:proofErr w:type="spellStart"/>
      <w:r w:rsidR="00387AC9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2E413E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</w:t>
      </w:r>
      <w:proofErr w:type="spellStart"/>
      <w:r w:rsidR="00387AC9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2E413E">
        <w:rPr>
          <w:rFonts w:ascii="Times New Roman" w:hAnsi="Times New Roman" w:cs="Times New Roman"/>
          <w:sz w:val="24"/>
          <w:szCs w:val="24"/>
        </w:rPr>
        <w:t xml:space="preserve"> от 24.06.2019 №585, </w:t>
      </w:r>
      <w:r w:rsidR="00387AC9" w:rsidRPr="002E413E">
        <w:rPr>
          <w:rFonts w:ascii="Times New Roman" w:hAnsi="Times New Roman" w:cs="Times New Roman"/>
          <w:sz w:val="24"/>
          <w:szCs w:val="24"/>
          <w:lang w:eastAsia="ar-SA"/>
        </w:rPr>
        <w:t>возникла необходимость муниципальную программу изложить в новой редакции</w:t>
      </w:r>
      <w:r w:rsidR="00387AC9" w:rsidRPr="002E413E">
        <w:rPr>
          <w:rFonts w:ascii="Times New Roman" w:hAnsi="Times New Roman" w:cs="Times New Roman"/>
          <w:sz w:val="24"/>
          <w:szCs w:val="24"/>
        </w:rPr>
        <w:t>.</w:t>
      </w:r>
      <w:r w:rsidR="002E413E" w:rsidRPr="002E413E">
        <w:rPr>
          <w:rFonts w:ascii="Times New Roman" w:hAnsi="Times New Roman" w:cs="Times New Roman"/>
          <w:sz w:val="24"/>
          <w:szCs w:val="24"/>
        </w:rPr>
        <w:t xml:space="preserve"> Также в связи с тем, что в бюджет города </w:t>
      </w:r>
      <w:proofErr w:type="spellStart"/>
      <w:r w:rsidR="002E413E" w:rsidRPr="002E413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2E413E" w:rsidRPr="002E413E">
        <w:rPr>
          <w:rFonts w:ascii="Times New Roman" w:hAnsi="Times New Roman" w:cs="Times New Roman"/>
          <w:sz w:val="24"/>
          <w:szCs w:val="24"/>
        </w:rPr>
        <w:t xml:space="preserve"> </w:t>
      </w:r>
      <w:r w:rsidR="002E413E" w:rsidRPr="002E413E">
        <w:rPr>
          <w:rFonts w:ascii="Times New Roman" w:hAnsi="Times New Roman"/>
          <w:sz w:val="24"/>
          <w:szCs w:val="24"/>
        </w:rPr>
        <w:t xml:space="preserve">на 2022 год и на плановый период 2023 и 2024 годы, утвержденный решением Думы города </w:t>
      </w:r>
      <w:proofErr w:type="spellStart"/>
      <w:r w:rsidR="002E413E" w:rsidRPr="002E413E">
        <w:rPr>
          <w:rFonts w:ascii="Times New Roman" w:hAnsi="Times New Roman"/>
          <w:sz w:val="24"/>
          <w:szCs w:val="24"/>
        </w:rPr>
        <w:t>Покачи</w:t>
      </w:r>
      <w:proofErr w:type="spellEnd"/>
      <w:r w:rsidR="002E413E" w:rsidRPr="002E413E">
        <w:rPr>
          <w:rFonts w:ascii="Times New Roman" w:hAnsi="Times New Roman"/>
          <w:sz w:val="24"/>
          <w:szCs w:val="24"/>
        </w:rPr>
        <w:t xml:space="preserve"> от 14.12.2021 №82 (далее – бюджет города </w:t>
      </w:r>
      <w:proofErr w:type="spellStart"/>
      <w:r w:rsidR="002E413E" w:rsidRPr="002E413E">
        <w:rPr>
          <w:rFonts w:ascii="Times New Roman" w:hAnsi="Times New Roman"/>
          <w:sz w:val="24"/>
          <w:szCs w:val="24"/>
        </w:rPr>
        <w:t>Покачи</w:t>
      </w:r>
      <w:proofErr w:type="spellEnd"/>
      <w:r w:rsidR="002E413E" w:rsidRPr="002E413E">
        <w:rPr>
          <w:rFonts w:ascii="Times New Roman" w:hAnsi="Times New Roman"/>
          <w:sz w:val="24"/>
          <w:szCs w:val="24"/>
        </w:rPr>
        <w:t xml:space="preserve">) были внесены изменения решением Думы города </w:t>
      </w:r>
      <w:proofErr w:type="spellStart"/>
      <w:r w:rsidR="002E413E" w:rsidRPr="002E413E">
        <w:rPr>
          <w:rFonts w:ascii="Times New Roman" w:hAnsi="Times New Roman"/>
          <w:sz w:val="24"/>
          <w:szCs w:val="24"/>
        </w:rPr>
        <w:t>Покачи</w:t>
      </w:r>
      <w:proofErr w:type="spellEnd"/>
      <w:r w:rsidR="002E413E" w:rsidRPr="002E413E">
        <w:rPr>
          <w:rFonts w:ascii="Times New Roman" w:hAnsi="Times New Roman"/>
          <w:sz w:val="24"/>
          <w:szCs w:val="24"/>
        </w:rPr>
        <w:t xml:space="preserve"> от 26.04.2022 № 28.</w:t>
      </w:r>
    </w:p>
    <w:p w:rsidR="001810FF" w:rsidRPr="007F546B" w:rsidRDefault="001810FF" w:rsidP="00757C00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7C3C7F" w:rsidRDefault="007C3C7F" w:rsidP="00757C00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757C00" w:rsidRDefault="00757C00" w:rsidP="00757C00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757C00" w:rsidRPr="00022A2F" w:rsidRDefault="00757C00" w:rsidP="00757C00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75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757C00" w:rsidRPr="007F546B" w:rsidRDefault="00757C00" w:rsidP="00757C00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7C00" w:rsidRPr="007F546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54FCE"/>
    <w:rsid w:val="00266F48"/>
    <w:rsid w:val="00275982"/>
    <w:rsid w:val="0028368F"/>
    <w:rsid w:val="002A658B"/>
    <w:rsid w:val="002B0C2C"/>
    <w:rsid w:val="002B697D"/>
    <w:rsid w:val="002B7E19"/>
    <w:rsid w:val="002E413E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87AC9"/>
    <w:rsid w:val="003927A2"/>
    <w:rsid w:val="00394E29"/>
    <w:rsid w:val="003967E8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340D9"/>
    <w:rsid w:val="006402A5"/>
    <w:rsid w:val="006419B8"/>
    <w:rsid w:val="00653967"/>
    <w:rsid w:val="006545F9"/>
    <w:rsid w:val="00657D8B"/>
    <w:rsid w:val="0066138E"/>
    <w:rsid w:val="00665A18"/>
    <w:rsid w:val="006843A5"/>
    <w:rsid w:val="006B47C1"/>
    <w:rsid w:val="006C3654"/>
    <w:rsid w:val="006E0624"/>
    <w:rsid w:val="006E3CEA"/>
    <w:rsid w:val="006F54E9"/>
    <w:rsid w:val="006F6F25"/>
    <w:rsid w:val="0071195B"/>
    <w:rsid w:val="00713B61"/>
    <w:rsid w:val="00717F47"/>
    <w:rsid w:val="007207A3"/>
    <w:rsid w:val="00746931"/>
    <w:rsid w:val="007552DF"/>
    <w:rsid w:val="00757C00"/>
    <w:rsid w:val="00790101"/>
    <w:rsid w:val="00791424"/>
    <w:rsid w:val="007B30B1"/>
    <w:rsid w:val="007C2A0E"/>
    <w:rsid w:val="007C3C7F"/>
    <w:rsid w:val="007D53E0"/>
    <w:rsid w:val="007E6377"/>
    <w:rsid w:val="007F38E1"/>
    <w:rsid w:val="007F546B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57E76"/>
    <w:rsid w:val="00A61649"/>
    <w:rsid w:val="00A62038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15F3A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A296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757C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153-08AF-4B3A-9B61-A16E8E7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201</cp:revision>
  <cp:lastPrinted>2022-02-21T06:06:00Z</cp:lastPrinted>
  <dcterms:created xsi:type="dcterms:W3CDTF">2020-08-14T09:29:00Z</dcterms:created>
  <dcterms:modified xsi:type="dcterms:W3CDTF">2022-07-21T11:31:00Z</dcterms:modified>
</cp:coreProperties>
</file>