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5E" w:rsidRDefault="006C0E5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0E5E" w:rsidRDefault="006C0E5E">
      <w:pPr>
        <w:pStyle w:val="ConsPlusNormal"/>
        <w:jc w:val="both"/>
        <w:outlineLvl w:val="0"/>
      </w:pPr>
    </w:p>
    <w:p w:rsidR="006C0E5E" w:rsidRDefault="006C0E5E">
      <w:pPr>
        <w:pStyle w:val="ConsPlusTitle"/>
        <w:jc w:val="center"/>
        <w:outlineLvl w:val="0"/>
      </w:pPr>
      <w:r>
        <w:t>ДУМА ГОРОДА ПОКАЧИ</w:t>
      </w:r>
    </w:p>
    <w:p w:rsidR="006C0E5E" w:rsidRDefault="006C0E5E">
      <w:pPr>
        <w:pStyle w:val="ConsPlusTitle"/>
        <w:jc w:val="center"/>
      </w:pPr>
    </w:p>
    <w:p w:rsidR="006C0E5E" w:rsidRDefault="006C0E5E">
      <w:pPr>
        <w:pStyle w:val="ConsPlusTitle"/>
        <w:jc w:val="center"/>
      </w:pPr>
      <w:r>
        <w:t>РЕШЕНИЕ</w:t>
      </w:r>
    </w:p>
    <w:p w:rsidR="006C0E5E" w:rsidRDefault="006C0E5E">
      <w:pPr>
        <w:pStyle w:val="ConsPlusTitle"/>
        <w:jc w:val="center"/>
      </w:pPr>
      <w:r>
        <w:t>от 31 января 2020 г. N 1</w:t>
      </w:r>
    </w:p>
    <w:p w:rsidR="006C0E5E" w:rsidRDefault="006C0E5E">
      <w:pPr>
        <w:pStyle w:val="ConsPlusTitle"/>
        <w:jc w:val="center"/>
      </w:pPr>
    </w:p>
    <w:p w:rsidR="006C0E5E" w:rsidRDefault="006C0E5E">
      <w:pPr>
        <w:pStyle w:val="ConsPlusTitle"/>
        <w:jc w:val="center"/>
      </w:pPr>
      <w:r>
        <w:t>О ПОРЯДКЕ ПРЕДСТАВЛЕНИЯ ЕЖЕГОДНЫХ ОТЧЕТОВ ГЛАВЫ ГОРОДА</w:t>
      </w:r>
    </w:p>
    <w:p w:rsidR="006C0E5E" w:rsidRDefault="006C0E5E">
      <w:pPr>
        <w:pStyle w:val="ConsPlusTitle"/>
        <w:jc w:val="center"/>
      </w:pPr>
      <w:r>
        <w:t>ПОКАЧИ О РЕЗУЛЬТАТАХ ЕГО ДЕЯТЕЛЬНОСТИ И ДЕЯТЕЛЬНОСТИ</w:t>
      </w:r>
    </w:p>
    <w:p w:rsidR="006C0E5E" w:rsidRDefault="006C0E5E">
      <w:pPr>
        <w:pStyle w:val="ConsPlusTitle"/>
        <w:jc w:val="center"/>
      </w:pPr>
      <w:r>
        <w:t>АДМИНИСТРАЦИИ ГОРОДА ПОКАЧИ, В ТОМ ЧИСЛЕ О РЕШЕНИИ ВОПРОСОВ,</w:t>
      </w:r>
    </w:p>
    <w:p w:rsidR="006C0E5E" w:rsidRDefault="006C0E5E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ДУМОЙ ГОРОДА ПОКАЧИ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ind w:firstLine="540"/>
        <w:jc w:val="both"/>
      </w:pPr>
      <w:proofErr w:type="gramStart"/>
      <w:r>
        <w:t xml:space="preserve">Рассмотрев проект решения Думы города Покачи "О Порядке представления ежегодных отчетов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Покачи", в соответствии с </w:t>
      </w:r>
      <w:hyperlink r:id="rId6" w:history="1">
        <w:r>
          <w:rPr>
            <w:color w:val="0000FF"/>
          </w:rPr>
          <w:t>частью 11.1 статьи 35</w:t>
        </w:r>
      </w:hyperlink>
      <w:r>
        <w:t xml:space="preserve">, </w:t>
      </w:r>
      <w:hyperlink r:id="rId7" w:history="1">
        <w:r>
          <w:rPr>
            <w:color w:val="0000FF"/>
          </w:rPr>
          <w:t>частью 5.1 статьи 36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15 части 1.1 статьи 19</w:t>
        </w:r>
      </w:hyperlink>
      <w:r>
        <w:t xml:space="preserve"> Устава города Покачи, Дума города Покачи решила: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представления ежегодных отчетов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согласно приложению к настоящему решению.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города Покачи от 27.10.2016 N 127 "О Порядке и сроках представления, утверждения и опубликования отчетов органов местного самоуправления и должностных лиц местного самоуправления".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"Покачевский вестник".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постоянные комиссии Думы города Покачи VI созыва.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right"/>
      </w:pPr>
      <w:r>
        <w:t>Глава города Покачи</w:t>
      </w:r>
    </w:p>
    <w:p w:rsidR="006C0E5E" w:rsidRDefault="006C0E5E">
      <w:pPr>
        <w:pStyle w:val="ConsPlusNormal"/>
        <w:jc w:val="right"/>
      </w:pPr>
      <w:r>
        <w:t>В.И.СТЕПУРА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right"/>
      </w:pPr>
      <w:r>
        <w:t>Председатель Думы города Покачи</w:t>
      </w:r>
    </w:p>
    <w:p w:rsidR="006C0E5E" w:rsidRDefault="006C0E5E">
      <w:pPr>
        <w:pStyle w:val="ConsPlusNormal"/>
        <w:jc w:val="right"/>
      </w:pPr>
      <w:r>
        <w:t>Н.В.БОРИСОВА</w:t>
      </w:r>
    </w:p>
    <w:p w:rsidR="006C0E5E" w:rsidRDefault="006C0E5E">
      <w:pPr>
        <w:pStyle w:val="ConsPlusNormal"/>
      </w:pPr>
      <w:r>
        <w:t>Принято Думой города Покачи</w:t>
      </w:r>
    </w:p>
    <w:p w:rsidR="006C0E5E" w:rsidRDefault="006C0E5E">
      <w:pPr>
        <w:pStyle w:val="ConsPlusNormal"/>
        <w:spacing w:before="220"/>
      </w:pPr>
      <w:r>
        <w:t>30.01.2020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  <w:bookmarkStart w:id="0" w:name="_GoBack"/>
      <w:bookmarkEnd w:id="0"/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right"/>
        <w:outlineLvl w:val="0"/>
      </w:pPr>
      <w:r>
        <w:lastRenderedPageBreak/>
        <w:t>Приложение</w:t>
      </w:r>
    </w:p>
    <w:p w:rsidR="006C0E5E" w:rsidRDefault="006C0E5E">
      <w:pPr>
        <w:pStyle w:val="ConsPlusNormal"/>
        <w:jc w:val="right"/>
      </w:pPr>
      <w:r>
        <w:t>к решению Думы города Покачи</w:t>
      </w:r>
    </w:p>
    <w:p w:rsidR="006C0E5E" w:rsidRDefault="006C0E5E">
      <w:pPr>
        <w:pStyle w:val="ConsPlusNormal"/>
        <w:jc w:val="right"/>
      </w:pPr>
      <w:r>
        <w:t>от 31.01.2020 N 1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Title"/>
        <w:jc w:val="center"/>
      </w:pPr>
      <w:bookmarkStart w:id="1" w:name="P34"/>
      <w:bookmarkEnd w:id="1"/>
      <w:r>
        <w:t>ПОРЯДОК</w:t>
      </w:r>
    </w:p>
    <w:p w:rsidR="006C0E5E" w:rsidRDefault="006C0E5E">
      <w:pPr>
        <w:pStyle w:val="ConsPlusTitle"/>
        <w:jc w:val="center"/>
      </w:pPr>
      <w:r>
        <w:t>ПРЕДСТАВЛЕНИЯ ЕЖЕГОДНЫХ ОТЧЕТОВ ГЛАВЫ ГОРОДА ПОКАЧИ</w:t>
      </w:r>
    </w:p>
    <w:p w:rsidR="006C0E5E" w:rsidRDefault="006C0E5E">
      <w:pPr>
        <w:pStyle w:val="ConsPlusTitle"/>
        <w:jc w:val="center"/>
      </w:pPr>
      <w:r>
        <w:t>О РЕЗУЛЬТАТАХ ЕГО ДЕЯТЕЛЬНОСТИ И ДЕЯТЕЛЬНОСТИ АДМИНИСТРАЦИИ</w:t>
      </w:r>
    </w:p>
    <w:p w:rsidR="006C0E5E" w:rsidRDefault="006C0E5E">
      <w:pPr>
        <w:pStyle w:val="ConsPlusTitle"/>
        <w:jc w:val="center"/>
      </w:pPr>
      <w:r>
        <w:t>ГОРОДА ПОКАЧИ, В ТОМ ЧИСЛЕ О РЕШЕНИИ ВОПРОСОВ, ПОСТАВЛЕННЫХ</w:t>
      </w:r>
    </w:p>
    <w:p w:rsidR="006C0E5E" w:rsidRDefault="006C0E5E">
      <w:pPr>
        <w:pStyle w:val="ConsPlusTitle"/>
        <w:jc w:val="center"/>
      </w:pPr>
      <w:r>
        <w:t>ДУМОЙ ГОРОДА ПОКАЧИ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представления ежегодных отчетов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 (далее по тексту - Порядок),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Покачи (далее - Устав города).</w:t>
      </w:r>
      <w:proofErr w:type="gramEnd"/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Порядок разработан в целях реализации исключительной компетенции Думы города Покачи (далее - Дума города) по контролю за исполнением органами местного самоуправления города Покачи полномочий по решению вопросов местного значения и обеспечения права населения на достоверную информацию о результатах деятельности органов местного самоуправления по решению вопросов местного значения и выполнению отдельных государственных переданных полномочий.</w:t>
      </w:r>
      <w:proofErr w:type="gramEnd"/>
    </w:p>
    <w:p w:rsidR="006C0E5E" w:rsidRDefault="006C0E5E">
      <w:pPr>
        <w:pStyle w:val="ConsPlusNormal"/>
        <w:spacing w:before="220"/>
        <w:ind w:firstLine="540"/>
        <w:jc w:val="both"/>
      </w:pPr>
      <w:r>
        <w:t>3. Настоящий Порядок устанавливает сроки и последовательность действий при предоставлении, рассмотрении и утверждении ежегодных отчетов главы города Покачи о результатах его деятельности и деятельности администрации города Покачи, а также требования к содержанию представляемых ежегодных отчетов.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Title"/>
        <w:ind w:firstLine="540"/>
        <w:jc w:val="both"/>
        <w:outlineLvl w:val="1"/>
      </w:pPr>
      <w:r>
        <w:t>Статья 2. Содержание ежегодных отчетов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ind w:firstLine="540"/>
        <w:jc w:val="both"/>
      </w:pPr>
      <w:r>
        <w:t xml:space="preserve">1. Глава города Покачи (далее - глава города) в соответствии с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и настоящим Порядком ежегодно представляет Думе города отчеты о результатах его деятельности и деятельности администрации города Покачи (далее - администрация города), в том числе о решении вопросов, поставленных Думой города (далее по тексту - ежегодные отчеты главы города и администрации города).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2. Ежегодные отчеты главы города и администрации города должны содержать текстовую часть, в которую могут быть включены таблицы, мониторинговые исследования, иллюстрации и иные материалы, характеризующие результаты деятельности главы города и администрации города.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3. Ежегодные отчеты главы города и администрации города включают в себя следующую информацию: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1) о результатах деятельности главы города и администрации города: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а) по исполнению Указов и Поручений Президента Российской Федерации на территории города Покачи;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б) об участии Губернатора и Правительства Ханты-Мансийского автономного округа - Югры в обеспечении социально-экономического развития и общественно-политической стабильности в </w:t>
      </w:r>
      <w:r>
        <w:lastRenderedPageBreak/>
        <w:t>муниципалитете;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в) о реализации в муниципалитете при поддержке Губернатора Ханты-Мансийского автономного округа - Югры инициатив граждан;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г) об участии общественности города Покачи в подготовке и принятии значимых для города решений;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2) об исполнении главой города собственных полномочий по решению вопросов местного значения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131-ФЗ "Об общих принципах организации местного самоуправления в Российской Федерации" и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3) о результатах деятельности главы города и администрации города по решению вопросов местного значения и осуществлению прав на решение вопросов, не отнесенных к вопросам местного значения, установленных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Покачи, в том числе: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а) об организации предоставления муниципальных услуг;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б) о результатах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требований, установленных муниципальными правовыми актами, принятыми по вопросам местного значения;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в) об осуществлении функций по размещению муниципальных закупок, а также о результатах контроля в сфере закупок товаров, работ, услуг для обеспечения муниципальных нужд;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4) о достигнутых значениях показателей социально-экономического развития города Покачи в динамике по сравнению с предыдущим годом;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5) об исполнении отдельных государственных полномочий, переданных органам местного самоуправления города Покачи федеральными законами и законами Ханты-Мансийского автономного округа - Югры;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6) о решении вопросов, поставленных Думой города перед главой города и администрацией города, в отчетном периоде;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7) о приоритетах в работе главы города и администрации города и планах на текущий год.</w:t>
      </w:r>
    </w:p>
    <w:p w:rsidR="006C0E5E" w:rsidRDefault="006C0E5E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4. В информации, содержащейся в ежегодных отчетах главы города и администрации города, отражаются показатели выполнения каждого полномочия, установленного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города, в динамике по сравнению с предыдущим годом.</w:t>
      </w:r>
    </w:p>
    <w:p w:rsidR="006C0E5E" w:rsidRDefault="006C0E5E">
      <w:pPr>
        <w:pStyle w:val="ConsPlusNormal"/>
        <w:spacing w:before="220"/>
        <w:ind w:firstLine="540"/>
        <w:jc w:val="both"/>
      </w:pPr>
      <w:proofErr w:type="gramStart"/>
      <w:r>
        <w:t xml:space="preserve">При подготовке ежегодных отчетов главы города и администрации города применяются показатели результативности, используемые Правительством Ханты-Мансийского автономного округа - Югры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 - Югры для определения размера грантов муниципальным образованиям, утвержденные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15.03.2013 N 92-рп, ответственными за предоставление которых являются органы местного самоуправления.</w:t>
      </w:r>
      <w:proofErr w:type="gramEnd"/>
    </w:p>
    <w:p w:rsidR="006C0E5E" w:rsidRDefault="006C0E5E">
      <w:pPr>
        <w:pStyle w:val="ConsPlusNormal"/>
        <w:spacing w:before="220"/>
        <w:ind w:firstLine="540"/>
        <w:jc w:val="both"/>
      </w:pPr>
      <w:r>
        <w:t>5. При обосновании достигнутых значений показателей социально-экономического развития города Покачи дается краткое пояснение, характеристика мер, реализуемых главой города, администрацией города, с помощью которых удалось улучшить значение показателей, а также пояснения по показателям с негативной тенденцией развития.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6. В информации о решении вопросов, поставленных Думой города перед главой города и администрацией города, должно содержаться описание мер, принятых для их решения, и </w:t>
      </w:r>
      <w:r>
        <w:lastRenderedPageBreak/>
        <w:t>достигнутые результаты.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Под вопросом, поставленным Думой города перед главой города и администрацией города, понимается оформленный и принятый в установленном порядке депутатский запрос, депутатское обращение, протокольное поручение, поручение, содержащееся в решении Думы города, сформулированные в соответствии с полномочиями главы города и администрации города, </w:t>
      </w:r>
      <w:proofErr w:type="gramStart"/>
      <w:r>
        <w:t>утвержденных</w:t>
      </w:r>
      <w:proofErr w:type="gramEnd"/>
      <w:r>
        <w:t xml:space="preserve">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7. В случае если в отчетном году какое-либо полномочие главы города и администрации города не осуществлялось, а также не был решен вопрос, поставленный Думой города, информация должна содержать: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1) обоснование того, что осуществление в отчетном году соответствующего полномочия не требовалось в соответствии с законодательством и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2) причины, в силу которых соответствующее полномочие не осуществлялось, либо вопрос, поставленный Думой города, не мог быть решен.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8. Текстовая часть ежегодных отчетов главы города и администрации города должна содержать ссылки на все приложения.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Title"/>
        <w:ind w:firstLine="540"/>
        <w:jc w:val="both"/>
        <w:outlineLvl w:val="1"/>
      </w:pPr>
      <w:r>
        <w:t>Статья 3. Порядок представления, рассмотрения и утверждения ежегодных отчетов главы города и администрации города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ind w:firstLine="540"/>
        <w:jc w:val="both"/>
      </w:pPr>
      <w:r>
        <w:t xml:space="preserve">1. Ежегодные отчеты главы города и администрации города представляются главой города в форме проекта решения Думы города, не позднее первого квартала года, следующего </w:t>
      </w:r>
      <w:proofErr w:type="gramStart"/>
      <w:r>
        <w:t>за</w:t>
      </w:r>
      <w:proofErr w:type="gramEnd"/>
      <w:r>
        <w:t xml:space="preserve"> отчетным, с соблюдением требований настоящего Порядка.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2. Ежегодные отчеты главы города и администрации города предоставляются в Думу города на бумажном и электронном носителях.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Ежегодные отчеты главы города и администрации города не позднее следующего рабочего дня со дня его регистрации в Думе города направляются депутатам для ознакомления и размещаются на официальном сайте Думы города в информационно-телекоммуникационной сети Интернет для формулирования вопросов и внесения гражданами предложений в связи с данным ежегодным отчетом главы города и администрации города.</w:t>
      </w:r>
      <w:proofErr w:type="gramEnd"/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4. Не </w:t>
      </w:r>
      <w:proofErr w:type="gramStart"/>
      <w:r>
        <w:t>позднее</w:t>
      </w:r>
      <w:proofErr w:type="gramEnd"/>
      <w:r>
        <w:t xml:space="preserve"> чем за семь дней до заседания Думы города, на котором предполагается заслушать ежегодные отчеты главы города и администрации города в виде доклада главы города, ежегодные отчеты главы города и администрации города обсуждаются на совместном заседании депутатских комиссий Думы города.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По результатам обсуждения депутаты формируют перечень вопросов к главе города по содержанию ежегодных отчетов главы города и администрации города и (или) деятельности главы города и администрации города за отчетный период.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5. Не </w:t>
      </w:r>
      <w:proofErr w:type="gramStart"/>
      <w:r>
        <w:t>позднее</w:t>
      </w:r>
      <w:proofErr w:type="gramEnd"/>
      <w:r>
        <w:t xml:space="preserve"> чем за три дня до дня проведения заседания, на котором предполагается заслушать доклад главы города, председатель Думы города направляет сформированный перечень вопросов главе города.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6. Заслушивание ежегодных отчетов главы города и администрации города проходит на открытом заседании Думы с приглашением представителей общественности.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Вопрос о ежегодных отчетах главы города и администрации города является первым вопросом повестки заседания Думы города.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lastRenderedPageBreak/>
        <w:t>7. Ежегодные отчеты главы города и администрации города на заседании Думы города представляются главой города лично в виде доклада и ответов на поставленные перед главой вопросы.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8. Участники заседания (представители общественности) вправе задать главе города дополнительные вопросы.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9. Ежегодные отчеты главы города и администрации города утверждаются решением Думы города. В решении Думы города дается оценка деятельности главы города (удовлетворительная/неудовлетворительная).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Решение может также содержать предложения главе города относительно его деятельности и деятельности администрации города в текущем году, рекомендации на текущий год.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10. При оценке деятельности главы города депутаты должны учитывать: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1) расставленные приоритеты направлений деятельности главы города и администрации города;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2) целесообразность принятых решений, действий главы города;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3) показатели результативности, предусмотренные </w:t>
      </w:r>
      <w:hyperlink w:anchor="P65" w:history="1">
        <w:r>
          <w:rPr>
            <w:color w:val="0000FF"/>
          </w:rPr>
          <w:t>частью 4 статьи 2</w:t>
        </w:r>
      </w:hyperlink>
      <w:r>
        <w:t xml:space="preserve"> настоящего Порядка;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 xml:space="preserve">4) результаты оценки населением руководителей органов местного самоуправления, проведенной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>, установленными постановлением Правительства Российской Федерации от 17.12.2012 N 1317, полученные в отчетном году.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11. Неудовлетворительная оценка деятельности главы города Думой города по результатам ежегодных отчетов главы города и администрации города, данная два раза подряд, является основанием для удаления главы города в отставку.</w:t>
      </w:r>
    </w:p>
    <w:p w:rsidR="006C0E5E" w:rsidRDefault="006C0E5E">
      <w:pPr>
        <w:pStyle w:val="ConsPlusNormal"/>
        <w:spacing w:before="220"/>
        <w:ind w:firstLine="540"/>
        <w:jc w:val="both"/>
      </w:pPr>
      <w:r>
        <w:t>12. Ежегодные отчеты главы города и администрации города после его утверждения Думой города подлежат опубликованию (обнародованию) в городской газете "Покачевский вестник" и размещению на официальном сайте Думы города и администрации города.</w:t>
      </w: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jc w:val="both"/>
      </w:pPr>
    </w:p>
    <w:p w:rsidR="006C0E5E" w:rsidRDefault="006C0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/>
    <w:sectPr w:rsidR="004E6AC2" w:rsidSect="0046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E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0E5E"/>
    <w:rsid w:val="006C3593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6C0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6C0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D7B4BB0099B500C2A72E61A400F8764E21AAC39D72984E1334125B2E0BEBE62C21C69E0CC06EB4BA843C5CCC6106D3FDCE3440343925E0E0D2663I4O3F" TargetMode="External"/><Relationship Id="rId13" Type="http://schemas.openxmlformats.org/officeDocument/2006/relationships/hyperlink" Target="consultantplus://offline/ref=BEFD7B4BB0099B500C2A6CEB0C2C588861EC47A33ED721D0B86F4772EDB0B8EB30824230A18815EA4CB744C7C8ICODF" TargetMode="External"/><Relationship Id="rId18" Type="http://schemas.openxmlformats.org/officeDocument/2006/relationships/hyperlink" Target="consultantplus://offline/ref=BEFD7B4BB0099B500C2A72E61A400F8764E21AAC39D72984E1334125B2E0BEBE62C21C69F2CC5EE749A958C7CDD3463C79I8O9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EFD7B4BB0099B500C2A6CEB0C2C588861EC47A33ED721D0B86F4772EDB0B8EB22821A3CA3890AEF43A212968E98493E7B97EE411D5F925BI1O0F" TargetMode="External"/><Relationship Id="rId12" Type="http://schemas.openxmlformats.org/officeDocument/2006/relationships/hyperlink" Target="consultantplus://offline/ref=BEFD7B4BB0099B500C2A72E61A400F8764E21AAC39D72984E1334125B2E0BEBE62C21C69F2CC5EE749A958C7CDD3463C79I8O9F" TargetMode="External"/><Relationship Id="rId17" Type="http://schemas.openxmlformats.org/officeDocument/2006/relationships/hyperlink" Target="consultantplus://offline/ref=BEFD7B4BB0099B500C2A72E61A400F8764E21AAC3AD12D85E5394125B2E0BEBE62C21C69F2CC5EE749A958C7CDD3463C79I8O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FD7B4BB0099B500C2A72E61A400F8764E21AAC39D72984E1334125B2E0BEBE62C21C69F2CC5EE749A958C7CDD3463C79I8O9F" TargetMode="External"/><Relationship Id="rId20" Type="http://schemas.openxmlformats.org/officeDocument/2006/relationships/hyperlink" Target="consultantplus://offline/ref=BEFD7B4BB0099B500C2A6CEB0C2C588861E941A03CD221D0B86F4772EDB0B8EB22821A3CA38809EC4EA212968E98493E7B97EE411D5F925BI1O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D7B4BB0099B500C2A6CEB0C2C588861EC47A33ED721D0B86F4772EDB0B8EB22821A3CA3890AEF4DA212968E98493E7B97EE411D5F925BI1O0F" TargetMode="External"/><Relationship Id="rId11" Type="http://schemas.openxmlformats.org/officeDocument/2006/relationships/hyperlink" Target="consultantplus://offline/ref=BEFD7B4BB0099B500C2A72E61A400F8764E21AAC39D72984E1334125B2E0BEBE62C21C69F2CC5EE749A958C7CDD3463C79I8O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FD7B4BB0099B500C2A72E61A400F8764E21AAC39D72984E1334125B2E0BEBE62C21C69F2CC5EE749A958C7CDD3463C79I8O9F" TargetMode="External"/><Relationship Id="rId10" Type="http://schemas.openxmlformats.org/officeDocument/2006/relationships/hyperlink" Target="consultantplus://offline/ref=BEFD7B4BB0099B500C2A6CEB0C2C588861EC47A33ED721D0B86F4772EDB0B8EB30824230A18815EA4CB744C7C8ICODF" TargetMode="External"/><Relationship Id="rId19" Type="http://schemas.openxmlformats.org/officeDocument/2006/relationships/hyperlink" Target="consultantplus://offline/ref=BEFD7B4BB0099B500C2A72E61A400F8764E21AAC39D72984E1334125B2E0BEBE62C21C69F2CC5EE749A958C7CDD3463C79I8O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D7B4BB0099B500C2A72E61A400F8764E21AAC3AD22A80EC3F4125B2E0BEBE62C21C69F2CC5EE749A958C7CDD3463C79I8O9F" TargetMode="External"/><Relationship Id="rId14" Type="http://schemas.openxmlformats.org/officeDocument/2006/relationships/hyperlink" Target="consultantplus://offline/ref=BEFD7B4BB0099B500C2A72E61A400F8764E21AAC39D72984E1334125B2E0BEBE62C21C69F2CC5EE749A958C7CDD3463C79I8O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2020-07-20T05:14:00Z</dcterms:created>
  <dcterms:modified xsi:type="dcterms:W3CDTF">2020-07-20T05:14:00Z</dcterms:modified>
</cp:coreProperties>
</file>