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92" w:rsidRPr="006650B7" w:rsidRDefault="00466992" w:rsidP="00594ED8">
      <w:pPr>
        <w:pStyle w:val="a7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15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92" w:rsidRPr="006650B7" w:rsidRDefault="00466992" w:rsidP="00594ED8">
      <w:pPr>
        <w:jc w:val="center"/>
        <w:rPr>
          <w:sz w:val="28"/>
          <w:szCs w:val="28"/>
          <w:shd w:val="clear" w:color="auto" w:fill="AECF00"/>
        </w:rPr>
      </w:pPr>
    </w:p>
    <w:p w:rsidR="00466992" w:rsidRDefault="00466992" w:rsidP="00594ED8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ДУМА ГОРОДА ПОКАЧИ</w:t>
      </w:r>
    </w:p>
    <w:p w:rsidR="00466992" w:rsidRPr="001B0C23" w:rsidRDefault="00466992" w:rsidP="00594ED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B0C23">
        <w:rPr>
          <w:rFonts w:ascii="Times New Roman" w:hAnsi="Times New Roman"/>
          <w:b/>
          <w:sz w:val="24"/>
          <w:szCs w:val="24"/>
        </w:rPr>
        <w:t>ХАНТЫ - МАНСИЙСКОГО АВТОНОМНОГО ОКРУГА – ЮГРЫ</w:t>
      </w:r>
    </w:p>
    <w:p w:rsidR="00466992" w:rsidRPr="006650B7" w:rsidRDefault="00466992" w:rsidP="00594ED8">
      <w:pPr>
        <w:pStyle w:val="a7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466992" w:rsidRPr="00B76840" w:rsidRDefault="00466992" w:rsidP="00594ED8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B76840">
        <w:rPr>
          <w:rFonts w:ascii="Times New Roman" w:hAnsi="Times New Roman"/>
          <w:b/>
          <w:sz w:val="36"/>
          <w:szCs w:val="36"/>
        </w:rPr>
        <w:t>РЕШЕНИЕ</w:t>
      </w:r>
    </w:p>
    <w:p w:rsidR="00466992" w:rsidRPr="00A4132A" w:rsidRDefault="00466992" w:rsidP="00594ED8">
      <w:pPr>
        <w:pStyle w:val="5"/>
        <w:numPr>
          <w:ilvl w:val="4"/>
          <w:numId w:val="2"/>
        </w:numPr>
        <w:tabs>
          <w:tab w:val="left" w:pos="0"/>
        </w:tabs>
        <w:overflowPunct w:val="0"/>
        <w:spacing w:before="0" w:after="0"/>
        <w:jc w:val="both"/>
        <w:rPr>
          <w:i w:val="0"/>
          <w:sz w:val="24"/>
          <w:szCs w:val="24"/>
        </w:rPr>
      </w:pPr>
      <w:r w:rsidRPr="00A4132A">
        <w:rPr>
          <w:i w:val="0"/>
          <w:sz w:val="24"/>
          <w:szCs w:val="24"/>
        </w:rPr>
        <w:t xml:space="preserve">от </w:t>
      </w:r>
      <w:r w:rsidR="00436CAC">
        <w:rPr>
          <w:i w:val="0"/>
          <w:sz w:val="24"/>
          <w:szCs w:val="24"/>
        </w:rPr>
        <w:t>17.12.2020</w:t>
      </w:r>
      <w:r w:rsidR="00436CAC">
        <w:rPr>
          <w:i w:val="0"/>
          <w:sz w:val="24"/>
          <w:szCs w:val="24"/>
        </w:rPr>
        <w:tab/>
      </w:r>
      <w:r w:rsidR="00436CAC">
        <w:rPr>
          <w:i w:val="0"/>
          <w:sz w:val="24"/>
          <w:szCs w:val="24"/>
        </w:rPr>
        <w:tab/>
      </w:r>
      <w:r w:rsidR="00436CAC">
        <w:rPr>
          <w:i w:val="0"/>
          <w:sz w:val="24"/>
          <w:szCs w:val="24"/>
        </w:rPr>
        <w:tab/>
      </w:r>
      <w:r w:rsidR="00436CAC">
        <w:rPr>
          <w:i w:val="0"/>
          <w:sz w:val="24"/>
          <w:szCs w:val="24"/>
        </w:rPr>
        <w:tab/>
      </w:r>
      <w:r w:rsidR="00436CAC">
        <w:rPr>
          <w:i w:val="0"/>
          <w:sz w:val="24"/>
          <w:szCs w:val="24"/>
        </w:rPr>
        <w:tab/>
      </w:r>
      <w:r w:rsidR="00436CAC">
        <w:rPr>
          <w:i w:val="0"/>
          <w:sz w:val="24"/>
          <w:szCs w:val="24"/>
        </w:rPr>
        <w:tab/>
        <w:t xml:space="preserve">                                 </w:t>
      </w:r>
      <w:bookmarkStart w:id="0" w:name="_GoBack"/>
      <w:bookmarkEnd w:id="0"/>
      <w:r w:rsidR="00436CAC">
        <w:rPr>
          <w:i w:val="0"/>
          <w:sz w:val="24"/>
          <w:szCs w:val="24"/>
        </w:rPr>
        <w:t xml:space="preserve">             №36</w:t>
      </w:r>
    </w:p>
    <w:p w:rsidR="00466992" w:rsidRPr="00A4132A" w:rsidRDefault="00466992" w:rsidP="00594ED8">
      <w:pPr>
        <w:pStyle w:val="5"/>
        <w:numPr>
          <w:ilvl w:val="0"/>
          <w:numId w:val="0"/>
        </w:numPr>
        <w:spacing w:before="0" w:after="0"/>
        <w:ind w:hanging="1008"/>
        <w:jc w:val="both"/>
        <w:rPr>
          <w:i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</w:tblGrid>
      <w:tr w:rsidR="00466992" w:rsidRPr="00A4132A" w:rsidTr="00C00E03">
        <w:trPr>
          <w:trHeight w:val="1440"/>
        </w:trPr>
        <w:tc>
          <w:tcPr>
            <w:tcW w:w="4155" w:type="dxa"/>
            <w:shd w:val="clear" w:color="auto" w:fill="auto"/>
          </w:tcPr>
          <w:p w:rsidR="00466992" w:rsidRPr="00A4132A" w:rsidRDefault="00466992" w:rsidP="0093100D">
            <w:pPr>
              <w:jc w:val="both"/>
            </w:pPr>
            <w:r w:rsidRPr="00A4132A">
              <w:rPr>
                <w:b/>
                <w:bCs/>
                <w:color w:val="000000"/>
              </w:rPr>
              <w:t xml:space="preserve">О </w:t>
            </w:r>
            <w:r w:rsidR="00F203D9" w:rsidRPr="00A4132A">
              <w:rPr>
                <w:b/>
                <w:bCs/>
                <w:color w:val="000000"/>
              </w:rPr>
              <w:t xml:space="preserve">внесении изменений </w:t>
            </w:r>
            <w:r w:rsidR="00F2772B" w:rsidRPr="00A4132A">
              <w:rPr>
                <w:b/>
                <w:bCs/>
                <w:color w:val="000000"/>
              </w:rPr>
              <w:t>в местные нормативы градостроительного проектирования города Покачи, утверждённые решением Дум</w:t>
            </w:r>
            <w:r w:rsidR="00C00E03">
              <w:rPr>
                <w:b/>
                <w:bCs/>
                <w:color w:val="000000"/>
              </w:rPr>
              <w:t>ы города Покачи от 26.02.2015 №</w:t>
            </w:r>
            <w:r w:rsidR="00F2772B" w:rsidRPr="00A4132A">
              <w:rPr>
                <w:b/>
                <w:bCs/>
                <w:color w:val="000000"/>
              </w:rPr>
              <w:t>5</w:t>
            </w:r>
          </w:p>
        </w:tc>
      </w:tr>
    </w:tbl>
    <w:p w:rsidR="00466992" w:rsidRPr="00A4132A" w:rsidRDefault="00466992" w:rsidP="00594ED8">
      <w:pPr>
        <w:ind w:firstLine="709"/>
      </w:pPr>
    </w:p>
    <w:p w:rsidR="00466992" w:rsidRPr="00A4132A" w:rsidRDefault="00466992" w:rsidP="00594ED8">
      <w:pPr>
        <w:ind w:firstLine="709"/>
      </w:pPr>
    </w:p>
    <w:p w:rsidR="00466992" w:rsidRPr="00A4132A" w:rsidRDefault="00466992" w:rsidP="007B734F">
      <w:pPr>
        <w:ind w:right="-1" w:firstLine="709"/>
        <w:jc w:val="both"/>
      </w:pPr>
      <w:r w:rsidRPr="00A4132A">
        <w:t>Рассмотрев проект решения Думы города Покачи «</w:t>
      </w:r>
      <w:r w:rsidR="00F2772B" w:rsidRPr="00A4132A">
        <w:t>О внесении изменений в местные нормативы градостроительного проектирования города Покачи, утверждённые решением Дум</w:t>
      </w:r>
      <w:r w:rsidR="00C00E03">
        <w:t>ы города Покачи от 26.02.2015 №</w:t>
      </w:r>
      <w:r w:rsidR="00F2772B" w:rsidRPr="00A4132A">
        <w:t>5</w:t>
      </w:r>
      <w:r w:rsidR="00EF5D74">
        <w:t>»</w:t>
      </w:r>
      <w:r w:rsidRPr="00A4132A">
        <w:t xml:space="preserve">, в </w:t>
      </w:r>
      <w:r w:rsidR="00976C5A" w:rsidRPr="00A4132A">
        <w:t>соответствии с частью 1 статьи 29.4</w:t>
      </w:r>
      <w:r w:rsidR="00F2772B" w:rsidRPr="00A4132A">
        <w:t xml:space="preserve"> </w:t>
      </w:r>
      <w:r w:rsidR="0060271B" w:rsidRPr="00A4132A">
        <w:t xml:space="preserve">Градостроительного кодекса Российской Федерации, </w:t>
      </w:r>
      <w:r w:rsidR="00527828" w:rsidRPr="00A4132A">
        <w:t xml:space="preserve">пунктом 23 </w:t>
      </w:r>
      <w:r w:rsidR="0060271B" w:rsidRPr="00A4132A">
        <w:t>част</w:t>
      </w:r>
      <w:r w:rsidR="00527828" w:rsidRPr="00A4132A">
        <w:t>и</w:t>
      </w:r>
      <w:r w:rsidR="0060271B" w:rsidRPr="00A4132A">
        <w:t xml:space="preserve"> </w:t>
      </w:r>
      <w:r w:rsidR="00976C5A" w:rsidRPr="00A4132A">
        <w:t>1.1</w:t>
      </w:r>
      <w:r w:rsidR="0060271B" w:rsidRPr="00A4132A">
        <w:t xml:space="preserve"> статьи 19 Устава города Покачи, </w:t>
      </w:r>
      <w:r w:rsidRPr="00A4132A">
        <w:t>Дума города Покачи</w:t>
      </w:r>
      <w:r w:rsidR="00475BA6" w:rsidRPr="00A4132A">
        <w:t>:</w:t>
      </w:r>
    </w:p>
    <w:p w:rsidR="00466992" w:rsidRPr="00A4132A" w:rsidRDefault="00466992" w:rsidP="00594ED8">
      <w:pPr>
        <w:ind w:firstLine="709"/>
        <w:jc w:val="center"/>
        <w:rPr>
          <w:b/>
        </w:rPr>
      </w:pPr>
    </w:p>
    <w:p w:rsidR="00466992" w:rsidRPr="00A4132A" w:rsidRDefault="00466992" w:rsidP="000C5799">
      <w:pPr>
        <w:jc w:val="center"/>
        <w:rPr>
          <w:b/>
        </w:rPr>
      </w:pPr>
      <w:r w:rsidRPr="00A4132A">
        <w:rPr>
          <w:b/>
        </w:rPr>
        <w:t>РЕШИЛА:</w:t>
      </w:r>
    </w:p>
    <w:p w:rsidR="00466992" w:rsidRPr="00A4132A" w:rsidRDefault="00466992" w:rsidP="00594ED8">
      <w:pPr>
        <w:ind w:firstLine="709"/>
        <w:jc w:val="center"/>
        <w:rPr>
          <w:b/>
        </w:rPr>
      </w:pPr>
    </w:p>
    <w:p w:rsidR="00466992" w:rsidRPr="00A4132A" w:rsidRDefault="00834C57" w:rsidP="00834C57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32A">
        <w:t>1.</w:t>
      </w:r>
      <w:r w:rsidRPr="00A4132A">
        <w:tab/>
      </w:r>
      <w:r w:rsidR="00475BA6" w:rsidRPr="00A4132A">
        <w:t xml:space="preserve">Внести </w:t>
      </w:r>
      <w:r w:rsidR="00F2772B" w:rsidRPr="00A4132A">
        <w:t>в местные нормативы градостроительного проектирования города Покачи, утверждённые решением Дум</w:t>
      </w:r>
      <w:r w:rsidR="00C00E03">
        <w:t>ы города Покачи от 26.02.2015 №</w:t>
      </w:r>
      <w:r w:rsidR="00F2772B" w:rsidRPr="00A4132A">
        <w:t xml:space="preserve">5 </w:t>
      </w:r>
      <w:r w:rsidR="00646F03" w:rsidRPr="00A4132A">
        <w:t>(</w:t>
      </w:r>
      <w:r w:rsidR="00EF5D74">
        <w:t>газета «Покачёвский вестник»</w:t>
      </w:r>
      <w:r w:rsidR="00527828" w:rsidRPr="00A4132A">
        <w:t xml:space="preserve"> </w:t>
      </w:r>
      <w:r w:rsidR="00EF5D74">
        <w:t xml:space="preserve">от </w:t>
      </w:r>
      <w:r w:rsidR="00527828" w:rsidRPr="00A4132A">
        <w:t>06.03.2015</w:t>
      </w:r>
      <w:r w:rsidR="00EF5D74">
        <w:t xml:space="preserve"> </w:t>
      </w:r>
      <w:r w:rsidR="00C00E03">
        <w:t>№</w:t>
      </w:r>
      <w:r w:rsidR="00EF5D74" w:rsidRPr="00A4132A">
        <w:t>10</w:t>
      </w:r>
      <w:r w:rsidR="00646F03" w:rsidRPr="00A4132A">
        <w:t>)</w:t>
      </w:r>
      <w:r w:rsidR="00475BA6" w:rsidRPr="00A4132A">
        <w:t>,</w:t>
      </w:r>
      <w:r w:rsidR="00466992" w:rsidRPr="00A4132A">
        <w:t xml:space="preserve"> </w:t>
      </w:r>
      <w:r w:rsidR="00475BA6" w:rsidRPr="00A4132A">
        <w:t>следующие изменения:</w:t>
      </w:r>
    </w:p>
    <w:p w:rsidR="00475BA6" w:rsidRPr="00A4132A" w:rsidRDefault="00475BA6" w:rsidP="00594ED8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</w:pPr>
      <w:r w:rsidRPr="00A4132A">
        <w:t xml:space="preserve">1) </w:t>
      </w:r>
      <w:r w:rsidR="00527828" w:rsidRPr="00A4132A">
        <w:t xml:space="preserve">части 13, 14 </w:t>
      </w:r>
      <w:r w:rsidR="00452510" w:rsidRPr="00A4132A">
        <w:t>с</w:t>
      </w:r>
      <w:r w:rsidR="00260FEC" w:rsidRPr="00A4132A">
        <w:t>тать</w:t>
      </w:r>
      <w:r w:rsidR="00527828" w:rsidRPr="00A4132A">
        <w:t>и</w:t>
      </w:r>
      <w:r w:rsidR="00260FEC" w:rsidRPr="00A4132A">
        <w:t xml:space="preserve"> </w:t>
      </w:r>
      <w:r w:rsidR="00527828" w:rsidRPr="00A4132A">
        <w:t>13</w:t>
      </w:r>
      <w:r w:rsidR="00260FEC" w:rsidRPr="00A4132A">
        <w:t xml:space="preserve"> </w:t>
      </w:r>
      <w:r w:rsidR="00527828" w:rsidRPr="00A4132A">
        <w:t>признать утратившими силу;</w:t>
      </w:r>
    </w:p>
    <w:p w:rsidR="00527828" w:rsidRPr="00A4132A" w:rsidRDefault="00527828" w:rsidP="00594ED8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</w:pPr>
      <w:r w:rsidRPr="00A4132A">
        <w:t>2) дополнить статьёй 13.1. следующего содержания:</w:t>
      </w:r>
    </w:p>
    <w:p w:rsidR="0061402D" w:rsidRPr="00A4132A" w:rsidRDefault="00527828" w:rsidP="00976C5A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  <w:r w:rsidRPr="00A4132A">
        <w:t xml:space="preserve">«Статья 13.1. </w:t>
      </w:r>
      <w:r w:rsidRPr="00A4132A">
        <w:rPr>
          <w:b/>
        </w:rPr>
        <w:t xml:space="preserve">Требования к планированию велосипедных дорожек и </w:t>
      </w:r>
      <w:r w:rsidR="00976C5A" w:rsidRPr="00A4132A">
        <w:rPr>
          <w:b/>
        </w:rPr>
        <w:t>велопарковок</w:t>
      </w:r>
    </w:p>
    <w:p w:rsidR="00E459A1" w:rsidRPr="00A4132A" w:rsidRDefault="00A4132A" w:rsidP="00834C57">
      <w:pPr>
        <w:widowControl w:val="0"/>
        <w:tabs>
          <w:tab w:val="left" w:pos="993"/>
        </w:tabs>
        <w:suppressAutoHyphens w:val="0"/>
        <w:autoSpaceDE w:val="0"/>
        <w:autoSpaceDN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r w:rsidR="00E459A1" w:rsidRPr="00A4132A">
        <w:rPr>
          <w:color w:val="000000"/>
          <w:lang w:eastAsia="ru-RU"/>
        </w:rPr>
        <w:t>Проектирование велосипедных дорожек следует осуществлять в соответствии с характеристиками, привед</w:t>
      </w:r>
      <w:r w:rsidR="00594ED8" w:rsidRPr="00A4132A">
        <w:rPr>
          <w:color w:val="000000"/>
          <w:lang w:eastAsia="ru-RU"/>
        </w:rPr>
        <w:t>ё</w:t>
      </w:r>
      <w:r w:rsidR="00E459A1" w:rsidRPr="00A4132A">
        <w:rPr>
          <w:color w:val="000000"/>
          <w:lang w:eastAsia="ru-RU"/>
        </w:rPr>
        <w:t>нными в таблицах</w:t>
      </w:r>
      <w:r w:rsidR="00976C5A" w:rsidRPr="00A4132A">
        <w:rPr>
          <w:color w:val="000000"/>
          <w:lang w:eastAsia="ru-RU"/>
        </w:rPr>
        <w:t xml:space="preserve"> 9.1, 9.2</w:t>
      </w:r>
      <w:r w:rsidR="00E459A1" w:rsidRPr="00A4132A">
        <w:rPr>
          <w:color w:val="000000"/>
          <w:lang w:eastAsia="ru-RU"/>
        </w:rPr>
        <w:t>:</w:t>
      </w:r>
    </w:p>
    <w:p w:rsidR="00E459A1" w:rsidRPr="00A4132A" w:rsidRDefault="00976C5A" w:rsidP="00E92546">
      <w:pPr>
        <w:widowControl w:val="0"/>
        <w:suppressAutoHyphens w:val="0"/>
        <w:autoSpaceDE w:val="0"/>
        <w:autoSpaceDN w:val="0"/>
        <w:ind w:right="-2" w:firstLine="720"/>
        <w:jc w:val="right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>Таблица 9.1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3C16B0" w:rsidRPr="003C16B0" w:rsidTr="00C00E03">
        <w:tc>
          <w:tcPr>
            <w:tcW w:w="4677" w:type="dxa"/>
          </w:tcPr>
          <w:p w:rsidR="003C16B0" w:rsidRPr="003C16B0" w:rsidRDefault="003C16B0" w:rsidP="003C16B0">
            <w:pPr>
              <w:jc w:val="center"/>
              <w:rPr>
                <w:i w:val="0"/>
              </w:rPr>
            </w:pPr>
            <w:r w:rsidRPr="003C16B0">
              <w:rPr>
                <w:i w:val="0"/>
              </w:rPr>
              <w:t>Категория дорог и улиц</w:t>
            </w:r>
          </w:p>
        </w:tc>
        <w:tc>
          <w:tcPr>
            <w:tcW w:w="4679" w:type="dxa"/>
          </w:tcPr>
          <w:p w:rsidR="003C16B0" w:rsidRPr="003C16B0" w:rsidRDefault="003C16B0" w:rsidP="003C16B0">
            <w:pPr>
              <w:jc w:val="center"/>
              <w:rPr>
                <w:i w:val="0"/>
              </w:rPr>
            </w:pPr>
            <w:r w:rsidRPr="003C16B0">
              <w:rPr>
                <w:i w:val="0"/>
              </w:rPr>
              <w:t>Основное назначение дорог и улиц</w:t>
            </w:r>
          </w:p>
        </w:tc>
      </w:tr>
      <w:tr w:rsidR="003C16B0" w:rsidRPr="003C16B0" w:rsidTr="00C00E03">
        <w:tc>
          <w:tcPr>
            <w:tcW w:w="4677" w:type="dxa"/>
          </w:tcPr>
          <w:p w:rsidR="003C16B0" w:rsidRPr="003C16B0" w:rsidRDefault="003C16B0" w:rsidP="00C00E03">
            <w:pPr>
              <w:rPr>
                <w:i w:val="0"/>
              </w:rPr>
            </w:pPr>
            <w:r w:rsidRPr="003C16B0">
              <w:rPr>
                <w:i w:val="0"/>
              </w:rPr>
              <w:t xml:space="preserve">Велосипедные дорожки: </w:t>
            </w:r>
          </w:p>
          <w:p w:rsidR="003C16B0" w:rsidRPr="003C16B0" w:rsidRDefault="003C16B0" w:rsidP="00C00E03">
            <w:pPr>
              <w:rPr>
                <w:i w:val="0"/>
              </w:rPr>
            </w:pPr>
            <w:r w:rsidRPr="003C16B0">
              <w:rPr>
                <w:i w:val="0"/>
              </w:rPr>
              <w:t>в составе поперечного профиля улично-дорожной сети;</w:t>
            </w:r>
          </w:p>
          <w:p w:rsidR="003C16B0" w:rsidRPr="003C16B0" w:rsidRDefault="003C16B0" w:rsidP="00C00E03">
            <w:pPr>
              <w:rPr>
                <w:i w:val="0"/>
              </w:rPr>
            </w:pPr>
          </w:p>
          <w:p w:rsidR="003C16B0" w:rsidRPr="003C16B0" w:rsidRDefault="003C16B0" w:rsidP="00C00E03">
            <w:pPr>
              <w:rPr>
                <w:i w:val="0"/>
              </w:rPr>
            </w:pPr>
          </w:p>
          <w:p w:rsidR="003C16B0" w:rsidRPr="003C16B0" w:rsidRDefault="003C16B0" w:rsidP="00C00E03">
            <w:pPr>
              <w:rPr>
                <w:i w:val="0"/>
              </w:rPr>
            </w:pPr>
          </w:p>
          <w:p w:rsidR="003C16B0" w:rsidRPr="003C16B0" w:rsidRDefault="003C16B0" w:rsidP="00C00E03">
            <w:pPr>
              <w:rPr>
                <w:i w:val="0"/>
              </w:rPr>
            </w:pPr>
          </w:p>
          <w:p w:rsidR="003C16B0" w:rsidRDefault="003C16B0" w:rsidP="00C00E03">
            <w:pPr>
              <w:rPr>
                <w:i w:val="0"/>
              </w:rPr>
            </w:pPr>
          </w:p>
          <w:p w:rsidR="00D00B2C" w:rsidRPr="003C16B0" w:rsidRDefault="00D00B2C" w:rsidP="00C00E03">
            <w:pPr>
              <w:rPr>
                <w:i w:val="0"/>
              </w:rPr>
            </w:pPr>
          </w:p>
          <w:p w:rsidR="003C16B0" w:rsidRPr="003C16B0" w:rsidRDefault="003C16B0" w:rsidP="00C00E03">
            <w:pPr>
              <w:rPr>
                <w:i w:val="0"/>
              </w:rPr>
            </w:pPr>
            <w:r w:rsidRPr="003C16B0">
              <w:rPr>
                <w:i w:val="0"/>
              </w:rPr>
              <w:t>на рекреационных территориях, в жилых зонах и тому подобное</w:t>
            </w:r>
            <w:r w:rsidR="00D00B2C">
              <w:rPr>
                <w:i w:val="0"/>
              </w:rPr>
              <w:t>.</w:t>
            </w:r>
          </w:p>
        </w:tc>
        <w:tc>
          <w:tcPr>
            <w:tcW w:w="4679" w:type="dxa"/>
          </w:tcPr>
          <w:p w:rsidR="003C16B0" w:rsidRPr="003C16B0" w:rsidRDefault="003C16B0" w:rsidP="00C00E03">
            <w:pPr>
              <w:rPr>
                <w:i w:val="0"/>
              </w:rPr>
            </w:pPr>
          </w:p>
          <w:p w:rsidR="003C16B0" w:rsidRPr="003C16B0" w:rsidRDefault="003C16B0" w:rsidP="00C00E03">
            <w:pPr>
              <w:jc w:val="both"/>
              <w:rPr>
                <w:i w:val="0"/>
              </w:rPr>
            </w:pPr>
            <w:r w:rsidRPr="003C16B0">
              <w:rPr>
                <w:i w:val="0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улицах;</w:t>
            </w:r>
          </w:p>
          <w:p w:rsidR="003C16B0" w:rsidRPr="003C16B0" w:rsidRDefault="003C16B0" w:rsidP="00C00E03">
            <w:pPr>
              <w:ind w:right="-143"/>
              <w:jc w:val="both"/>
              <w:rPr>
                <w:i w:val="0"/>
              </w:rPr>
            </w:pPr>
          </w:p>
          <w:p w:rsidR="003C16B0" w:rsidRPr="003C16B0" w:rsidRDefault="003C16B0" w:rsidP="00C00E03">
            <w:pPr>
              <w:ind w:right="-143"/>
              <w:jc w:val="both"/>
              <w:rPr>
                <w:i w:val="0"/>
              </w:rPr>
            </w:pPr>
            <w:r w:rsidRPr="003C16B0">
              <w:rPr>
                <w:i w:val="0"/>
              </w:rPr>
              <w:t>специально выделенная полоса для проезда на велосипедах.</w:t>
            </w:r>
          </w:p>
        </w:tc>
      </w:tr>
    </w:tbl>
    <w:p w:rsidR="00533185" w:rsidRDefault="00533185" w:rsidP="00533185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E459A1" w:rsidRPr="00A4132A" w:rsidRDefault="00E459A1" w:rsidP="00533185">
      <w:pPr>
        <w:suppressAutoHyphens w:val="0"/>
        <w:jc w:val="right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Таблица </w:t>
      </w:r>
      <w:r w:rsidR="00976C5A" w:rsidRPr="00A4132A">
        <w:rPr>
          <w:color w:val="000000"/>
          <w:szCs w:val="28"/>
          <w:lang w:eastAsia="ru-RU"/>
        </w:rPr>
        <w:t>9.2</w:t>
      </w:r>
    </w:p>
    <w:tbl>
      <w:tblPr>
        <w:tblW w:w="11047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583"/>
        <w:gridCol w:w="850"/>
        <w:gridCol w:w="128"/>
        <w:gridCol w:w="864"/>
        <w:gridCol w:w="993"/>
        <w:gridCol w:w="992"/>
        <w:gridCol w:w="1133"/>
        <w:gridCol w:w="93"/>
        <w:gridCol w:w="876"/>
        <w:gridCol w:w="166"/>
        <w:gridCol w:w="992"/>
        <w:gridCol w:w="709"/>
        <w:gridCol w:w="231"/>
        <w:gridCol w:w="1460"/>
      </w:tblGrid>
      <w:tr w:rsidR="00E459A1" w:rsidRPr="00043B92" w:rsidTr="00D00B2C">
        <w:trPr>
          <w:gridBefore w:val="1"/>
          <w:wBefore w:w="977" w:type="dxa"/>
          <w:trHeight w:hRule="exact" w:val="12"/>
        </w:trPr>
        <w:tc>
          <w:tcPr>
            <w:tcW w:w="1561" w:type="dxa"/>
            <w:gridSpan w:val="3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4" w:type="dxa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Align w:val="center"/>
          </w:tcPr>
          <w:p w:rsidR="00E459A1" w:rsidRPr="00043B92" w:rsidRDefault="00E459A1" w:rsidP="00594ED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94ED8" w:rsidRPr="00D00B2C" w:rsidTr="00D00B2C">
        <w:trPr>
          <w:gridAfter w:val="2"/>
          <w:wAfter w:w="1691" w:type="dxa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t xml:space="preserve">Категория 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дорог и улиц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Расчет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ная скорость движения, км/ч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Ширина 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полосы движения, м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Число 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полос дв</w:t>
            </w:r>
            <w:r w:rsidR="009932C0" w:rsidRPr="00D00B2C">
              <w:rPr>
                <w:bCs/>
                <w:color w:val="000000"/>
                <w:sz w:val="22"/>
                <w:szCs w:val="22"/>
                <w:lang w:eastAsia="ru-RU"/>
              </w:rPr>
              <w:t>ижения (суммарно в двух направ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t>лениях)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Наимень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ший радиус кривых в плане, м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Наибольш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ий продольный уклон,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br/>
              <w:t>%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Наимень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ший радиус вертикальной выпуклой кривой, м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Наимень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ший радиус вертикальной вогнутой кривой, м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Шир</w:t>
            </w:r>
            <w:r w:rsidRPr="00D00B2C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ина пешеходной части тротуара, м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94ED8" w:rsidRPr="00D00B2C" w:rsidTr="00D00B2C">
        <w:trPr>
          <w:gridAfter w:val="2"/>
          <w:wAfter w:w="1691" w:type="dxa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lastRenderedPageBreak/>
              <w:t>Велосипедные дорожки: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94ED8" w:rsidRPr="00D00B2C" w:rsidTr="00D00B2C">
        <w:trPr>
          <w:gridAfter w:val="2"/>
          <w:wAfter w:w="1691" w:type="dxa"/>
        </w:trPr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в составе поперечного профиля улично-дорожной сети 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>1,50* 1,00**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>1-2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br/>
              <w:t xml:space="preserve">2 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25 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70 </w:t>
            </w:r>
          </w:p>
        </w:tc>
        <w:tc>
          <w:tcPr>
            <w:tcW w:w="1135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94ED8" w:rsidRPr="00D00B2C" w:rsidTr="00D00B2C">
        <w:trPr>
          <w:gridAfter w:val="2"/>
          <w:wAfter w:w="1691" w:type="dxa"/>
        </w:trPr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>на рекреационных территориях в жилых зонах и т. п.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>1,50* 1,00**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>1-2</w:t>
            </w:r>
            <w:r w:rsidRPr="00D00B2C">
              <w:rPr>
                <w:color w:val="000000"/>
                <w:sz w:val="22"/>
                <w:szCs w:val="22"/>
                <w:lang w:eastAsia="ru-RU"/>
              </w:rPr>
              <w:br/>
              <w:t xml:space="preserve">2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25 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spacing w:beforeAutospacing="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0B2C">
              <w:rPr>
                <w:color w:val="000000"/>
                <w:sz w:val="22"/>
                <w:szCs w:val="22"/>
                <w:lang w:eastAsia="ru-RU"/>
              </w:rPr>
              <w:t xml:space="preserve">70 </w:t>
            </w:r>
          </w:p>
        </w:tc>
        <w:tc>
          <w:tcPr>
            <w:tcW w:w="11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D00B2C" w:rsidRDefault="00E459A1" w:rsidP="00594E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33185" w:rsidRDefault="00E459A1" w:rsidP="00D00B2C">
      <w:pPr>
        <w:suppressAutoHyphens w:val="0"/>
        <w:rPr>
          <w:color w:val="000000"/>
          <w:sz w:val="28"/>
          <w:szCs w:val="28"/>
          <w:lang w:eastAsia="ru-RU"/>
        </w:rPr>
      </w:pPr>
      <w:r w:rsidRPr="00E459A1">
        <w:rPr>
          <w:color w:val="000000"/>
          <w:lang w:eastAsia="ru-RU"/>
        </w:rPr>
        <w:t xml:space="preserve">* При движении в одном направлении. </w:t>
      </w:r>
      <w:r w:rsidRPr="00E459A1">
        <w:rPr>
          <w:color w:val="000000"/>
          <w:lang w:eastAsia="ru-RU"/>
        </w:rPr>
        <w:br/>
        <w:t>** При движении в двух направлениях.</w:t>
      </w:r>
    </w:p>
    <w:p w:rsidR="00E459A1" w:rsidRPr="00A4132A" w:rsidRDefault="00834C57" w:rsidP="00834C57">
      <w:pPr>
        <w:tabs>
          <w:tab w:val="left" w:pos="993"/>
        </w:tabs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>2.</w:t>
      </w:r>
      <w:r w:rsidRPr="00A4132A">
        <w:rPr>
          <w:color w:val="000000"/>
          <w:lang w:eastAsia="ru-RU"/>
        </w:rPr>
        <w:tab/>
      </w:r>
      <w:r w:rsidR="00E459A1" w:rsidRPr="00A4132A">
        <w:rPr>
          <w:color w:val="000000"/>
          <w:lang w:eastAsia="ru-RU"/>
        </w:rPr>
        <w:t>Велодорожки</w:t>
      </w:r>
      <w:r w:rsidR="00D00B2C">
        <w:rPr>
          <w:color w:val="000000"/>
          <w:lang w:eastAsia="ru-RU"/>
        </w:rPr>
        <w:t>,</w:t>
      </w:r>
      <w:r w:rsidR="00E459A1" w:rsidRPr="00A4132A">
        <w:rPr>
          <w:color w:val="000000"/>
          <w:lang w:eastAsia="ru-RU"/>
        </w:rPr>
        <w:t xml:space="preserve"> как отдельный вид транспортного проезда</w:t>
      </w:r>
      <w:r w:rsidR="00D00B2C">
        <w:rPr>
          <w:color w:val="000000"/>
          <w:lang w:eastAsia="ru-RU"/>
        </w:rPr>
        <w:t>,</w:t>
      </w:r>
      <w:r w:rsidR="00E459A1" w:rsidRPr="00A4132A">
        <w:rPr>
          <w:color w:val="000000"/>
          <w:lang w:eastAsia="ru-RU"/>
        </w:rPr>
        <w:t xml:space="preserve"> необходимо проектировать в виде системы, включающей в себя обособленное прохождение, или по улично-дорожной сети.</w:t>
      </w:r>
    </w:p>
    <w:p w:rsidR="00976C5A" w:rsidRPr="00A4132A" w:rsidRDefault="00C63FF3" w:rsidP="00834C57">
      <w:pPr>
        <w:tabs>
          <w:tab w:val="left" w:pos="284"/>
          <w:tab w:val="left" w:pos="993"/>
          <w:tab w:val="left" w:pos="1134"/>
        </w:tabs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>3.</w:t>
      </w:r>
      <w:r w:rsidRPr="00A4132A">
        <w:rPr>
          <w:color w:val="000000"/>
          <w:lang w:eastAsia="ru-RU"/>
        </w:rPr>
        <w:tab/>
      </w:r>
      <w:r w:rsidR="00E459A1" w:rsidRPr="00A4132A">
        <w:rPr>
          <w:color w:val="000000"/>
          <w:lang w:eastAsia="ru-RU"/>
        </w:rPr>
        <w:t>Поперечные уклоны элементов поперечн</w:t>
      </w:r>
      <w:r w:rsidR="00976C5A" w:rsidRPr="00A4132A">
        <w:rPr>
          <w:color w:val="000000"/>
          <w:lang w:eastAsia="ru-RU"/>
        </w:rPr>
        <w:t xml:space="preserve">ого профиля следует принимать: </w:t>
      </w:r>
    </w:p>
    <w:p w:rsidR="00976C5A" w:rsidRPr="00A4132A" w:rsidRDefault="00976C5A" w:rsidP="00834C57">
      <w:pPr>
        <w:tabs>
          <w:tab w:val="left" w:pos="284"/>
          <w:tab w:val="left" w:pos="993"/>
          <w:tab w:val="left" w:pos="1134"/>
        </w:tabs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1) </w:t>
      </w:r>
      <w:r w:rsidR="00E459A1" w:rsidRPr="00A4132A">
        <w:rPr>
          <w:color w:val="000000"/>
          <w:lang w:eastAsia="ru-RU"/>
        </w:rPr>
        <w:t>для проезжей части - минимал</w:t>
      </w:r>
      <w:r w:rsidRPr="00A4132A">
        <w:rPr>
          <w:color w:val="000000"/>
          <w:lang w:eastAsia="ru-RU"/>
        </w:rPr>
        <w:t>ьный - 10%, максимальный - 30%</w:t>
      </w:r>
      <w:r w:rsidR="00D00B2C">
        <w:rPr>
          <w:color w:val="000000"/>
          <w:lang w:eastAsia="ru-RU"/>
        </w:rPr>
        <w:t>;</w:t>
      </w:r>
    </w:p>
    <w:p w:rsidR="00976C5A" w:rsidRPr="00A4132A" w:rsidRDefault="00976C5A" w:rsidP="00834C57">
      <w:pPr>
        <w:tabs>
          <w:tab w:val="left" w:pos="284"/>
          <w:tab w:val="left" w:pos="993"/>
          <w:tab w:val="left" w:pos="1134"/>
        </w:tabs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2) </w:t>
      </w:r>
      <w:r w:rsidR="00E459A1" w:rsidRPr="00A4132A">
        <w:rPr>
          <w:color w:val="000000"/>
          <w:lang w:eastAsia="ru-RU"/>
        </w:rPr>
        <w:t>для тротуара - минимал</w:t>
      </w:r>
      <w:r w:rsidRPr="00A4132A">
        <w:rPr>
          <w:color w:val="000000"/>
          <w:lang w:eastAsia="ru-RU"/>
        </w:rPr>
        <w:t>ьный - 5%, максимальный - 20%;</w:t>
      </w:r>
    </w:p>
    <w:p w:rsidR="00E459A1" w:rsidRPr="00A4132A" w:rsidRDefault="00976C5A" w:rsidP="00834C57">
      <w:pPr>
        <w:tabs>
          <w:tab w:val="left" w:pos="284"/>
          <w:tab w:val="left" w:pos="993"/>
          <w:tab w:val="left" w:pos="1134"/>
        </w:tabs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3) </w:t>
      </w:r>
      <w:r w:rsidR="00E459A1" w:rsidRPr="00A4132A">
        <w:rPr>
          <w:color w:val="000000"/>
          <w:lang w:eastAsia="ru-RU"/>
        </w:rPr>
        <w:t>для велодорожек - минимальный - 5%, максимальный - 30%.</w:t>
      </w:r>
    </w:p>
    <w:p w:rsidR="00E459A1" w:rsidRPr="00A4132A" w:rsidRDefault="00E459A1" w:rsidP="00834C57">
      <w:pPr>
        <w:tabs>
          <w:tab w:val="left" w:pos="993"/>
          <w:tab w:val="left" w:pos="1134"/>
        </w:tabs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>Поперечный профиль улиц и дорог насел</w:t>
      </w:r>
      <w:r w:rsidR="00C63FF3" w:rsidRPr="00A4132A">
        <w:rPr>
          <w:color w:val="000000"/>
          <w:lang w:eastAsia="ru-RU"/>
        </w:rPr>
        <w:t>ё</w:t>
      </w:r>
      <w:r w:rsidRPr="00A4132A">
        <w:rPr>
          <w:color w:val="000000"/>
          <w:lang w:eastAsia="ru-RU"/>
        </w:rPr>
        <w:t>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E459A1" w:rsidRPr="00A4132A" w:rsidRDefault="002A350B" w:rsidP="002A350B">
      <w:pPr>
        <w:tabs>
          <w:tab w:val="left" w:pos="993"/>
        </w:tabs>
        <w:suppressAutoHyphens w:val="0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4.</w:t>
      </w:r>
      <w:r>
        <w:rPr>
          <w:color w:val="000000"/>
          <w:lang w:eastAsia="ru-RU"/>
        </w:rPr>
        <w:tab/>
      </w:r>
      <w:r w:rsidR="00E459A1" w:rsidRPr="00A4132A">
        <w:rPr>
          <w:color w:val="000000"/>
          <w:lang w:eastAsia="ru-RU"/>
        </w:rPr>
        <w:t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</w:t>
      </w:r>
      <w:r w:rsidR="00C63FF3" w:rsidRPr="00A4132A">
        <w:rPr>
          <w:color w:val="000000"/>
          <w:lang w:eastAsia="ru-RU"/>
        </w:rPr>
        <w:t>ё</w:t>
      </w:r>
      <w:r w:rsidR="00E459A1" w:rsidRPr="00A4132A">
        <w:rPr>
          <w:color w:val="000000"/>
          <w:lang w:eastAsia="ru-RU"/>
        </w:rPr>
        <w:t>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м:</w:t>
      </w:r>
    </w:p>
    <w:p w:rsidR="00976C5A" w:rsidRPr="00E459A1" w:rsidRDefault="00976C5A" w:rsidP="00834C57">
      <w:pPr>
        <w:tabs>
          <w:tab w:val="left" w:pos="993"/>
        </w:tabs>
        <w:suppressAutoHyphens w:val="0"/>
        <w:ind w:firstLine="708"/>
        <w:jc w:val="both"/>
        <w:rPr>
          <w:color w:val="000000"/>
          <w:lang w:eastAsia="ru-RU"/>
        </w:rPr>
      </w:pP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3"/>
        <w:gridCol w:w="3663"/>
      </w:tblGrid>
      <w:tr w:rsidR="00E459A1" w:rsidRPr="00E459A1" w:rsidTr="00D00B2C">
        <w:trPr>
          <w:trHeight w:hRule="exact" w:val="12"/>
        </w:trPr>
        <w:tc>
          <w:tcPr>
            <w:tcW w:w="5693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E459A1" w:rsidRPr="00E459A1" w:rsidTr="00D00B2C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E459A1" w:rsidRDefault="00E459A1" w:rsidP="00594ED8">
            <w:pPr>
              <w:suppressAutoHyphens w:val="0"/>
              <w:spacing w:before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до проезжей части, опор, деревьев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E459A1" w:rsidRDefault="00E459A1" w:rsidP="00594ED8">
            <w:pPr>
              <w:suppressAutoHyphens w:val="0"/>
              <w:spacing w:before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0,75 </w:t>
            </w:r>
          </w:p>
        </w:tc>
      </w:tr>
      <w:tr w:rsidR="00E459A1" w:rsidRPr="00E459A1" w:rsidTr="00D00B2C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E459A1" w:rsidRDefault="00E459A1" w:rsidP="00594ED8">
            <w:pPr>
              <w:suppressAutoHyphens w:val="0"/>
              <w:spacing w:before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до тротуаров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E459A1" w:rsidRPr="00E459A1" w:rsidRDefault="00E459A1" w:rsidP="00594ED8">
            <w:pPr>
              <w:suppressAutoHyphens w:val="0"/>
              <w:spacing w:before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0,5 </w:t>
            </w:r>
          </w:p>
        </w:tc>
      </w:tr>
    </w:tbl>
    <w:p w:rsidR="00976C5A" w:rsidRDefault="00E459A1" w:rsidP="00976C5A">
      <w:pPr>
        <w:suppressAutoHyphens w:val="0"/>
        <w:ind w:firstLine="709"/>
        <w:jc w:val="both"/>
        <w:rPr>
          <w:color w:val="000000"/>
          <w:lang w:eastAsia="ru-RU"/>
        </w:rPr>
      </w:pPr>
      <w:r w:rsidRPr="00E459A1">
        <w:rPr>
          <w:color w:val="000000"/>
          <w:lang w:eastAsia="ru-RU"/>
        </w:rPr>
        <w:t>Примечание:</w:t>
      </w:r>
    </w:p>
    <w:p w:rsidR="00594ED8" w:rsidRDefault="00E459A1" w:rsidP="00D00B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459A1">
        <w:rPr>
          <w:color w:val="000000"/>
          <w:lang w:eastAsia="ru-RU"/>
        </w:rPr>
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E459A1" w:rsidRPr="00A4132A" w:rsidRDefault="00C63FF3" w:rsidP="00594ED8">
      <w:pPr>
        <w:suppressAutoHyphens w:val="0"/>
        <w:ind w:firstLine="708"/>
        <w:jc w:val="both"/>
        <w:outlineLvl w:val="0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5. </w:t>
      </w:r>
      <w:r w:rsidR="00E459A1" w:rsidRPr="00A4132A">
        <w:rPr>
          <w:color w:val="000000"/>
          <w:lang w:eastAsia="ru-RU"/>
        </w:rPr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территории.</w:t>
      </w:r>
    </w:p>
    <w:p w:rsidR="00E459A1" w:rsidRPr="00A4132A" w:rsidRDefault="00E459A1" w:rsidP="00594ED8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>Устройство пешеходных</w:t>
      </w:r>
      <w:r w:rsidR="0061402D" w:rsidRPr="00A4132A">
        <w:rPr>
          <w:color w:val="000000"/>
          <w:lang w:eastAsia="ru-RU"/>
        </w:rPr>
        <w:t>,</w:t>
      </w:r>
      <w:r w:rsidRPr="00A4132A">
        <w:rPr>
          <w:color w:val="000000"/>
          <w:lang w:eastAsia="ru-RU"/>
        </w:rPr>
        <w:t xml:space="preserve"> велосипедных дорожек и полос должно обеспечивать безопасные условия движения пешеходов и велосипедистов.</w:t>
      </w:r>
    </w:p>
    <w:p w:rsidR="00E459A1" w:rsidRPr="00A4132A" w:rsidRDefault="00E459A1" w:rsidP="00594ED8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</w:t>
      </w:r>
      <w:r w:rsidRPr="00A4132A">
        <w:rPr>
          <w:color w:val="000000"/>
          <w:lang w:eastAsia="ru-RU"/>
        </w:rPr>
        <w:lastRenderedPageBreak/>
        <w:t>использования и содержания автомобильной дороги и расположенных на ней сооружений и иных объектов.</w:t>
      </w:r>
    </w:p>
    <w:p w:rsidR="00E459A1" w:rsidRPr="00A4132A" w:rsidRDefault="00E459A1" w:rsidP="00594ED8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>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разметкой, ограждениями и светофорами.</w:t>
      </w:r>
      <w:r w:rsidRPr="00A4132A">
        <w:rPr>
          <w:color w:val="000000"/>
          <w:lang w:eastAsia="ru-RU"/>
        </w:rPr>
        <w:tab/>
      </w:r>
    </w:p>
    <w:p w:rsidR="00A4132A" w:rsidRPr="00A4132A" w:rsidRDefault="002A350B" w:rsidP="002A350B">
      <w:pPr>
        <w:tabs>
          <w:tab w:val="left" w:pos="993"/>
        </w:tabs>
        <w:suppressAutoHyphens w:val="0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6.</w:t>
      </w:r>
      <w:r>
        <w:rPr>
          <w:color w:val="000000"/>
          <w:lang w:eastAsia="ru-RU"/>
        </w:rPr>
        <w:tab/>
      </w:r>
      <w:r w:rsidR="00E459A1" w:rsidRPr="00A4132A">
        <w:rPr>
          <w:color w:val="000000"/>
          <w:lang w:eastAsia="ru-RU"/>
        </w:rPr>
        <w:t xml:space="preserve">На проезжей части могут быть </w:t>
      </w:r>
      <w:proofErr w:type="spellStart"/>
      <w:r w:rsidR="00E459A1" w:rsidRPr="00A4132A">
        <w:rPr>
          <w:color w:val="000000"/>
          <w:lang w:eastAsia="ru-RU"/>
        </w:rPr>
        <w:t>велополосы</w:t>
      </w:r>
      <w:proofErr w:type="spellEnd"/>
      <w:r w:rsidR="00E459A1" w:rsidRPr="00A4132A">
        <w:rPr>
          <w:color w:val="000000"/>
          <w:lang w:eastAsia="ru-RU"/>
        </w:rPr>
        <w:t xml:space="preserve"> двух видов: </w:t>
      </w:r>
      <w:r w:rsidR="00EF5D74">
        <w:rPr>
          <w:color w:val="000000"/>
          <w:lang w:eastAsia="ru-RU"/>
        </w:rPr>
        <w:t>о</w:t>
      </w:r>
      <w:r w:rsidR="00E459A1" w:rsidRPr="00A4132A">
        <w:rPr>
          <w:color w:val="000000"/>
          <w:lang w:eastAsia="ru-RU"/>
        </w:rPr>
        <w:t>бособленные и смешанные.</w:t>
      </w:r>
    </w:p>
    <w:p w:rsidR="00A4132A" w:rsidRPr="00A4132A" w:rsidRDefault="00E459A1" w:rsidP="00A4132A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Обособленные (обязательные) </w:t>
      </w:r>
      <w:proofErr w:type="spellStart"/>
      <w:r w:rsidRPr="00A4132A">
        <w:rPr>
          <w:color w:val="000000"/>
          <w:lang w:eastAsia="ru-RU"/>
        </w:rPr>
        <w:t>велополосы</w:t>
      </w:r>
      <w:proofErr w:type="spellEnd"/>
      <w:r w:rsidRPr="00A4132A">
        <w:rPr>
          <w:color w:val="000000"/>
          <w:lang w:eastAsia="ru-RU"/>
        </w:rPr>
        <w:t xml:space="preserve"> отделяют часть проезжей дороги, предназначенную для велосипедистов. В неё запрещено вторгаться другим транспортным средствам.</w:t>
      </w:r>
    </w:p>
    <w:p w:rsidR="00A4132A" w:rsidRPr="00A4132A" w:rsidRDefault="00E459A1" w:rsidP="00A4132A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Смешанные (рекомендуемые) </w:t>
      </w:r>
      <w:proofErr w:type="spellStart"/>
      <w:r w:rsidRPr="00A4132A">
        <w:rPr>
          <w:color w:val="000000"/>
          <w:lang w:eastAsia="ru-RU"/>
        </w:rPr>
        <w:t>велополосы</w:t>
      </w:r>
      <w:proofErr w:type="spellEnd"/>
      <w:r w:rsidRPr="00A4132A">
        <w:rPr>
          <w:color w:val="000000"/>
          <w:lang w:eastAsia="ru-RU"/>
        </w:rPr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</w:t>
      </w:r>
      <w:proofErr w:type="spellStart"/>
      <w:r w:rsidRPr="00A4132A">
        <w:rPr>
          <w:color w:val="000000"/>
          <w:lang w:eastAsia="ru-RU"/>
        </w:rPr>
        <w:t>велополосе</w:t>
      </w:r>
      <w:proofErr w:type="spellEnd"/>
      <w:r w:rsidRPr="00A4132A">
        <w:rPr>
          <w:color w:val="000000"/>
          <w:lang w:eastAsia="ru-RU"/>
        </w:rPr>
        <w:t xml:space="preserve"> возможно.</w:t>
      </w:r>
    </w:p>
    <w:p w:rsidR="00A4132A" w:rsidRPr="00A4132A" w:rsidRDefault="00C63FF3" w:rsidP="00A4132A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7. </w:t>
      </w:r>
      <w:r w:rsidR="00E459A1" w:rsidRPr="00A4132A">
        <w:rPr>
          <w:color w:val="000000"/>
          <w:lang w:eastAsia="ru-RU"/>
        </w:rPr>
        <w:t xml:space="preserve">Преимущество использования </w:t>
      </w:r>
      <w:proofErr w:type="spellStart"/>
      <w:r w:rsidR="00E459A1" w:rsidRPr="00A4132A">
        <w:rPr>
          <w:color w:val="000000"/>
          <w:lang w:eastAsia="ru-RU"/>
        </w:rPr>
        <w:t>велополос</w:t>
      </w:r>
      <w:proofErr w:type="spellEnd"/>
      <w:r w:rsidR="00E459A1" w:rsidRPr="00A4132A">
        <w:rPr>
          <w:color w:val="000000"/>
          <w:lang w:eastAsia="ru-RU"/>
        </w:rPr>
        <w:t xml:space="preserve"> на проезжей части состоит в том, что они:</w:t>
      </w:r>
    </w:p>
    <w:p w:rsidR="00A4132A" w:rsidRPr="00A4132A" w:rsidRDefault="00C63FF3" w:rsidP="00A4132A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1) </w:t>
      </w:r>
      <w:r w:rsidR="00E459A1" w:rsidRPr="00A4132A">
        <w:rPr>
          <w:color w:val="000000"/>
          <w:lang w:eastAsia="ru-RU"/>
        </w:rPr>
        <w:t>напоминают водителям о присутствии велосипедистов на дороге</w:t>
      </w:r>
      <w:r w:rsidR="00D035B6">
        <w:rPr>
          <w:color w:val="000000"/>
          <w:lang w:eastAsia="ru-RU"/>
        </w:rPr>
        <w:t>;</w:t>
      </w:r>
    </w:p>
    <w:p w:rsidR="00A4132A" w:rsidRPr="00A4132A" w:rsidRDefault="00C63FF3" w:rsidP="00A4132A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2) </w:t>
      </w:r>
      <w:r w:rsidR="00E459A1" w:rsidRPr="00A4132A">
        <w:rPr>
          <w:color w:val="000000"/>
          <w:lang w:eastAsia="ru-RU"/>
        </w:rPr>
        <w:t>заставляют водителей оставлять место для велосипедистов на обочине</w:t>
      </w:r>
      <w:r w:rsidR="00D035B6">
        <w:rPr>
          <w:color w:val="000000"/>
          <w:lang w:eastAsia="ru-RU"/>
        </w:rPr>
        <w:t>;</w:t>
      </w:r>
    </w:p>
    <w:p w:rsidR="00A4132A" w:rsidRPr="00A4132A" w:rsidRDefault="00C63FF3" w:rsidP="00A4132A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3) </w:t>
      </w:r>
      <w:r w:rsidR="00E459A1" w:rsidRPr="00A4132A">
        <w:rPr>
          <w:color w:val="000000"/>
          <w:lang w:eastAsia="ru-RU"/>
        </w:rPr>
        <w:t>делают законным обгон автотранспорта в случае его замедления или остановки в пробке</w:t>
      </w:r>
      <w:r w:rsidR="00D035B6">
        <w:rPr>
          <w:color w:val="000000"/>
          <w:lang w:eastAsia="ru-RU"/>
        </w:rPr>
        <w:t>;</w:t>
      </w:r>
    </w:p>
    <w:p w:rsidR="00A4132A" w:rsidRPr="00A4132A" w:rsidRDefault="00C63FF3" w:rsidP="00A4132A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4) </w:t>
      </w:r>
      <w:r w:rsidR="00E459A1" w:rsidRPr="00A4132A">
        <w:rPr>
          <w:color w:val="000000"/>
          <w:lang w:eastAsia="ru-RU"/>
        </w:rPr>
        <w:t>приучают велосипедистов двигаться по отвед</w:t>
      </w:r>
      <w:r w:rsidR="007B734F" w:rsidRPr="00A4132A">
        <w:rPr>
          <w:color w:val="000000"/>
          <w:lang w:eastAsia="ru-RU"/>
        </w:rPr>
        <w:t>ё</w:t>
      </w:r>
      <w:r w:rsidR="00E459A1" w:rsidRPr="00A4132A">
        <w:rPr>
          <w:color w:val="000000"/>
          <w:lang w:eastAsia="ru-RU"/>
        </w:rPr>
        <w:t xml:space="preserve">нной </w:t>
      </w:r>
      <w:proofErr w:type="spellStart"/>
      <w:r w:rsidR="00E459A1" w:rsidRPr="00A4132A">
        <w:rPr>
          <w:color w:val="000000"/>
          <w:lang w:eastAsia="ru-RU"/>
        </w:rPr>
        <w:t>велодороге</w:t>
      </w:r>
      <w:proofErr w:type="spellEnd"/>
      <w:r w:rsidR="00D035B6">
        <w:rPr>
          <w:color w:val="000000"/>
          <w:lang w:eastAsia="ru-RU"/>
        </w:rPr>
        <w:t>;</w:t>
      </w:r>
    </w:p>
    <w:p w:rsidR="00C63FF3" w:rsidRPr="00A4132A" w:rsidRDefault="00C63FF3" w:rsidP="00A4132A">
      <w:pPr>
        <w:suppressAutoHyphens w:val="0"/>
        <w:ind w:firstLine="708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5) </w:t>
      </w:r>
      <w:r w:rsidR="00E459A1" w:rsidRPr="00A4132A">
        <w:rPr>
          <w:color w:val="000000"/>
          <w:lang w:eastAsia="ru-RU"/>
        </w:rPr>
        <w:t>помогают велосипедисту убедиться, что он следует по маршруту.</w:t>
      </w:r>
    </w:p>
    <w:p w:rsidR="00A4132A" w:rsidRPr="00A4132A" w:rsidRDefault="00C63FF3" w:rsidP="00A4132A">
      <w:pPr>
        <w:tabs>
          <w:tab w:val="left" w:pos="993"/>
        </w:tabs>
        <w:suppressAutoHyphens w:val="0"/>
        <w:ind w:firstLine="709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8. </w:t>
      </w:r>
      <w:r w:rsidR="00E459A1" w:rsidRPr="00A4132A">
        <w:rPr>
          <w:color w:val="000000"/>
          <w:lang w:eastAsia="ru-RU"/>
        </w:rPr>
        <w:t xml:space="preserve">Для удобного проезда велосипедов, </w:t>
      </w:r>
      <w:proofErr w:type="spellStart"/>
      <w:r w:rsidR="00E459A1" w:rsidRPr="00A4132A">
        <w:rPr>
          <w:color w:val="000000"/>
          <w:lang w:eastAsia="ru-RU"/>
        </w:rPr>
        <w:t>велоприцепов</w:t>
      </w:r>
      <w:proofErr w:type="spellEnd"/>
      <w:r w:rsidR="00E459A1" w:rsidRPr="00A4132A">
        <w:rPr>
          <w:color w:val="000000"/>
          <w:lang w:eastAsia="ru-RU"/>
        </w:rPr>
        <w:t xml:space="preserve"> и инвалидных колясок </w:t>
      </w:r>
      <w:proofErr w:type="spellStart"/>
      <w:r w:rsidR="00E459A1" w:rsidRPr="00A4132A">
        <w:rPr>
          <w:color w:val="000000"/>
          <w:lang w:eastAsia="ru-RU"/>
        </w:rPr>
        <w:t>велополоса</w:t>
      </w:r>
      <w:proofErr w:type="spellEnd"/>
      <w:r w:rsidR="00E459A1" w:rsidRPr="00A4132A">
        <w:rPr>
          <w:color w:val="000000"/>
          <w:lang w:eastAsia="ru-RU"/>
        </w:rPr>
        <w:t xml:space="preserve"> должна иметь ширину 1.5 м, а если дорога позволяет, то и 2 м. Это делает возможным обгон без выезда на полосу движения автотранспорта.</w:t>
      </w:r>
    </w:p>
    <w:p w:rsidR="00E459A1" w:rsidRPr="00A4132A" w:rsidRDefault="00C63FF3" w:rsidP="00A4132A">
      <w:pPr>
        <w:tabs>
          <w:tab w:val="left" w:pos="993"/>
        </w:tabs>
        <w:suppressAutoHyphens w:val="0"/>
        <w:ind w:firstLine="709"/>
        <w:jc w:val="both"/>
        <w:rPr>
          <w:color w:val="000000"/>
          <w:lang w:eastAsia="ru-RU"/>
        </w:rPr>
      </w:pPr>
      <w:r w:rsidRPr="00A4132A">
        <w:rPr>
          <w:color w:val="000000"/>
          <w:lang w:eastAsia="ru-RU"/>
        </w:rPr>
        <w:t xml:space="preserve">9. </w:t>
      </w:r>
      <w:r w:rsidR="00E459A1" w:rsidRPr="00A4132A">
        <w:rPr>
          <w:color w:val="000000"/>
          <w:lang w:eastAsia="ru-RU"/>
        </w:rPr>
        <w:t>В стесн</w:t>
      </w:r>
      <w:r w:rsidRPr="00A4132A">
        <w:rPr>
          <w:color w:val="000000"/>
          <w:lang w:eastAsia="ru-RU"/>
        </w:rPr>
        <w:t>ё</w:t>
      </w:r>
      <w:r w:rsidR="00E459A1" w:rsidRPr="00A4132A">
        <w:rPr>
          <w:color w:val="000000"/>
          <w:lang w:eastAsia="ru-RU"/>
        </w:rPr>
        <w:t xml:space="preserve">нной ситуации допустима ширина </w:t>
      </w:r>
      <w:proofErr w:type="spellStart"/>
      <w:r w:rsidR="00E459A1" w:rsidRPr="00A4132A">
        <w:rPr>
          <w:color w:val="000000"/>
          <w:lang w:eastAsia="ru-RU"/>
        </w:rPr>
        <w:t>велополосы</w:t>
      </w:r>
      <w:proofErr w:type="spellEnd"/>
      <w:r w:rsidR="00E459A1" w:rsidRPr="00A4132A">
        <w:rPr>
          <w:color w:val="000000"/>
          <w:lang w:eastAsia="ru-RU"/>
        </w:rPr>
        <w:t xml:space="preserve"> 0.8 м, однако в местах соединений рекомендуется делать </w:t>
      </w:r>
      <w:proofErr w:type="spellStart"/>
      <w:r w:rsidR="00E459A1" w:rsidRPr="00A4132A">
        <w:rPr>
          <w:color w:val="000000"/>
          <w:lang w:eastAsia="ru-RU"/>
        </w:rPr>
        <w:t>велополосу</w:t>
      </w:r>
      <w:proofErr w:type="spellEnd"/>
      <w:r w:rsidR="00E459A1" w:rsidRPr="00A4132A">
        <w:rPr>
          <w:color w:val="000000"/>
          <w:lang w:eastAsia="ru-RU"/>
        </w:rPr>
        <w:t xml:space="preserve"> не менее 1.2 м, а при подходе к перекр</w:t>
      </w:r>
      <w:r w:rsidR="007B734F" w:rsidRPr="00A4132A">
        <w:rPr>
          <w:color w:val="000000"/>
          <w:lang w:eastAsia="ru-RU"/>
        </w:rPr>
        <w:t>ё</w:t>
      </w:r>
      <w:r w:rsidR="00E459A1" w:rsidRPr="00A4132A">
        <w:rPr>
          <w:color w:val="000000"/>
          <w:lang w:eastAsia="ru-RU"/>
        </w:rPr>
        <w:t>стку – не менее 1.0 м.</w:t>
      </w:r>
    </w:p>
    <w:p w:rsidR="00A4132A" w:rsidRDefault="00C63FF3" w:rsidP="00D00B2C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A4132A">
        <w:rPr>
          <w:color w:val="000000"/>
          <w:lang w:eastAsia="ru-RU"/>
        </w:rPr>
        <w:t xml:space="preserve">10. </w:t>
      </w:r>
      <w:r w:rsidR="00E459A1" w:rsidRPr="00A4132A">
        <w:rPr>
          <w:color w:val="000000"/>
          <w:lang w:eastAsia="ru-RU"/>
        </w:rPr>
        <w:t xml:space="preserve">Велосипедные и </w:t>
      </w:r>
      <w:proofErr w:type="spellStart"/>
      <w:r w:rsidR="00E459A1" w:rsidRPr="00A4132A">
        <w:rPr>
          <w:color w:val="000000"/>
          <w:lang w:eastAsia="ru-RU"/>
        </w:rPr>
        <w:t>велопешеходные</w:t>
      </w:r>
      <w:proofErr w:type="spellEnd"/>
      <w:r w:rsidR="00E459A1" w:rsidRPr="00A4132A">
        <w:rPr>
          <w:color w:val="000000"/>
          <w:lang w:eastAsia="ru-RU"/>
        </w:rPr>
        <w:t xml:space="preserve"> дорожки и полосы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</w:t>
      </w:r>
      <w:r w:rsidRPr="00A4132A">
        <w:rPr>
          <w:color w:val="000000"/>
          <w:lang w:eastAsia="ru-RU"/>
        </w:rPr>
        <w:t>9.3.</w:t>
      </w:r>
      <w:r w:rsidR="00E459A1" w:rsidRPr="00A4132A">
        <w:rPr>
          <w:color w:val="000000"/>
          <w:lang w:eastAsia="ru-RU"/>
        </w:rPr>
        <w:t xml:space="preserve">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="00E459A1" w:rsidRPr="00A4132A">
        <w:rPr>
          <w:color w:val="000000"/>
          <w:lang w:eastAsia="ru-RU"/>
        </w:rPr>
        <w:t>сут</w:t>
      </w:r>
      <w:proofErr w:type="spellEnd"/>
      <w:r w:rsidR="00E459A1" w:rsidRPr="00A4132A">
        <w:rPr>
          <w:color w:val="000000"/>
          <w:lang w:eastAsia="ru-RU"/>
        </w:rPr>
        <w:t xml:space="preserve"> (до 150 авт./ч).</w:t>
      </w:r>
    </w:p>
    <w:p w:rsidR="00E459A1" w:rsidRPr="00A4132A" w:rsidRDefault="00E459A1" w:rsidP="00594ED8">
      <w:pPr>
        <w:suppressAutoHyphens w:val="0"/>
        <w:jc w:val="right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Таблица </w:t>
      </w:r>
      <w:r w:rsidR="00A4132A" w:rsidRPr="00A4132A">
        <w:rPr>
          <w:color w:val="000000"/>
          <w:szCs w:val="28"/>
          <w:lang w:eastAsia="ru-RU"/>
        </w:rPr>
        <w:t>9.3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104"/>
        <w:gridCol w:w="984"/>
        <w:gridCol w:w="866"/>
        <w:gridCol w:w="1026"/>
        <w:gridCol w:w="862"/>
      </w:tblGrid>
      <w:tr w:rsidR="00E459A1" w:rsidRPr="00E459A1" w:rsidTr="00B9157E">
        <w:trPr>
          <w:trHeight w:hRule="exact" w:val="12"/>
        </w:trPr>
        <w:tc>
          <w:tcPr>
            <w:tcW w:w="4529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До 400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600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800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1000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1200 </w:t>
            </w:r>
          </w:p>
        </w:tc>
      </w:tr>
      <w:tr w:rsidR="00E459A1" w:rsidRPr="00E459A1" w:rsidTr="00B9157E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E459A1">
              <w:rPr>
                <w:color w:val="000000"/>
                <w:lang w:eastAsia="ru-RU"/>
              </w:rPr>
              <w:t>.</w:t>
            </w:r>
            <w:proofErr w:type="gramEnd"/>
            <w:r w:rsidRPr="00E459A1">
              <w:rPr>
                <w:color w:val="000000"/>
                <w:lang w:eastAsia="ru-RU"/>
              </w:rPr>
              <w:t>/</w:t>
            </w:r>
            <w:proofErr w:type="gramStart"/>
            <w:r w:rsidRPr="00E459A1">
              <w:rPr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70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50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30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20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15 </w:t>
            </w:r>
          </w:p>
        </w:tc>
      </w:tr>
    </w:tbl>
    <w:p w:rsidR="00A4132A" w:rsidRPr="00A4132A" w:rsidRDefault="00E459A1" w:rsidP="00A4132A">
      <w:pPr>
        <w:suppressAutoHyphens w:val="0"/>
        <w:spacing w:before="280" w:beforeAutospacing="1" w:after="280" w:afterAutospacing="1"/>
        <w:ind w:firstLine="708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Геометрические параметры велосипедных дорожек представлены в таблице 9.4.</w:t>
      </w:r>
    </w:p>
    <w:p w:rsidR="00E459A1" w:rsidRPr="00A4132A" w:rsidRDefault="00A4132A" w:rsidP="00A4132A">
      <w:pPr>
        <w:suppressAutoHyphens w:val="0"/>
        <w:ind w:firstLine="708"/>
        <w:jc w:val="right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Таблица 9.4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2474"/>
        <w:gridCol w:w="2091"/>
      </w:tblGrid>
      <w:tr w:rsidR="00E459A1" w:rsidRPr="00E459A1" w:rsidTr="00B9157E">
        <w:trPr>
          <w:trHeight w:hRule="exact" w:val="12"/>
        </w:trPr>
        <w:tc>
          <w:tcPr>
            <w:tcW w:w="4806" w:type="dxa"/>
            <w:vAlign w:val="center"/>
          </w:tcPr>
          <w:p w:rsidR="00E459A1" w:rsidRPr="00E459A1" w:rsidRDefault="00E459A1" w:rsidP="00A4132A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E459A1" w:rsidRPr="00E459A1" w:rsidRDefault="00E459A1" w:rsidP="00A4132A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:rsidR="00E459A1" w:rsidRPr="00E459A1" w:rsidRDefault="00E459A1" w:rsidP="00A4132A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Нормируемый параметр 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Минимальные значения</w: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при новом строительстве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в стесненных условиях 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Расчетная скорость движения, км/ч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15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Ширина проезжей части для движения, м, не менее: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однополосного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1,0-1,5</w: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0,75-1,0</w: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proofErr w:type="spellStart"/>
            <w:r w:rsidRPr="00E459A1">
              <w:rPr>
                <w:color w:val="000000"/>
                <w:lang w:eastAsia="ru-RU"/>
              </w:rPr>
              <w:t>двухполосного</w:t>
            </w:r>
            <w:proofErr w:type="spellEnd"/>
            <w:r w:rsidRPr="00E459A1">
              <w:rPr>
                <w:color w:val="000000"/>
                <w:lang w:eastAsia="ru-RU"/>
              </w:rPr>
              <w:t xml:space="preserve">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1,75-2,5</w: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1,50</w: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proofErr w:type="spellStart"/>
            <w:r w:rsidRPr="00E459A1">
              <w:rPr>
                <w:color w:val="000000"/>
                <w:lang w:eastAsia="ru-RU"/>
              </w:rPr>
              <w:t>двухполосного</w:t>
            </w:r>
            <w:proofErr w:type="spellEnd"/>
            <w:r w:rsidRPr="00E459A1">
              <w:rPr>
                <w:color w:val="000000"/>
                <w:lang w:eastAsia="ru-RU"/>
              </w:rPr>
              <w:t xml:space="preserve"> со встречным движением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2,50-3,6</w:t>
            </w:r>
          </w:p>
        </w:tc>
        <w:tc>
          <w:tcPr>
            <w:tcW w:w="20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2,00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lastRenderedPageBreak/>
              <w:t>Ширина велосипедной и пешеходной дорожки с разделением движения дорожной разметкой, 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1,5-6,0</w:t>
            </w:r>
            <w:r w:rsidRPr="00E459A1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3AB988D2" wp14:editId="7AC2A7B1">
                      <wp:extent cx="130175" cy="219075"/>
                      <wp:effectExtent l="0" t="0" r="3175" b="9525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5B85DA3" id="Прямоугольник 14" o:spid="_x0000_s1026" style="width:1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1,5-3,25</w:t>
            </w:r>
            <w:r w:rsidRPr="00E459A1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18A8357A" wp14:editId="08184CAF">
                      <wp:extent cx="155575" cy="219075"/>
                      <wp:effectExtent l="0" t="0" r="0" b="9525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1709A83" id="Прямоугольник 13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Ширина </w:t>
            </w:r>
            <w:proofErr w:type="spellStart"/>
            <w:r w:rsidRPr="00E459A1">
              <w:rPr>
                <w:color w:val="000000"/>
                <w:lang w:eastAsia="ru-RU"/>
              </w:rPr>
              <w:t>велопешеходной</w:t>
            </w:r>
            <w:proofErr w:type="spellEnd"/>
            <w:r w:rsidRPr="00E459A1">
              <w:rPr>
                <w:color w:val="000000"/>
                <w:lang w:eastAsia="ru-RU"/>
              </w:rPr>
              <w:t xml:space="preserve"> дорожки, м 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1,5-3,0</w:t>
            </w:r>
            <w:r w:rsidRPr="00E459A1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3BC97608" wp14:editId="3AC1D8EA">
                      <wp:extent cx="142875" cy="219075"/>
                      <wp:effectExtent l="0" t="0" r="0" b="9525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E39EF34" id="Прямоугольник 12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1,5-2,0</w:t>
            </w:r>
            <w:r w:rsidRPr="00E459A1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39AB51D7" wp14:editId="7C6F6DDC">
                      <wp:extent cx="155575" cy="219075"/>
                      <wp:effectExtent l="0" t="0" r="0" b="9525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CD5FA4E" id="Прямоугольник 11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Ширина полосы для велосипедистов, 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1,20</w:t>
            </w:r>
          </w:p>
        </w:tc>
        <w:tc>
          <w:tcPr>
            <w:tcW w:w="20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0,90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Ширина обочин велосипедной дорожки, 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0,5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Наименьший радиус кривых в плане, м: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при отсутствии виража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30-50</w: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15</w: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при устройстве виража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20</w:t>
            </w:r>
          </w:p>
        </w:tc>
        <w:tc>
          <w:tcPr>
            <w:tcW w:w="20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10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Наименьший радиус вертикальных кривых, м: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выпуклых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500</w: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400</w: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вогнутых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150</w:t>
            </w:r>
          </w:p>
        </w:tc>
        <w:tc>
          <w:tcPr>
            <w:tcW w:w="20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100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Наибольший продольный уклон,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в равнинной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40-60</w: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50-70</w: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в горной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-</w:t>
            </w:r>
          </w:p>
        </w:tc>
        <w:tc>
          <w:tcPr>
            <w:tcW w:w="20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100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15-20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20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Уклон виража, ‰, при радиусе: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rPr>
          <w:trHeight w:val="55"/>
        </w:trPr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5-10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более 30</w: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10-20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более 20</w: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30</w: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20-50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более 15</w:t>
            </w:r>
          </w:p>
        </w:tc>
        <w:tc>
          <w:tcPr>
            <w:tcW w:w="2091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20</w:t>
            </w:r>
          </w:p>
        </w:tc>
      </w:tr>
      <w:tr w:rsidR="00E459A1" w:rsidRPr="00E459A1" w:rsidTr="00B9157E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50-100 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20</w:t>
            </w:r>
          </w:p>
        </w:tc>
        <w:tc>
          <w:tcPr>
            <w:tcW w:w="20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15-20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Габарит по высоте, 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2,50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2,25</w:t>
            </w:r>
          </w:p>
        </w:tc>
      </w:tr>
      <w:tr w:rsidR="00E459A1" w:rsidRPr="00E459A1" w:rsidTr="00B9157E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Минимальное расстояние до бокового препятствия, 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0,50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0,50</w:t>
            </w:r>
          </w:p>
        </w:tc>
      </w:tr>
      <w:tr w:rsidR="00E459A1" w:rsidRPr="00E459A1" w:rsidTr="00B9157E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A26431" w:rsidRDefault="00E459A1" w:rsidP="00A2643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Ширина пешеходной дорож</w:t>
            </w:r>
            <w:r w:rsidR="00A26431">
              <w:rPr>
                <w:color w:val="000000"/>
                <w:lang w:eastAsia="ru-RU"/>
              </w:rPr>
              <w:t>ки 1,5 м, велосипедной - 2,5 м.</w:t>
            </w:r>
          </w:p>
          <w:p w:rsidR="00A26431" w:rsidRDefault="00E459A1" w:rsidP="00A2643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Ширина пешеходной дорожки 1,5 м, велосипедной - 1,75 м.</w:t>
            </w:r>
          </w:p>
          <w:p w:rsidR="00A26431" w:rsidRDefault="00E459A1" w:rsidP="00A2643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При интенсивности движения не более 30 вел</w:t>
            </w:r>
            <w:proofErr w:type="gramStart"/>
            <w:r w:rsidRPr="00E459A1">
              <w:rPr>
                <w:color w:val="000000"/>
                <w:lang w:eastAsia="ru-RU"/>
              </w:rPr>
              <w:t>.</w:t>
            </w:r>
            <w:proofErr w:type="gramEnd"/>
            <w:r w:rsidRPr="00E459A1">
              <w:rPr>
                <w:color w:val="000000"/>
                <w:lang w:eastAsia="ru-RU"/>
              </w:rPr>
              <w:t>/</w:t>
            </w:r>
            <w:proofErr w:type="gramStart"/>
            <w:r w:rsidRPr="00E459A1">
              <w:rPr>
                <w:color w:val="000000"/>
                <w:lang w:eastAsia="ru-RU"/>
              </w:rPr>
              <w:t>ч</w:t>
            </w:r>
            <w:proofErr w:type="gramEnd"/>
            <w:r w:rsidRPr="00E459A1">
              <w:rPr>
                <w:color w:val="000000"/>
                <w:lang w:eastAsia="ru-RU"/>
              </w:rPr>
              <w:t xml:space="preserve"> и 15 пеш./ч.</w:t>
            </w:r>
          </w:p>
          <w:p w:rsidR="00E459A1" w:rsidRPr="00E459A1" w:rsidRDefault="00E459A1" w:rsidP="00A2643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При интенсивности движения не более 30 вел</w:t>
            </w:r>
            <w:proofErr w:type="gramStart"/>
            <w:r w:rsidRPr="00E459A1">
              <w:rPr>
                <w:color w:val="000000"/>
                <w:lang w:eastAsia="ru-RU"/>
              </w:rPr>
              <w:t>.</w:t>
            </w:r>
            <w:proofErr w:type="gramEnd"/>
            <w:r w:rsidRPr="00E459A1">
              <w:rPr>
                <w:color w:val="000000"/>
                <w:lang w:eastAsia="ru-RU"/>
              </w:rPr>
              <w:t>/</w:t>
            </w:r>
            <w:proofErr w:type="gramStart"/>
            <w:r w:rsidRPr="00E459A1">
              <w:rPr>
                <w:color w:val="000000"/>
                <w:lang w:eastAsia="ru-RU"/>
              </w:rPr>
              <w:t>ч</w:t>
            </w:r>
            <w:proofErr w:type="gramEnd"/>
            <w:r w:rsidRPr="00E459A1">
              <w:rPr>
                <w:color w:val="000000"/>
                <w:lang w:eastAsia="ru-RU"/>
              </w:rPr>
              <w:t xml:space="preserve"> и 50 пеш./ч.</w:t>
            </w:r>
          </w:p>
        </w:tc>
      </w:tr>
    </w:tbl>
    <w:p w:rsidR="00A4132A" w:rsidRDefault="00A4132A" w:rsidP="007B734F">
      <w:pPr>
        <w:tabs>
          <w:tab w:val="left" w:pos="709"/>
          <w:tab w:val="left" w:pos="1134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4132A" w:rsidRPr="00A4132A" w:rsidRDefault="002A350B" w:rsidP="002A350B">
      <w:pPr>
        <w:tabs>
          <w:tab w:val="left" w:pos="709"/>
          <w:tab w:val="left" w:pos="1134"/>
        </w:tabs>
        <w:suppressAutoHyphens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11.</w:t>
      </w:r>
      <w:r>
        <w:rPr>
          <w:color w:val="000000"/>
          <w:szCs w:val="28"/>
          <w:lang w:eastAsia="ru-RU"/>
        </w:rPr>
        <w:tab/>
      </w:r>
      <w:r w:rsidR="00E459A1" w:rsidRPr="00A4132A">
        <w:rPr>
          <w:color w:val="000000"/>
          <w:szCs w:val="28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</w:t>
      </w:r>
      <w:r w:rsidR="00A4132A" w:rsidRPr="00A4132A">
        <w:rPr>
          <w:color w:val="000000"/>
          <w:szCs w:val="28"/>
          <w:lang w:eastAsia="ru-RU"/>
        </w:rPr>
        <w:t>сти движения более 70 вел./ч).</w:t>
      </w:r>
    </w:p>
    <w:p w:rsidR="00A4132A" w:rsidRPr="00A4132A" w:rsidRDefault="00A4132A" w:rsidP="00A4132A">
      <w:pPr>
        <w:tabs>
          <w:tab w:val="left" w:pos="709"/>
          <w:tab w:val="left" w:pos="1134"/>
        </w:tabs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12. </w:t>
      </w:r>
      <w:r w:rsidR="00E459A1" w:rsidRPr="00A4132A">
        <w:rPr>
          <w:color w:val="000000"/>
          <w:szCs w:val="28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E459A1" w:rsidRPr="00A4132A" w:rsidRDefault="007B734F" w:rsidP="00A4132A">
      <w:pPr>
        <w:tabs>
          <w:tab w:val="left" w:pos="709"/>
          <w:tab w:val="left" w:pos="1134"/>
        </w:tabs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13. </w:t>
      </w:r>
      <w:r w:rsidR="00E459A1" w:rsidRPr="00A4132A">
        <w:rPr>
          <w:color w:val="000000"/>
          <w:szCs w:val="28"/>
          <w:lang w:eastAsia="ru-RU"/>
        </w:rPr>
        <w:t>Длину велосипедных дорожек на подходах к насел</w:t>
      </w:r>
      <w:r w:rsidRPr="00A4132A">
        <w:rPr>
          <w:color w:val="000000"/>
          <w:szCs w:val="28"/>
          <w:lang w:eastAsia="ru-RU"/>
        </w:rPr>
        <w:t>ё</w:t>
      </w:r>
      <w:r w:rsidR="00E459A1" w:rsidRPr="00A4132A">
        <w:rPr>
          <w:color w:val="000000"/>
          <w:szCs w:val="28"/>
          <w:lang w:eastAsia="ru-RU"/>
        </w:rPr>
        <w:t xml:space="preserve">нным пунктам следует определять численностью жителей и принимать в соответствии с таблицей </w:t>
      </w:r>
      <w:r w:rsidRPr="00A4132A">
        <w:rPr>
          <w:color w:val="000000"/>
          <w:szCs w:val="28"/>
          <w:lang w:eastAsia="ru-RU"/>
        </w:rPr>
        <w:t>9.</w:t>
      </w:r>
      <w:r w:rsidR="00A4132A" w:rsidRPr="00A4132A">
        <w:rPr>
          <w:color w:val="000000"/>
          <w:szCs w:val="28"/>
          <w:lang w:eastAsia="ru-RU"/>
        </w:rPr>
        <w:t>5</w:t>
      </w:r>
      <w:r w:rsidRPr="00A4132A">
        <w:rPr>
          <w:color w:val="000000"/>
          <w:szCs w:val="28"/>
          <w:lang w:eastAsia="ru-RU"/>
        </w:rPr>
        <w:t>:</w:t>
      </w:r>
    </w:p>
    <w:p w:rsidR="00E459A1" w:rsidRPr="00A4132A" w:rsidRDefault="00E459A1" w:rsidP="00594ED8">
      <w:pPr>
        <w:suppressAutoHyphens w:val="0"/>
        <w:jc w:val="right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Таблица</w:t>
      </w:r>
      <w:r w:rsidR="00A4132A" w:rsidRPr="00A4132A">
        <w:rPr>
          <w:color w:val="000000"/>
          <w:szCs w:val="28"/>
          <w:lang w:eastAsia="ru-RU"/>
        </w:rPr>
        <w:t xml:space="preserve"> 9.5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972"/>
        <w:gridCol w:w="1116"/>
        <w:gridCol w:w="1112"/>
        <w:gridCol w:w="1001"/>
        <w:gridCol w:w="1065"/>
        <w:gridCol w:w="912"/>
      </w:tblGrid>
      <w:tr w:rsidR="00E459A1" w:rsidRPr="00E459A1" w:rsidTr="00B9157E">
        <w:trPr>
          <w:trHeight w:hRule="exact" w:val="12"/>
        </w:trPr>
        <w:tc>
          <w:tcPr>
            <w:tcW w:w="3193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65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12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Численность населения, </w:t>
            </w:r>
            <w:proofErr w:type="spellStart"/>
            <w:r w:rsidRPr="00E459A1">
              <w:rPr>
                <w:color w:val="000000"/>
                <w:lang w:eastAsia="ru-RU"/>
              </w:rPr>
              <w:t>тыс.чел</w:t>
            </w:r>
            <w:proofErr w:type="spellEnd"/>
            <w:r w:rsidRPr="00E459A1">
              <w:rPr>
                <w:color w:val="00000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Св. 500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500-250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250-100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100-50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50-25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A4132A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25-10</w:t>
            </w:r>
          </w:p>
        </w:tc>
      </w:tr>
      <w:tr w:rsidR="00E459A1" w:rsidRPr="00E459A1" w:rsidTr="00B9157E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Длина велосипедной дорожки, км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15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15-10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A4132A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8-6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6-3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3-1 </w:t>
            </w:r>
          </w:p>
        </w:tc>
      </w:tr>
    </w:tbl>
    <w:p w:rsidR="007B734F" w:rsidRDefault="007B734F" w:rsidP="007B734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459A1" w:rsidRPr="00A4132A" w:rsidRDefault="00580574" w:rsidP="00580574">
      <w:pPr>
        <w:tabs>
          <w:tab w:val="left" w:pos="1134"/>
        </w:tabs>
        <w:suppressAutoHyphens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14.</w:t>
      </w:r>
      <w:r>
        <w:rPr>
          <w:color w:val="000000"/>
          <w:szCs w:val="28"/>
          <w:lang w:eastAsia="ru-RU"/>
        </w:rPr>
        <w:tab/>
      </w:r>
      <w:r w:rsidR="00E459A1" w:rsidRPr="00A4132A">
        <w:rPr>
          <w:color w:val="000000"/>
          <w:szCs w:val="28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</w:t>
      </w:r>
      <w:r w:rsidR="00607DCB" w:rsidRPr="00A4132A">
        <w:rPr>
          <w:color w:val="000000"/>
          <w:szCs w:val="28"/>
          <w:lang w:eastAsia="ru-RU"/>
        </w:rPr>
        <w:t>ё</w:t>
      </w:r>
      <w:r w:rsidR="00E459A1" w:rsidRPr="00A4132A">
        <w:rPr>
          <w:color w:val="000000"/>
          <w:szCs w:val="28"/>
          <w:lang w:eastAsia="ru-RU"/>
        </w:rPr>
        <w:t>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E459A1" w:rsidRPr="00A4132A" w:rsidRDefault="00580574" w:rsidP="00580574">
      <w:pPr>
        <w:tabs>
          <w:tab w:val="left" w:pos="1134"/>
        </w:tabs>
        <w:suppressAutoHyphens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15.</w:t>
      </w:r>
      <w:r>
        <w:rPr>
          <w:color w:val="000000"/>
          <w:szCs w:val="28"/>
          <w:lang w:eastAsia="ru-RU"/>
        </w:rPr>
        <w:tab/>
      </w:r>
      <w:r w:rsidR="00E459A1" w:rsidRPr="00A4132A">
        <w:rPr>
          <w:color w:val="000000"/>
          <w:szCs w:val="28"/>
          <w:lang w:eastAsia="ru-RU"/>
        </w:rPr>
        <w:t xml:space="preserve">При устройстве пересечения автомобильных дорог и велосипедных дорожек требуется обеспечить безопасное расстояние видимости (таблица </w:t>
      </w:r>
      <w:r w:rsidR="00607DCB" w:rsidRPr="00A4132A">
        <w:rPr>
          <w:color w:val="000000"/>
          <w:szCs w:val="28"/>
          <w:lang w:eastAsia="ru-RU"/>
        </w:rPr>
        <w:t>9.</w:t>
      </w:r>
      <w:r w:rsidR="00E459A1" w:rsidRPr="00A4132A">
        <w:rPr>
          <w:color w:val="000000"/>
          <w:szCs w:val="28"/>
          <w:lang w:eastAsia="ru-RU"/>
        </w:rPr>
        <w:t>6). При расч</w:t>
      </w:r>
      <w:r w:rsidR="00607DCB" w:rsidRPr="00A4132A">
        <w:rPr>
          <w:color w:val="000000"/>
          <w:szCs w:val="28"/>
          <w:lang w:eastAsia="ru-RU"/>
        </w:rPr>
        <w:t>ё</w:t>
      </w:r>
      <w:r w:rsidR="00E459A1" w:rsidRPr="00A4132A">
        <w:rPr>
          <w:color w:val="000000"/>
          <w:szCs w:val="28"/>
          <w:lang w:eastAsia="ru-RU"/>
        </w:rPr>
        <w:t>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="00E459A1" w:rsidRPr="00A4132A">
        <w:rPr>
          <w:color w:val="000000"/>
          <w:szCs w:val="28"/>
          <w:lang w:eastAsia="ru-RU"/>
        </w:rPr>
        <w:t>.</w:t>
      </w:r>
      <w:proofErr w:type="gramEnd"/>
      <w:r w:rsidR="00E459A1" w:rsidRPr="00A4132A">
        <w:rPr>
          <w:color w:val="000000"/>
          <w:szCs w:val="28"/>
          <w:lang w:eastAsia="ru-RU"/>
        </w:rPr>
        <w:t>/</w:t>
      </w:r>
      <w:proofErr w:type="gramStart"/>
      <w:r w:rsidR="00E459A1" w:rsidRPr="00A4132A">
        <w:rPr>
          <w:color w:val="000000"/>
          <w:szCs w:val="28"/>
          <w:lang w:eastAsia="ru-RU"/>
        </w:rPr>
        <w:t>ч</w:t>
      </w:r>
      <w:proofErr w:type="gramEnd"/>
      <w:r w:rsidR="00E459A1" w:rsidRPr="00A4132A">
        <w:rPr>
          <w:color w:val="000000"/>
          <w:szCs w:val="28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E459A1" w:rsidRPr="00A4132A" w:rsidRDefault="00E459A1" w:rsidP="007B734F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авт./ч</w:t>
      </w:r>
      <w:r w:rsidR="00607DCB" w:rsidRPr="00A4132A">
        <w:rPr>
          <w:color w:val="000000"/>
          <w:szCs w:val="28"/>
          <w:lang w:eastAsia="ru-RU"/>
        </w:rPr>
        <w:t>.</w:t>
      </w:r>
      <w:r w:rsidRPr="00A4132A">
        <w:rPr>
          <w:color w:val="000000"/>
          <w:szCs w:val="28"/>
          <w:lang w:eastAsia="ru-RU"/>
        </w:rPr>
        <w:t xml:space="preserve"> не допускается.</w:t>
      </w:r>
    </w:p>
    <w:p w:rsidR="00E459A1" w:rsidRPr="00A4132A" w:rsidRDefault="00E459A1" w:rsidP="00594ED8">
      <w:pPr>
        <w:suppressAutoHyphens w:val="0"/>
        <w:jc w:val="right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Таблица</w:t>
      </w:r>
      <w:r w:rsidR="00A4132A" w:rsidRPr="00A4132A">
        <w:rPr>
          <w:color w:val="000000"/>
          <w:szCs w:val="28"/>
          <w:lang w:eastAsia="ru-RU"/>
        </w:rPr>
        <w:t xml:space="preserve"> 9.6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672"/>
        <w:gridCol w:w="1951"/>
        <w:gridCol w:w="1954"/>
        <w:gridCol w:w="1511"/>
      </w:tblGrid>
      <w:tr w:rsidR="00E459A1" w:rsidRPr="00E459A1" w:rsidTr="00B9157E">
        <w:trPr>
          <w:trHeight w:hRule="exact" w:val="12"/>
        </w:trPr>
        <w:tc>
          <w:tcPr>
            <w:tcW w:w="2283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E459A1" w:rsidRPr="00E459A1" w:rsidTr="00B9157E">
        <w:tc>
          <w:tcPr>
            <w:tcW w:w="2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 xml:space="preserve">Ширина проезжей части, м </w:t>
            </w:r>
          </w:p>
        </w:tc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spacing w:beforeAutospacing="1" w:afterAutospacing="1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Расстояние видимости приближающегося автомобиля, м, при различных скоростях движения автомобилей, км/ч</w:t>
            </w:r>
          </w:p>
        </w:tc>
      </w:tr>
      <w:tr w:rsidR="00E459A1" w:rsidRPr="00E459A1" w:rsidTr="00B9157E"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594ED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50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60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70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80</w:t>
            </w:r>
          </w:p>
        </w:tc>
      </w:tr>
      <w:tr w:rsidR="00E459A1" w:rsidRPr="00E459A1" w:rsidTr="00B9157E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7,0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130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200</w:t>
            </w:r>
          </w:p>
        </w:tc>
      </w:tr>
      <w:tr w:rsidR="00E459A1" w:rsidRPr="00E459A1" w:rsidTr="00B9157E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10,5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170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200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230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270</w:t>
            </w:r>
          </w:p>
        </w:tc>
      </w:tr>
      <w:tr w:rsidR="00E459A1" w:rsidRPr="00E459A1" w:rsidTr="00B9157E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14,0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210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250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290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459A1" w:rsidRPr="00E459A1" w:rsidRDefault="00E459A1" w:rsidP="00A4132A">
            <w:pPr>
              <w:suppressAutoHyphens w:val="0"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330</w:t>
            </w:r>
          </w:p>
        </w:tc>
      </w:tr>
    </w:tbl>
    <w:p w:rsidR="00EF4CD2" w:rsidRDefault="00EF4CD2" w:rsidP="00EF4CD2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E459A1" w:rsidRPr="00A4132A" w:rsidRDefault="00E459A1" w:rsidP="00EF4CD2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EF4CD2" w:rsidRPr="00A4132A" w:rsidRDefault="00E459A1" w:rsidP="00EF4CD2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E459A1" w:rsidRPr="00A4132A" w:rsidRDefault="00580574" w:rsidP="00580574">
      <w:pPr>
        <w:tabs>
          <w:tab w:val="left" w:pos="1134"/>
        </w:tabs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16.</w:t>
      </w:r>
      <w:r>
        <w:rPr>
          <w:color w:val="000000"/>
          <w:szCs w:val="28"/>
          <w:lang w:eastAsia="ru-RU"/>
        </w:rPr>
        <w:tab/>
      </w:r>
      <w:r w:rsidR="00E459A1" w:rsidRPr="00A4132A">
        <w:rPr>
          <w:color w:val="000000"/>
          <w:szCs w:val="28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="00E459A1" w:rsidRPr="00A4132A">
        <w:rPr>
          <w:color w:val="000000"/>
          <w:szCs w:val="28"/>
          <w:lang w:eastAsia="ru-RU"/>
        </w:rPr>
        <w:t>цементобетона</w:t>
      </w:r>
      <w:proofErr w:type="spellEnd"/>
      <w:r w:rsidR="00E459A1" w:rsidRPr="00A4132A">
        <w:rPr>
          <w:color w:val="000000"/>
          <w:szCs w:val="28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="00E459A1" w:rsidRPr="00A4132A">
        <w:rPr>
          <w:color w:val="000000"/>
          <w:szCs w:val="28"/>
          <w:lang w:eastAsia="ru-RU"/>
        </w:rPr>
        <w:t>велопешеходных</w:t>
      </w:r>
      <w:proofErr w:type="spellEnd"/>
      <w:r w:rsidR="00E459A1" w:rsidRPr="00A4132A">
        <w:rPr>
          <w:color w:val="000000"/>
          <w:szCs w:val="28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 </w:t>
      </w:r>
      <w:hyperlink r:id="rId10">
        <w:r w:rsidR="00A26431" w:rsidRPr="00A26431">
          <w:rPr>
            <w:rFonts w:eastAsiaTheme="majorEastAsia"/>
            <w:color w:val="000000"/>
            <w:szCs w:val="28"/>
            <w:lang w:eastAsia="ru-RU"/>
          </w:rPr>
          <w:t>ГОСТ 32753-2014. Межгосударственный стандарт. Дороги автомобильные общего пользования. Покрытия противоскольжения цвет</w:t>
        </w:r>
        <w:r w:rsidR="00A26431">
          <w:rPr>
            <w:rFonts w:eastAsiaTheme="majorEastAsia"/>
            <w:color w:val="000000"/>
            <w:szCs w:val="28"/>
            <w:lang w:eastAsia="ru-RU"/>
          </w:rPr>
          <w:t>ные. Технические требования</w:t>
        </w:r>
        <w:r w:rsidR="00A26431" w:rsidRPr="00A26431">
          <w:rPr>
            <w:rFonts w:eastAsiaTheme="majorEastAsia"/>
            <w:color w:val="000000"/>
            <w:szCs w:val="28"/>
            <w:lang w:eastAsia="ru-RU"/>
          </w:rPr>
          <w:t xml:space="preserve"> (введен в действие Приказ</w:t>
        </w:r>
        <w:r w:rsidR="00A26431">
          <w:rPr>
            <w:rFonts w:eastAsiaTheme="majorEastAsia"/>
            <w:color w:val="000000"/>
            <w:szCs w:val="28"/>
            <w:lang w:eastAsia="ru-RU"/>
          </w:rPr>
          <w:t xml:space="preserve">ом </w:t>
        </w:r>
        <w:proofErr w:type="spellStart"/>
        <w:r w:rsidR="00A26431">
          <w:rPr>
            <w:rFonts w:eastAsiaTheme="majorEastAsia"/>
            <w:color w:val="000000"/>
            <w:szCs w:val="28"/>
            <w:lang w:eastAsia="ru-RU"/>
          </w:rPr>
          <w:t>Росстандарта</w:t>
        </w:r>
        <w:proofErr w:type="spellEnd"/>
        <w:r w:rsidR="00A26431">
          <w:rPr>
            <w:rFonts w:eastAsiaTheme="majorEastAsia"/>
            <w:color w:val="000000"/>
            <w:szCs w:val="28"/>
            <w:lang w:eastAsia="ru-RU"/>
          </w:rPr>
          <w:t xml:space="preserve"> от 24.09.2014 №</w:t>
        </w:r>
        <w:r w:rsidR="00A26431" w:rsidRPr="00A26431">
          <w:rPr>
            <w:rFonts w:eastAsiaTheme="majorEastAsia"/>
            <w:color w:val="000000"/>
            <w:szCs w:val="28"/>
            <w:lang w:eastAsia="ru-RU"/>
          </w:rPr>
          <w:t>1200-ст)</w:t>
        </w:r>
      </w:hyperlink>
      <w:r w:rsidR="00E459A1" w:rsidRPr="00A4132A">
        <w:rPr>
          <w:color w:val="000000"/>
          <w:szCs w:val="28"/>
          <w:lang w:eastAsia="ru-RU"/>
        </w:rPr>
        <w:t>.</w:t>
      </w:r>
    </w:p>
    <w:p w:rsidR="00A4132A" w:rsidRPr="00A4132A" w:rsidRDefault="00E459A1" w:rsidP="00A4132A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При обустройстве </w:t>
      </w:r>
      <w:proofErr w:type="spellStart"/>
      <w:r w:rsidRPr="00A4132A">
        <w:rPr>
          <w:color w:val="000000"/>
          <w:szCs w:val="28"/>
          <w:lang w:eastAsia="ru-RU"/>
        </w:rPr>
        <w:t>дождепри</w:t>
      </w:r>
      <w:r w:rsidR="005958C5" w:rsidRPr="00A4132A">
        <w:rPr>
          <w:color w:val="000000"/>
          <w:szCs w:val="28"/>
          <w:lang w:eastAsia="ru-RU"/>
        </w:rPr>
        <w:t>ё</w:t>
      </w:r>
      <w:r w:rsidRPr="00A4132A">
        <w:rPr>
          <w:color w:val="000000"/>
          <w:szCs w:val="28"/>
          <w:lang w:eastAsia="ru-RU"/>
        </w:rPr>
        <w:t>мных</w:t>
      </w:r>
      <w:proofErr w:type="spellEnd"/>
      <w:r w:rsidRPr="00A4132A">
        <w:rPr>
          <w:color w:val="000000"/>
          <w:szCs w:val="28"/>
          <w:lang w:eastAsia="ru-RU"/>
        </w:rPr>
        <w:t xml:space="preserve"> реш</w:t>
      </w:r>
      <w:r w:rsidR="002C158A" w:rsidRPr="00A4132A">
        <w:rPr>
          <w:color w:val="000000"/>
          <w:szCs w:val="28"/>
          <w:lang w:eastAsia="ru-RU"/>
        </w:rPr>
        <w:t>ё</w:t>
      </w:r>
      <w:r w:rsidRPr="00A4132A">
        <w:rPr>
          <w:color w:val="000000"/>
          <w:szCs w:val="28"/>
          <w:lang w:eastAsia="ru-RU"/>
        </w:rPr>
        <w:t>ток, перекрывающих водоотводящие лотки, ребра реш</w:t>
      </w:r>
      <w:r w:rsidR="002C158A" w:rsidRPr="00A4132A">
        <w:rPr>
          <w:color w:val="000000"/>
          <w:szCs w:val="28"/>
          <w:lang w:eastAsia="ru-RU"/>
        </w:rPr>
        <w:t>ё</w:t>
      </w:r>
      <w:r w:rsidRPr="00A4132A">
        <w:rPr>
          <w:color w:val="000000"/>
          <w:szCs w:val="28"/>
          <w:lang w:eastAsia="ru-RU"/>
        </w:rPr>
        <w:t>ток не должны быть расположены вдоль направления велосипедного движения и должны иметь ширину отверстий между р</w:t>
      </w:r>
      <w:r w:rsidR="002C158A" w:rsidRPr="00A4132A">
        <w:rPr>
          <w:color w:val="000000"/>
          <w:szCs w:val="28"/>
          <w:lang w:eastAsia="ru-RU"/>
        </w:rPr>
        <w:t>ё</w:t>
      </w:r>
      <w:r w:rsidRPr="00A4132A">
        <w:rPr>
          <w:color w:val="000000"/>
          <w:szCs w:val="28"/>
          <w:lang w:eastAsia="ru-RU"/>
        </w:rPr>
        <w:t>брами не более 15 мм.</w:t>
      </w:r>
    </w:p>
    <w:p w:rsidR="00E459A1" w:rsidRPr="00A4132A" w:rsidRDefault="00580574" w:rsidP="00580574">
      <w:pPr>
        <w:tabs>
          <w:tab w:val="left" w:pos="1134"/>
        </w:tabs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17.</w:t>
      </w:r>
      <w:r>
        <w:rPr>
          <w:color w:val="000000"/>
          <w:szCs w:val="28"/>
          <w:lang w:eastAsia="ru-RU"/>
        </w:rPr>
        <w:tab/>
      </w:r>
      <w:r w:rsidR="00764D41" w:rsidRPr="00A4132A">
        <w:rPr>
          <w:color w:val="000000"/>
          <w:szCs w:val="28"/>
          <w:lang w:eastAsia="ru-RU"/>
        </w:rPr>
        <w:t>Проектирование в</w:t>
      </w:r>
      <w:r w:rsidR="00E459A1" w:rsidRPr="00A4132A">
        <w:rPr>
          <w:color w:val="000000"/>
          <w:szCs w:val="28"/>
          <w:lang w:eastAsia="ru-RU"/>
        </w:rPr>
        <w:t>елопарков</w:t>
      </w:r>
      <w:r w:rsidR="00764D41" w:rsidRPr="00A4132A">
        <w:rPr>
          <w:color w:val="000000"/>
          <w:szCs w:val="28"/>
          <w:lang w:eastAsia="ru-RU"/>
        </w:rPr>
        <w:t>ок должно соответствовать следующим нормативам:</w:t>
      </w:r>
    </w:p>
    <w:p w:rsidR="00E459A1" w:rsidRPr="00A4132A" w:rsidRDefault="00A4132A" w:rsidP="00CF23D6">
      <w:pPr>
        <w:widowControl w:val="0"/>
        <w:tabs>
          <w:tab w:val="left" w:pos="1134"/>
        </w:tabs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1) </w:t>
      </w:r>
      <w:proofErr w:type="spellStart"/>
      <w:r w:rsidR="00CC29D7" w:rsidRPr="00A4132A">
        <w:rPr>
          <w:color w:val="000000"/>
          <w:szCs w:val="28"/>
          <w:lang w:eastAsia="ru-RU"/>
        </w:rPr>
        <w:t>в</w:t>
      </w:r>
      <w:r w:rsidR="00E459A1" w:rsidRPr="00A4132A">
        <w:rPr>
          <w:color w:val="000000"/>
          <w:szCs w:val="28"/>
          <w:lang w:eastAsia="ru-RU"/>
        </w:rPr>
        <w:t>елопарковки</w:t>
      </w:r>
      <w:proofErr w:type="spellEnd"/>
      <w:r w:rsidR="00E459A1" w:rsidRPr="00A4132A">
        <w:rPr>
          <w:color w:val="000000"/>
          <w:szCs w:val="28"/>
          <w:lang w:eastAsia="ru-RU"/>
        </w:rPr>
        <w:t xml:space="preserve"> необходимо предусматривать на территории микрорайонов, в парках, лесопарках, в пригородной и зел</w:t>
      </w:r>
      <w:r w:rsidR="005958C5" w:rsidRPr="00A4132A">
        <w:rPr>
          <w:color w:val="000000"/>
          <w:szCs w:val="28"/>
          <w:lang w:eastAsia="ru-RU"/>
        </w:rPr>
        <w:t>ё</w:t>
      </w:r>
      <w:r w:rsidR="00E459A1" w:rsidRPr="00A4132A">
        <w:rPr>
          <w:color w:val="000000"/>
          <w:szCs w:val="28"/>
          <w:lang w:eastAsia="ru-RU"/>
        </w:rPr>
        <w:t>ной зоне, а также на жилых и магистральных улицах регулируемого движения при интенсивности движен</w:t>
      </w:r>
      <w:r w:rsidRPr="00A4132A">
        <w:rPr>
          <w:color w:val="000000"/>
          <w:szCs w:val="28"/>
          <w:lang w:eastAsia="ru-RU"/>
        </w:rPr>
        <w:t>ия более 50 велосипедов в 1 час</w:t>
      </w:r>
      <w:r w:rsidR="00CC29D7" w:rsidRPr="00A4132A">
        <w:rPr>
          <w:color w:val="000000"/>
          <w:szCs w:val="28"/>
          <w:lang w:eastAsia="ru-RU"/>
        </w:rPr>
        <w:t>;</w:t>
      </w:r>
    </w:p>
    <w:p w:rsidR="00E459A1" w:rsidRPr="00A4132A" w:rsidRDefault="00E459A1" w:rsidP="00CF23D6">
      <w:pPr>
        <w:widowControl w:val="0"/>
        <w:tabs>
          <w:tab w:val="left" w:pos="1134"/>
        </w:tabs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2) </w:t>
      </w:r>
      <w:r w:rsidR="00CC29D7" w:rsidRPr="00A4132A">
        <w:rPr>
          <w:color w:val="000000"/>
          <w:szCs w:val="28"/>
          <w:lang w:eastAsia="ru-RU"/>
        </w:rPr>
        <w:t>в</w:t>
      </w:r>
      <w:r w:rsidRPr="00A4132A">
        <w:rPr>
          <w:color w:val="000000"/>
          <w:szCs w:val="28"/>
          <w:lang w:eastAsia="ru-RU"/>
        </w:rPr>
        <w:t xml:space="preserve"> местах массового скопления людей (у</w:t>
      </w:r>
      <w:r w:rsidR="00422D4D" w:rsidRPr="00A4132A">
        <w:rPr>
          <w:color w:val="000000"/>
          <w:szCs w:val="28"/>
          <w:lang w:eastAsia="ru-RU"/>
        </w:rPr>
        <w:t xml:space="preserve"> стадионов, парков, выставок</w:t>
      </w:r>
      <w:r w:rsidRPr="00A4132A">
        <w:rPr>
          <w:color w:val="000000"/>
          <w:szCs w:val="28"/>
          <w:lang w:eastAsia="ru-RU"/>
        </w:rPr>
        <w:t>) следует предусматривать площадки для хранения велосипедов из расч</w:t>
      </w:r>
      <w:r w:rsidR="00A42A4C" w:rsidRPr="00A4132A">
        <w:rPr>
          <w:color w:val="000000"/>
          <w:szCs w:val="28"/>
          <w:lang w:eastAsia="ru-RU"/>
        </w:rPr>
        <w:t>ё</w:t>
      </w:r>
      <w:r w:rsidRPr="00A4132A">
        <w:rPr>
          <w:color w:val="000000"/>
          <w:szCs w:val="28"/>
          <w:lang w:eastAsia="ru-RU"/>
        </w:rPr>
        <w:t>та на 1 место для велосипеда 0,9 м</w:t>
      </w:r>
      <w:r w:rsidRPr="00A4132A">
        <w:rPr>
          <w:color w:val="000000"/>
          <w:szCs w:val="28"/>
          <w:vertAlign w:val="superscript"/>
          <w:lang w:eastAsia="ru-RU"/>
        </w:rPr>
        <w:t>2</w:t>
      </w:r>
      <w:r w:rsidR="00CC29D7" w:rsidRPr="00A4132A">
        <w:rPr>
          <w:color w:val="000000"/>
          <w:szCs w:val="28"/>
          <w:lang w:eastAsia="ru-RU"/>
        </w:rPr>
        <w:t>;</w:t>
      </w:r>
    </w:p>
    <w:p w:rsidR="00E459A1" w:rsidRPr="00A4132A" w:rsidRDefault="00A4132A" w:rsidP="00A4132A">
      <w:pPr>
        <w:widowControl w:val="0"/>
        <w:tabs>
          <w:tab w:val="left" w:pos="1134"/>
        </w:tabs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3) </w:t>
      </w:r>
      <w:r w:rsidR="00CC29D7" w:rsidRPr="00A4132A">
        <w:rPr>
          <w:color w:val="000000"/>
          <w:szCs w:val="28"/>
          <w:lang w:eastAsia="ru-RU"/>
        </w:rPr>
        <w:t>д</w:t>
      </w:r>
      <w:r w:rsidR="00E459A1" w:rsidRPr="00A4132A">
        <w:rPr>
          <w:color w:val="000000"/>
          <w:szCs w:val="28"/>
          <w:lang w:eastAsia="ru-RU"/>
        </w:rPr>
        <w:t>опустимое расч</w:t>
      </w:r>
      <w:r w:rsidR="005958C5" w:rsidRPr="00A4132A">
        <w:rPr>
          <w:color w:val="000000"/>
          <w:szCs w:val="28"/>
          <w:lang w:eastAsia="ru-RU"/>
        </w:rPr>
        <w:t>ё</w:t>
      </w:r>
      <w:r w:rsidR="00E459A1" w:rsidRPr="00A4132A">
        <w:rPr>
          <w:color w:val="000000"/>
          <w:szCs w:val="28"/>
          <w:lang w:eastAsia="ru-RU"/>
        </w:rPr>
        <w:t xml:space="preserve">тное количество </w:t>
      </w:r>
      <w:proofErr w:type="spellStart"/>
      <w:r w:rsidR="00E459A1" w:rsidRPr="00A4132A">
        <w:rPr>
          <w:color w:val="000000"/>
          <w:szCs w:val="28"/>
          <w:lang w:eastAsia="ru-RU"/>
        </w:rPr>
        <w:t>велопарковочных</w:t>
      </w:r>
      <w:proofErr w:type="spellEnd"/>
      <w:r w:rsidR="00E459A1" w:rsidRPr="00A4132A">
        <w:rPr>
          <w:color w:val="000000"/>
          <w:szCs w:val="28"/>
          <w:lang w:eastAsia="ru-RU"/>
        </w:rPr>
        <w:t xml:space="preserve"> мест для </w:t>
      </w:r>
      <w:proofErr w:type="spellStart"/>
      <w:r w:rsidR="00422D4D" w:rsidRPr="00A4132A">
        <w:rPr>
          <w:color w:val="000000"/>
          <w:szCs w:val="28"/>
          <w:lang w:eastAsia="ru-RU"/>
        </w:rPr>
        <w:t>велопарковок</w:t>
      </w:r>
      <w:proofErr w:type="spellEnd"/>
      <w:r w:rsidR="00E459A1" w:rsidRPr="00A4132A">
        <w:rPr>
          <w:color w:val="000000"/>
          <w:szCs w:val="28"/>
          <w:lang w:eastAsia="ru-RU"/>
        </w:rPr>
        <w:t xml:space="preserve"> определяется по нормам, указанным в </w:t>
      </w:r>
      <w:hyperlink w:anchor="Par281" w:tgtFrame="Таблица 3">
        <w:r w:rsidR="00E459A1" w:rsidRPr="00A4132A">
          <w:rPr>
            <w:color w:val="000000"/>
            <w:szCs w:val="28"/>
            <w:lang w:eastAsia="ru-RU"/>
          </w:rPr>
          <w:t>таблице</w:t>
        </w:r>
        <w:r w:rsidR="00A42A4C" w:rsidRPr="00A4132A">
          <w:rPr>
            <w:color w:val="000000"/>
            <w:szCs w:val="28"/>
            <w:lang w:eastAsia="ru-RU"/>
          </w:rPr>
          <w:t xml:space="preserve"> 9.7</w:t>
        </w:r>
      </w:hyperlink>
      <w:r w:rsidR="00CC29D7" w:rsidRPr="00A4132A">
        <w:rPr>
          <w:color w:val="000000"/>
          <w:szCs w:val="28"/>
          <w:lang w:eastAsia="ru-RU"/>
        </w:rPr>
        <w:t>:</w:t>
      </w:r>
    </w:p>
    <w:p w:rsidR="00E459A1" w:rsidRPr="00A4132A" w:rsidRDefault="00E459A1" w:rsidP="00594ED8">
      <w:pPr>
        <w:widowControl w:val="0"/>
        <w:suppressAutoHyphens w:val="0"/>
        <w:jc w:val="right"/>
        <w:outlineLvl w:val="4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Таблица</w:t>
      </w:r>
      <w:r w:rsidR="00A4132A" w:rsidRPr="00A4132A">
        <w:rPr>
          <w:color w:val="000000"/>
          <w:szCs w:val="28"/>
          <w:lang w:eastAsia="ru-RU"/>
        </w:rPr>
        <w:t xml:space="preserve"> 9.7</w:t>
      </w:r>
    </w:p>
    <w:tbl>
      <w:tblPr>
        <w:tblW w:w="935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4045"/>
        <w:gridCol w:w="2637"/>
        <w:gridCol w:w="1853"/>
      </w:tblGrid>
      <w:tr w:rsidR="00E459A1" w:rsidRPr="00E459A1" w:rsidTr="00B9157E"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A4132A" w:rsidP="00594ED8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  <w:r w:rsidR="00E459A1" w:rsidRPr="00E459A1">
              <w:rPr>
                <w:color w:val="000000"/>
                <w:lang w:eastAsia="ru-RU"/>
              </w:rPr>
              <w:t xml:space="preserve"> строки</w:t>
            </w:r>
          </w:p>
        </w:tc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594ED8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Нормы парковочных мест для велопарковок</w:t>
            </w:r>
          </w:p>
        </w:tc>
      </w:tr>
      <w:tr w:rsidR="00E459A1" w:rsidRPr="00E459A1" w:rsidTr="00B9157E"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594ED8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594ED8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Здания, сооружения и иные объекты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2A4C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Расч</w:t>
            </w:r>
            <w:r w:rsidR="00A42A4C">
              <w:rPr>
                <w:color w:val="000000"/>
                <w:lang w:eastAsia="ru-RU"/>
              </w:rPr>
              <w:t>ё</w:t>
            </w:r>
            <w:r w:rsidRPr="00E459A1">
              <w:rPr>
                <w:color w:val="000000"/>
                <w:lang w:eastAsia="ru-RU"/>
              </w:rPr>
              <w:t>тная единица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2A4C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Минимальное число мест на расч</w:t>
            </w:r>
            <w:r w:rsidR="00A42A4C">
              <w:rPr>
                <w:color w:val="000000"/>
                <w:lang w:eastAsia="ru-RU"/>
              </w:rPr>
              <w:t>ё</w:t>
            </w:r>
            <w:r w:rsidRPr="00E459A1">
              <w:rPr>
                <w:color w:val="000000"/>
                <w:lang w:eastAsia="ru-RU"/>
              </w:rPr>
              <w:t>тную единицу</w:t>
            </w:r>
          </w:p>
        </w:tc>
      </w:tr>
      <w:tr w:rsidR="00E459A1" w:rsidRPr="00E459A1" w:rsidTr="00B9157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Общеобразовательные,</w:t>
            </w:r>
            <w:r w:rsidR="00A4132A">
              <w:rPr>
                <w:color w:val="000000"/>
                <w:lang w:eastAsia="ru-RU"/>
              </w:rPr>
              <w:t xml:space="preserve"> </w:t>
            </w:r>
            <w:r w:rsidRPr="00E459A1">
              <w:rPr>
                <w:color w:val="000000"/>
                <w:lang w:eastAsia="ru-RU"/>
              </w:rPr>
              <w:t xml:space="preserve">профессиональные образовательные </w:t>
            </w:r>
            <w:r w:rsidRPr="00E459A1">
              <w:rPr>
                <w:color w:val="000000"/>
                <w:lang w:eastAsia="ru-RU"/>
              </w:rPr>
              <w:lastRenderedPageBreak/>
              <w:t>организации,</w:t>
            </w:r>
          </w:p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lastRenderedPageBreak/>
              <w:t>1 учащийся (студент)/преподаватель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0,2/0,1</w:t>
            </w:r>
          </w:p>
        </w:tc>
      </w:tr>
      <w:tr w:rsidR="00E459A1" w:rsidRPr="00E459A1" w:rsidTr="00B9157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Медицинские организации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 работник/посетитель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0,1/0,2</w:t>
            </w:r>
          </w:p>
        </w:tc>
      </w:tr>
      <w:tr w:rsidR="00E459A1" w:rsidRPr="00E459A1" w:rsidTr="00B9157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3.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Торговые предприятия (торговые центры, торговые и развлекательные комплексы).</w:t>
            </w:r>
          </w:p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Предприятия общественного питания, бытового обслуживания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2000 м2 торговой площади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0,8</w:t>
            </w:r>
          </w:p>
        </w:tc>
      </w:tr>
      <w:tr w:rsidR="00E459A1" w:rsidRPr="00E459A1" w:rsidTr="00B9157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4.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Магазины розничной торговли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100 м2 торговой площади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</w:t>
            </w:r>
          </w:p>
        </w:tc>
      </w:tr>
      <w:tr w:rsidR="00E459A1" w:rsidRPr="00E459A1" w:rsidTr="00B9157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5.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Административные здания, офисы и производство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 служащий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0,4</w:t>
            </w:r>
          </w:p>
        </w:tc>
      </w:tr>
      <w:tr w:rsidR="00E459A1" w:rsidRPr="00E459A1" w:rsidTr="00B9157E"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6.</w:t>
            </w:r>
          </w:p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Спортивные комплексы и залы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 спортсмен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0,6</w:t>
            </w:r>
          </w:p>
        </w:tc>
      </w:tr>
      <w:tr w:rsidR="00E459A1" w:rsidRPr="00E459A1" w:rsidTr="00B9157E"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 зритель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0,4</w:t>
            </w:r>
          </w:p>
        </w:tc>
      </w:tr>
      <w:tr w:rsidR="00E459A1" w:rsidRPr="00E459A1" w:rsidTr="00B9157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7.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Зоны отдыха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10 посетителей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1</w:t>
            </w:r>
          </w:p>
        </w:tc>
      </w:tr>
      <w:tr w:rsidR="00E459A1" w:rsidRPr="00E459A1" w:rsidTr="00B9157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61544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8.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на 100 мест, работников и единовременных посетителей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1" w:rsidRPr="00E459A1" w:rsidRDefault="00E459A1" w:rsidP="00A4132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E459A1">
              <w:rPr>
                <w:color w:val="000000"/>
                <w:lang w:eastAsia="ru-RU"/>
              </w:rPr>
              <w:t>0,2</w:t>
            </w:r>
          </w:p>
        </w:tc>
      </w:tr>
    </w:tbl>
    <w:p w:rsidR="00E459A1" w:rsidRPr="00E459A1" w:rsidRDefault="00E459A1" w:rsidP="00594ED8">
      <w:pPr>
        <w:widowControl w:val="0"/>
        <w:suppressAutoHyphens w:val="0"/>
        <w:jc w:val="both"/>
        <w:rPr>
          <w:color w:val="000000"/>
          <w:lang w:eastAsia="ru-RU"/>
        </w:rPr>
      </w:pPr>
    </w:p>
    <w:p w:rsidR="00E459A1" w:rsidRPr="00A4132A" w:rsidRDefault="00072DFE" w:rsidP="00594ED8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>4) о</w:t>
      </w:r>
      <w:r w:rsidR="00A4132A" w:rsidRPr="00A4132A">
        <w:rPr>
          <w:color w:val="000000"/>
          <w:szCs w:val="28"/>
          <w:lang w:eastAsia="ru-RU"/>
        </w:rPr>
        <w:t xml:space="preserve">ткрытые велосипедные </w:t>
      </w:r>
      <w:r w:rsidR="00E459A1" w:rsidRPr="00A4132A">
        <w:rPr>
          <w:color w:val="000000"/>
          <w:szCs w:val="28"/>
          <w:lang w:eastAsia="ru-RU"/>
        </w:rPr>
        <w:t>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</w:t>
      </w:r>
      <w:r w:rsidR="00A4132A" w:rsidRPr="00A4132A">
        <w:rPr>
          <w:color w:val="000000"/>
          <w:szCs w:val="28"/>
          <w:lang w:eastAsia="ru-RU"/>
        </w:rPr>
        <w:t>в и других общественных центров;</w:t>
      </w:r>
    </w:p>
    <w:p w:rsidR="00CB623C" w:rsidRPr="00A4132A" w:rsidRDefault="00A4132A" w:rsidP="00072DFE">
      <w:pPr>
        <w:tabs>
          <w:tab w:val="left" w:pos="993"/>
        </w:tabs>
        <w:suppressAutoHyphens w:val="0"/>
        <w:ind w:firstLine="708"/>
        <w:jc w:val="both"/>
        <w:rPr>
          <w:color w:val="000000"/>
          <w:szCs w:val="28"/>
          <w:lang w:eastAsia="ru-RU"/>
        </w:rPr>
      </w:pPr>
      <w:r w:rsidRPr="00A4132A">
        <w:rPr>
          <w:color w:val="000000"/>
          <w:szCs w:val="28"/>
          <w:lang w:eastAsia="ru-RU"/>
        </w:rPr>
        <w:t xml:space="preserve">5) </w:t>
      </w:r>
      <w:proofErr w:type="spellStart"/>
      <w:r w:rsidR="00072DFE" w:rsidRPr="00A4132A">
        <w:rPr>
          <w:color w:val="000000"/>
          <w:szCs w:val="28"/>
          <w:lang w:eastAsia="ru-RU"/>
        </w:rPr>
        <w:t>в</w:t>
      </w:r>
      <w:r w:rsidR="00E459A1" w:rsidRPr="00A4132A">
        <w:rPr>
          <w:color w:val="000000"/>
          <w:szCs w:val="28"/>
          <w:lang w:eastAsia="ru-RU"/>
        </w:rPr>
        <w:t>елопарковки</w:t>
      </w:r>
      <w:proofErr w:type="spellEnd"/>
      <w:r w:rsidR="00E459A1" w:rsidRPr="00A4132A">
        <w:rPr>
          <w:color w:val="000000"/>
          <w:szCs w:val="28"/>
          <w:lang w:eastAsia="ru-RU"/>
        </w:rPr>
        <w:t xml:space="preserve"> следует устраивать для длительного хранения велосипедов в зоне объектов дорожного сервиса (гостиницы, </w:t>
      </w:r>
      <w:r w:rsidR="00072DFE" w:rsidRPr="00A4132A">
        <w:rPr>
          <w:color w:val="000000"/>
          <w:szCs w:val="28"/>
          <w:lang w:eastAsia="ru-RU"/>
        </w:rPr>
        <w:t>отели</w:t>
      </w:r>
      <w:r w:rsidR="00E459A1" w:rsidRPr="00A4132A">
        <w:rPr>
          <w:color w:val="000000"/>
          <w:szCs w:val="28"/>
          <w:lang w:eastAsia="ru-RU"/>
        </w:rPr>
        <w:t xml:space="preserve"> и др</w:t>
      </w:r>
      <w:r w:rsidR="00072DFE" w:rsidRPr="00A4132A">
        <w:rPr>
          <w:color w:val="000000"/>
          <w:szCs w:val="28"/>
          <w:lang w:eastAsia="ru-RU"/>
        </w:rPr>
        <w:t>угие</w:t>
      </w:r>
      <w:r w:rsidR="00E459A1" w:rsidRPr="00A4132A">
        <w:rPr>
          <w:color w:val="000000"/>
          <w:szCs w:val="28"/>
          <w:lang w:eastAsia="ru-RU"/>
        </w:rPr>
        <w:t>).</w:t>
      </w:r>
    </w:p>
    <w:p w:rsidR="00D05828" w:rsidRPr="00A4132A" w:rsidRDefault="00D05828" w:rsidP="00580574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4132A">
        <w:rPr>
          <w:color w:val="000000"/>
          <w:szCs w:val="28"/>
          <w:lang w:eastAsia="ru-RU"/>
        </w:rPr>
        <w:t>18.</w:t>
      </w:r>
      <w:r w:rsidRPr="00A4132A">
        <w:rPr>
          <w:color w:val="000000"/>
          <w:szCs w:val="28"/>
          <w:lang w:eastAsia="ru-RU"/>
        </w:rPr>
        <w:tab/>
      </w:r>
      <w:r w:rsidRPr="00A4132A">
        <w:rPr>
          <w:rFonts w:eastAsiaTheme="minorHAnsi"/>
          <w:szCs w:val="28"/>
          <w:lang w:eastAsia="en-US"/>
        </w:rPr>
        <w:t>Согла</w:t>
      </w:r>
      <w:r w:rsidR="00A26431">
        <w:rPr>
          <w:rFonts w:eastAsiaTheme="minorHAnsi"/>
          <w:szCs w:val="28"/>
          <w:lang w:eastAsia="en-US"/>
        </w:rPr>
        <w:t xml:space="preserve">сно таблице 8 </w:t>
      </w:r>
      <w:r w:rsidR="008240B2" w:rsidRPr="008240B2">
        <w:rPr>
          <w:rFonts w:eastAsiaTheme="minorHAnsi"/>
          <w:szCs w:val="28"/>
          <w:lang w:eastAsia="en-US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</w:t>
      </w:r>
      <w:r w:rsidR="008240B2">
        <w:rPr>
          <w:rFonts w:eastAsiaTheme="minorHAnsi"/>
          <w:szCs w:val="28"/>
          <w:lang w:eastAsia="en-US"/>
        </w:rPr>
        <w:t>России от 30.12.2016 № 1034/</w:t>
      </w:r>
      <w:proofErr w:type="spellStart"/>
      <w:r w:rsidR="008240B2">
        <w:rPr>
          <w:rFonts w:eastAsiaTheme="minorHAnsi"/>
          <w:szCs w:val="28"/>
          <w:lang w:eastAsia="en-US"/>
        </w:rPr>
        <w:t>пр</w:t>
      </w:r>
      <w:proofErr w:type="spellEnd"/>
      <w:r w:rsidR="008240B2">
        <w:rPr>
          <w:rFonts w:eastAsiaTheme="minorHAnsi"/>
          <w:szCs w:val="28"/>
          <w:lang w:eastAsia="en-US"/>
        </w:rPr>
        <w:t>)</w:t>
      </w:r>
      <w:r w:rsidRPr="00A4132A">
        <w:rPr>
          <w:rFonts w:eastAsiaTheme="minorHAnsi"/>
          <w:szCs w:val="28"/>
          <w:lang w:eastAsia="en-US"/>
        </w:rPr>
        <w:t xml:space="preserve"> установлены расчётные показатели минимально допус</w:t>
      </w:r>
      <w:r w:rsidR="00A26431">
        <w:rPr>
          <w:rFonts w:eastAsiaTheme="minorHAnsi"/>
          <w:szCs w:val="28"/>
          <w:lang w:eastAsia="en-US"/>
        </w:rPr>
        <w:t xml:space="preserve">тимого уровня параметров дорог </w:t>
      </w:r>
      <w:r w:rsidRPr="00A4132A">
        <w:rPr>
          <w:rFonts w:eastAsiaTheme="minorHAnsi"/>
          <w:szCs w:val="28"/>
          <w:lang w:eastAsia="en-US"/>
        </w:rPr>
        <w:t xml:space="preserve">городских населенных пунктов в соответствии с их классификацией, указанной ниже в </w:t>
      </w:r>
      <w:hyperlink w:anchor="Par2" w:history="1">
        <w:r w:rsidRPr="00A4132A">
          <w:rPr>
            <w:rFonts w:eastAsiaTheme="minorHAnsi"/>
            <w:szCs w:val="28"/>
            <w:lang w:eastAsia="en-US"/>
          </w:rPr>
          <w:t>таблице 9.8</w:t>
        </w:r>
      </w:hyperlink>
      <w:r w:rsidRPr="00A4132A">
        <w:rPr>
          <w:rFonts w:eastAsiaTheme="minorHAnsi"/>
          <w:szCs w:val="28"/>
          <w:lang w:eastAsia="en-US"/>
        </w:rPr>
        <w:t>.</w:t>
      </w:r>
    </w:p>
    <w:p w:rsidR="00D05828" w:rsidRPr="00A4132A" w:rsidRDefault="00A4132A" w:rsidP="00D05828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bookmarkStart w:id="1" w:name="Par2"/>
      <w:bookmarkEnd w:id="1"/>
      <w:r w:rsidRPr="00A4132A">
        <w:rPr>
          <w:rFonts w:eastAsiaTheme="minorHAnsi"/>
          <w:bCs/>
          <w:szCs w:val="28"/>
          <w:lang w:eastAsia="en-US"/>
        </w:rPr>
        <w:t>Таблица 9.8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474"/>
        <w:gridCol w:w="1503"/>
        <w:gridCol w:w="1163"/>
        <w:gridCol w:w="1105"/>
        <w:gridCol w:w="1134"/>
      </w:tblGrid>
      <w:tr w:rsidR="00D05828" w:rsidTr="0058057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28" w:rsidRPr="00A4132A" w:rsidRDefault="00D05828" w:rsidP="003C45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 xml:space="preserve">Категория дорог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28" w:rsidRPr="00A4132A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Расчетная скорость движения, км/ч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28" w:rsidRPr="00A4132A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Ширина полосы движения, 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28" w:rsidRPr="00A4132A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Число полос движения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28" w:rsidRPr="00A4132A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Наименьший радиус кривых в плане,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28" w:rsidRPr="00A4132A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Наибольший продольный уклон, %</w:t>
            </w:r>
          </w:p>
        </w:tc>
      </w:tr>
      <w:tr w:rsidR="00D05828" w:rsidTr="0058057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2" w:rsidRDefault="00D05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 xml:space="preserve">Велосипедные дорожки </w:t>
            </w:r>
            <w:r w:rsidR="007F4AC2">
              <w:rPr>
                <w:rFonts w:eastAsiaTheme="minorHAnsi"/>
                <w:szCs w:val="28"/>
                <w:lang w:eastAsia="en-US"/>
              </w:rPr>
              <w:t>(ДВ):</w:t>
            </w:r>
          </w:p>
          <w:p w:rsidR="00D05828" w:rsidRDefault="007F4A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</w:t>
            </w:r>
            <w:r w:rsidR="00D05828" w:rsidRPr="00A4132A">
              <w:rPr>
                <w:rFonts w:eastAsiaTheme="minorHAnsi"/>
                <w:szCs w:val="28"/>
                <w:lang w:eastAsia="en-US"/>
              </w:rPr>
              <w:t>бособленные</w:t>
            </w: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F4AC2" w:rsidRPr="00A4132A" w:rsidRDefault="007F4A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изолированные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20</w:t>
            </w: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05828" w:rsidRPr="00A4132A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05828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1,50</w:t>
            </w: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Pr="00A4132A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6D6F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="007F4AC2">
              <w:rPr>
                <w:rFonts w:eastAsiaTheme="minorHAnsi"/>
                <w:szCs w:val="28"/>
                <w:lang w:eastAsia="en-US"/>
              </w:rPr>
              <w:t>–</w:t>
            </w:r>
            <w:r w:rsidR="00D05828" w:rsidRPr="00A4132A">
              <w:rPr>
                <w:rFonts w:eastAsiaTheme="minorHAnsi"/>
                <w:szCs w:val="28"/>
                <w:lang w:eastAsia="en-US"/>
              </w:rPr>
              <w:t>2</w:t>
            </w: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05828" w:rsidRPr="00A4132A" w:rsidRDefault="006D6F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2-</w:t>
            </w:r>
            <w:r w:rsidR="007F4AC2" w:rsidRPr="00A4132A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30</w:t>
            </w: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05828" w:rsidRPr="00A4132A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F4AC2" w:rsidRDefault="00D05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40</w:t>
            </w:r>
          </w:p>
          <w:p w:rsidR="007F4AC2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05828" w:rsidRPr="00A4132A" w:rsidRDefault="007F4A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4132A">
              <w:rPr>
                <w:rFonts w:eastAsiaTheme="minorHAnsi"/>
                <w:szCs w:val="28"/>
                <w:lang w:eastAsia="en-US"/>
              </w:rPr>
              <w:t>30</w:t>
            </w:r>
          </w:p>
        </w:tc>
      </w:tr>
    </w:tbl>
    <w:p w:rsidR="00D05828" w:rsidRDefault="00D05828" w:rsidP="00CB623C">
      <w:pPr>
        <w:tabs>
          <w:tab w:val="left" w:pos="993"/>
        </w:tabs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CB623C" w:rsidRPr="00A4132A" w:rsidRDefault="00580574" w:rsidP="00580574">
      <w:pPr>
        <w:tabs>
          <w:tab w:val="left" w:pos="1134"/>
        </w:tabs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19.</w:t>
      </w:r>
      <w:r>
        <w:rPr>
          <w:color w:val="000000"/>
          <w:szCs w:val="28"/>
          <w:lang w:eastAsia="ru-RU"/>
        </w:rPr>
        <w:tab/>
      </w:r>
      <w:r w:rsidR="00CB623C" w:rsidRPr="00A4132A">
        <w:rPr>
          <w:color w:val="000000"/>
          <w:szCs w:val="28"/>
          <w:lang w:eastAsia="ru-RU"/>
        </w:rPr>
        <w:t>При проектировании и строительстве удобных велосипедных дорожек необходимо следовать требованиям:</w:t>
      </w:r>
    </w:p>
    <w:p w:rsidR="003C4581" w:rsidRPr="00A4132A" w:rsidRDefault="00CA0926" w:rsidP="00CA0926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1)</w:t>
      </w:r>
      <w:r>
        <w:rPr>
          <w:color w:val="000000"/>
          <w:szCs w:val="28"/>
          <w:lang w:eastAsia="ru-RU"/>
        </w:rPr>
        <w:tab/>
      </w:r>
      <w:r w:rsidR="003C4581" w:rsidRPr="00A4132A">
        <w:rPr>
          <w:color w:val="000000"/>
          <w:szCs w:val="28"/>
          <w:lang w:eastAsia="ru-RU"/>
        </w:rPr>
        <w:t xml:space="preserve">ГОСТ 33150-2014. Межгосударственный стандарт. Дороги автомобильные общего пользования. Проектирование пешеходных и велосипедных дорожек. Общие требования (введён в действие Приказом </w:t>
      </w:r>
      <w:proofErr w:type="spellStart"/>
      <w:r w:rsidR="003C4581" w:rsidRPr="00A4132A">
        <w:rPr>
          <w:color w:val="000000"/>
          <w:szCs w:val="28"/>
          <w:lang w:eastAsia="ru-RU"/>
        </w:rPr>
        <w:t>Росстандарта</w:t>
      </w:r>
      <w:proofErr w:type="spellEnd"/>
      <w:r w:rsidR="003C4581" w:rsidRPr="00A4132A">
        <w:rPr>
          <w:color w:val="000000"/>
          <w:szCs w:val="28"/>
          <w:lang w:eastAsia="ru-RU"/>
        </w:rPr>
        <w:t xml:space="preserve"> от 31.08.2015 №1206-ст);</w:t>
      </w:r>
    </w:p>
    <w:p w:rsidR="003C4581" w:rsidRPr="00A4132A" w:rsidRDefault="00CA0926" w:rsidP="00CA0926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2)</w:t>
      </w:r>
      <w:r>
        <w:rPr>
          <w:color w:val="000000"/>
          <w:szCs w:val="28"/>
          <w:lang w:eastAsia="ru-RU"/>
        </w:rPr>
        <w:tab/>
      </w:r>
      <w:r w:rsidR="003C4581" w:rsidRPr="00A4132A">
        <w:rPr>
          <w:color w:val="000000"/>
          <w:szCs w:val="28"/>
          <w:lang w:eastAsia="ru-RU"/>
        </w:rPr>
        <w:t xml:space="preserve">ГОСТ 32846-2014. Межгосударственный стандарт. Дороги автомобильные общего пользования. Элементы обустройства. Классификация (введён в действие Приказом </w:t>
      </w:r>
      <w:proofErr w:type="spellStart"/>
      <w:r w:rsidR="003C4581" w:rsidRPr="00A4132A">
        <w:rPr>
          <w:color w:val="000000"/>
          <w:szCs w:val="28"/>
          <w:lang w:eastAsia="ru-RU"/>
        </w:rPr>
        <w:t>Росстандарта</w:t>
      </w:r>
      <w:proofErr w:type="spellEnd"/>
      <w:r w:rsidR="003C4581" w:rsidRPr="00A4132A">
        <w:rPr>
          <w:color w:val="000000"/>
          <w:szCs w:val="28"/>
          <w:lang w:eastAsia="ru-RU"/>
        </w:rPr>
        <w:t xml:space="preserve"> от 26.03.2015 №185-ст);</w:t>
      </w:r>
    </w:p>
    <w:p w:rsidR="003C4581" w:rsidRPr="00A4132A" w:rsidRDefault="00CA0926" w:rsidP="00CA0926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3)</w:t>
      </w:r>
      <w:r>
        <w:rPr>
          <w:color w:val="000000"/>
          <w:szCs w:val="28"/>
          <w:lang w:eastAsia="ru-RU"/>
        </w:rPr>
        <w:tab/>
      </w:r>
      <w:r w:rsidR="003C4581" w:rsidRPr="00A4132A">
        <w:rPr>
          <w:color w:val="000000"/>
          <w:szCs w:val="28"/>
          <w:lang w:eastAsia="ru-RU"/>
        </w:rPr>
        <w:t xml:space="preserve">ГОСТ 33078-2014. Межгосударственный стандарт. Дороги автомобильные общего пользования. Методы измерения сцепления колеса автомобиля с покрытием (введён в действие Приказом </w:t>
      </w:r>
      <w:proofErr w:type="spellStart"/>
      <w:r w:rsidR="003C4581" w:rsidRPr="00A4132A">
        <w:rPr>
          <w:color w:val="000000"/>
          <w:szCs w:val="28"/>
          <w:lang w:eastAsia="ru-RU"/>
        </w:rPr>
        <w:t>Росстандарта</w:t>
      </w:r>
      <w:proofErr w:type="spellEnd"/>
      <w:r w:rsidR="003C4581" w:rsidRPr="00A4132A">
        <w:rPr>
          <w:color w:val="000000"/>
          <w:szCs w:val="28"/>
          <w:lang w:eastAsia="ru-RU"/>
        </w:rPr>
        <w:t xml:space="preserve"> от 14.08.2015 №1164-ст);</w:t>
      </w:r>
    </w:p>
    <w:p w:rsidR="003C4581" w:rsidRPr="00A4132A" w:rsidRDefault="00CA0926" w:rsidP="00CA0926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4)</w:t>
      </w:r>
      <w:r>
        <w:rPr>
          <w:color w:val="000000"/>
          <w:szCs w:val="28"/>
          <w:lang w:eastAsia="ru-RU"/>
        </w:rPr>
        <w:tab/>
      </w:r>
      <w:r w:rsidR="003C4581" w:rsidRPr="00A4132A">
        <w:rPr>
          <w:color w:val="000000"/>
          <w:szCs w:val="28"/>
          <w:lang w:eastAsia="ru-RU"/>
        </w:rPr>
        <w:t xml:space="preserve">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 (утв. Приказом </w:t>
      </w:r>
      <w:proofErr w:type="spellStart"/>
      <w:r w:rsidR="003C4581" w:rsidRPr="00A4132A">
        <w:rPr>
          <w:color w:val="000000"/>
          <w:szCs w:val="28"/>
          <w:lang w:eastAsia="ru-RU"/>
        </w:rPr>
        <w:t>Росстандарта</w:t>
      </w:r>
      <w:proofErr w:type="spellEnd"/>
      <w:r w:rsidR="003C4581" w:rsidRPr="00A4132A">
        <w:rPr>
          <w:color w:val="000000"/>
          <w:szCs w:val="28"/>
          <w:lang w:eastAsia="ru-RU"/>
        </w:rPr>
        <w:t xml:space="preserve"> от 20.12.2019 №1425-ст);</w:t>
      </w:r>
    </w:p>
    <w:p w:rsidR="003C4581" w:rsidRPr="00A4132A" w:rsidRDefault="00CA0926" w:rsidP="00CA0926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5)</w:t>
      </w:r>
      <w:r>
        <w:rPr>
          <w:color w:val="000000"/>
          <w:szCs w:val="28"/>
          <w:lang w:eastAsia="ru-RU"/>
        </w:rPr>
        <w:tab/>
      </w:r>
      <w:r w:rsidR="003C4581" w:rsidRPr="00A4132A">
        <w:rPr>
          <w:color w:val="000000"/>
          <w:szCs w:val="28"/>
          <w:lang w:eastAsia="ru-RU"/>
        </w:rPr>
        <w:t>СП 396.1325800.2018. Свод правил. Улицы и дороги населенных пунктов. Правила градостроительного проектирования (утв. Приказом Минстроя России от 01.08.2018 № 474/</w:t>
      </w:r>
      <w:proofErr w:type="spellStart"/>
      <w:r w:rsidR="003C4581" w:rsidRPr="00A4132A">
        <w:rPr>
          <w:color w:val="000000"/>
          <w:szCs w:val="28"/>
          <w:lang w:eastAsia="ru-RU"/>
        </w:rPr>
        <w:t>пр</w:t>
      </w:r>
      <w:proofErr w:type="spellEnd"/>
      <w:r w:rsidR="003C4581" w:rsidRPr="00A4132A">
        <w:rPr>
          <w:color w:val="000000"/>
          <w:szCs w:val="28"/>
          <w:lang w:eastAsia="ru-RU"/>
        </w:rPr>
        <w:t>);</w:t>
      </w:r>
    </w:p>
    <w:p w:rsidR="003C4581" w:rsidRPr="001A1EEF" w:rsidRDefault="00A4132A" w:rsidP="003C4581">
      <w:pPr>
        <w:tabs>
          <w:tab w:val="left" w:pos="993"/>
          <w:tab w:val="left" w:pos="1134"/>
        </w:tabs>
        <w:ind w:firstLine="709"/>
        <w:jc w:val="both"/>
        <w:rPr>
          <w:color w:val="000000"/>
          <w:lang w:eastAsia="ru-RU"/>
        </w:rPr>
      </w:pPr>
      <w:r w:rsidRPr="001A1EEF">
        <w:rPr>
          <w:color w:val="000000"/>
          <w:lang w:eastAsia="ru-RU"/>
        </w:rPr>
        <w:t xml:space="preserve">6) </w:t>
      </w:r>
      <w:r w:rsidR="003C4581" w:rsidRPr="001A1EEF">
        <w:rPr>
          <w:color w:val="000000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</w:t>
      </w:r>
      <w:r w:rsidR="006D6FF2" w:rsidRPr="001A1EEF">
        <w:rPr>
          <w:color w:val="000000"/>
          <w:lang w:eastAsia="ru-RU"/>
        </w:rPr>
        <w:t>анная редакция СНиП 2.07.01-89*</w:t>
      </w:r>
      <w:r w:rsidR="003C4581" w:rsidRPr="001A1EEF">
        <w:rPr>
          <w:color w:val="000000"/>
          <w:lang w:eastAsia="ru-RU"/>
        </w:rPr>
        <w:t xml:space="preserve"> (утв. Приказом Минстроя России от 30.12.2016 № 1034/</w:t>
      </w:r>
      <w:proofErr w:type="spellStart"/>
      <w:r w:rsidR="003C4581" w:rsidRPr="001A1EEF">
        <w:rPr>
          <w:color w:val="000000"/>
          <w:lang w:eastAsia="ru-RU"/>
        </w:rPr>
        <w:t>пр</w:t>
      </w:r>
      <w:proofErr w:type="spellEnd"/>
      <w:r w:rsidR="003C4581" w:rsidRPr="001A1EEF">
        <w:rPr>
          <w:color w:val="000000"/>
          <w:lang w:eastAsia="ru-RU"/>
        </w:rPr>
        <w:t>).</w:t>
      </w:r>
      <w:r w:rsidR="001321D4" w:rsidRPr="001A1EEF">
        <w:rPr>
          <w:color w:val="000000"/>
          <w:lang w:eastAsia="ru-RU"/>
        </w:rPr>
        <w:t>».</w:t>
      </w:r>
    </w:p>
    <w:p w:rsidR="00466992" w:rsidRPr="001A1EEF" w:rsidRDefault="001321D4" w:rsidP="003C4581">
      <w:pPr>
        <w:tabs>
          <w:tab w:val="left" w:pos="993"/>
          <w:tab w:val="left" w:pos="1134"/>
        </w:tabs>
        <w:ind w:firstLine="709"/>
        <w:jc w:val="both"/>
      </w:pPr>
      <w:r w:rsidRPr="001A1EEF">
        <w:t>2</w:t>
      </w:r>
      <w:r w:rsidR="003C4581" w:rsidRPr="001A1EEF">
        <w:t xml:space="preserve">. </w:t>
      </w:r>
      <w:r w:rsidR="00D00B2C" w:rsidRPr="001A1EEF">
        <w:t>Настоящее решение вступает в силу после официального опубликования.</w:t>
      </w:r>
    </w:p>
    <w:p w:rsidR="00466992" w:rsidRPr="001A1EEF" w:rsidRDefault="001321D4" w:rsidP="00594ED8">
      <w:pPr>
        <w:tabs>
          <w:tab w:val="left" w:pos="993"/>
          <w:tab w:val="left" w:pos="1134"/>
        </w:tabs>
        <w:ind w:firstLine="709"/>
        <w:jc w:val="both"/>
      </w:pPr>
      <w:r w:rsidRPr="001A1EEF">
        <w:t>3</w:t>
      </w:r>
      <w:r w:rsidR="00475BA6" w:rsidRPr="001A1EEF">
        <w:t>.</w:t>
      </w:r>
      <w:r w:rsidR="006D6FF2" w:rsidRPr="001A1EEF">
        <w:t xml:space="preserve"> </w:t>
      </w:r>
      <w:r w:rsidR="00D00B2C" w:rsidRPr="001A1EEF">
        <w:t>Опубликовать настоящее решение в газете «Покачёвский вестник».</w:t>
      </w:r>
    </w:p>
    <w:p w:rsidR="001A1EEF" w:rsidRPr="001A1EEF" w:rsidRDefault="001321D4" w:rsidP="001A1EEF">
      <w:pPr>
        <w:autoSpaceDE w:val="0"/>
        <w:autoSpaceDN w:val="0"/>
        <w:adjustRightInd w:val="0"/>
        <w:ind w:firstLine="709"/>
        <w:jc w:val="both"/>
      </w:pPr>
      <w:r w:rsidRPr="001A1EEF">
        <w:t>4</w:t>
      </w:r>
      <w:r w:rsidR="006D6FF2" w:rsidRPr="001A1EEF">
        <w:t xml:space="preserve">. </w:t>
      </w:r>
      <w:proofErr w:type="gramStart"/>
      <w:r w:rsidR="00466992" w:rsidRPr="001A1EEF">
        <w:t>Контроль за</w:t>
      </w:r>
      <w:proofErr w:type="gramEnd"/>
      <w:r w:rsidR="00466992" w:rsidRPr="001A1EEF">
        <w:t xml:space="preserve"> выполнением решения возложить на постоянну</w:t>
      </w:r>
      <w:r w:rsidR="00D00B2C" w:rsidRPr="001A1EEF">
        <w:t>ю комиссию Думы города Покачи седьмого</w:t>
      </w:r>
      <w:r w:rsidR="00466992" w:rsidRPr="001A1EEF">
        <w:t xml:space="preserve"> созыва </w:t>
      </w:r>
      <w:r w:rsidR="001A1EEF" w:rsidRPr="001A1EEF">
        <w:t>по социальной политике и местному самоуправлению (председател</w:t>
      </w:r>
      <w:r w:rsidR="001A1EEF" w:rsidRPr="00C50FFF">
        <w:t xml:space="preserve">ь </w:t>
      </w:r>
      <w:r w:rsidR="00FE2AB2" w:rsidRPr="00C50FFF">
        <w:t xml:space="preserve">Ю.В. </w:t>
      </w:r>
      <w:proofErr w:type="spellStart"/>
      <w:r w:rsidR="001A1EEF" w:rsidRPr="00C50FFF">
        <w:t>Швалёв</w:t>
      </w:r>
      <w:proofErr w:type="spellEnd"/>
      <w:r w:rsidR="001A1EEF" w:rsidRPr="00C50FFF">
        <w:t>)</w:t>
      </w:r>
      <w:r w:rsidR="00C50FFF" w:rsidRPr="00C50FFF">
        <w:t>.</w:t>
      </w:r>
    </w:p>
    <w:p w:rsidR="00466992" w:rsidRPr="00A4132A" w:rsidRDefault="00466992" w:rsidP="001A1EEF">
      <w:pPr>
        <w:tabs>
          <w:tab w:val="left" w:pos="993"/>
        </w:tabs>
        <w:ind w:firstLine="709"/>
        <w:jc w:val="both"/>
        <w:rPr>
          <w:szCs w:val="28"/>
        </w:rPr>
      </w:pPr>
    </w:p>
    <w:p w:rsidR="00466992" w:rsidRPr="00A4132A" w:rsidRDefault="00466992" w:rsidP="00594ED8">
      <w:pPr>
        <w:jc w:val="both"/>
        <w:rPr>
          <w:szCs w:val="28"/>
        </w:rPr>
      </w:pPr>
    </w:p>
    <w:p w:rsidR="00A4132A" w:rsidRPr="00A4132A" w:rsidRDefault="00A4132A" w:rsidP="00594ED8">
      <w:pPr>
        <w:jc w:val="both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466992" w:rsidRPr="00736E71" w:rsidTr="00C00E03">
        <w:tc>
          <w:tcPr>
            <w:tcW w:w="4503" w:type="dxa"/>
          </w:tcPr>
          <w:p w:rsidR="00466992" w:rsidRPr="00A4132A" w:rsidRDefault="00466992" w:rsidP="00594ED8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  <w:r w:rsidRPr="00A4132A">
              <w:rPr>
                <w:b/>
                <w:szCs w:val="28"/>
                <w:lang w:eastAsia="ru-RU"/>
              </w:rPr>
              <w:t>Глава города Покачи</w:t>
            </w:r>
          </w:p>
          <w:p w:rsidR="00466992" w:rsidRPr="00A4132A" w:rsidRDefault="00466992" w:rsidP="00594ED8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  <w:r w:rsidRPr="00A4132A">
              <w:rPr>
                <w:b/>
                <w:szCs w:val="28"/>
                <w:lang w:eastAsia="ru-RU"/>
              </w:rPr>
              <w:t xml:space="preserve">В.И. Степура </w:t>
            </w:r>
          </w:p>
          <w:p w:rsidR="00466992" w:rsidRPr="00A4132A" w:rsidRDefault="00466992" w:rsidP="00594ED8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  <w:p w:rsidR="00466992" w:rsidRPr="00A4132A" w:rsidRDefault="00466992" w:rsidP="00594ED8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  <w:r w:rsidRPr="00A4132A">
              <w:rPr>
                <w:b/>
                <w:szCs w:val="28"/>
                <w:lang w:eastAsia="ru-RU"/>
              </w:rPr>
              <w:t>_____________________</w:t>
            </w:r>
          </w:p>
        </w:tc>
        <w:tc>
          <w:tcPr>
            <w:tcW w:w="4961" w:type="dxa"/>
          </w:tcPr>
          <w:p w:rsidR="00466992" w:rsidRPr="00A4132A" w:rsidRDefault="00466992" w:rsidP="00A4132A">
            <w:pPr>
              <w:suppressAutoHyphens w:val="0"/>
              <w:ind w:left="742"/>
              <w:rPr>
                <w:b/>
                <w:bCs/>
                <w:szCs w:val="28"/>
                <w:lang w:eastAsia="ru-RU"/>
              </w:rPr>
            </w:pPr>
            <w:r w:rsidRPr="00A4132A">
              <w:rPr>
                <w:b/>
                <w:bCs/>
                <w:szCs w:val="28"/>
                <w:lang w:eastAsia="ru-RU"/>
              </w:rPr>
              <w:t>Председатель Думы города Покачи</w:t>
            </w:r>
          </w:p>
          <w:p w:rsidR="00466992" w:rsidRPr="00A4132A" w:rsidRDefault="000D699A" w:rsidP="00A4132A">
            <w:pPr>
              <w:suppressAutoHyphens w:val="0"/>
              <w:ind w:left="742"/>
              <w:jc w:val="both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А.С. Руденко</w:t>
            </w:r>
          </w:p>
          <w:p w:rsidR="00466992" w:rsidRPr="00A4132A" w:rsidRDefault="00466992" w:rsidP="00A4132A">
            <w:pPr>
              <w:suppressAutoHyphens w:val="0"/>
              <w:ind w:left="742"/>
              <w:jc w:val="both"/>
              <w:rPr>
                <w:b/>
                <w:bCs/>
                <w:szCs w:val="28"/>
                <w:lang w:eastAsia="ru-RU"/>
              </w:rPr>
            </w:pPr>
          </w:p>
          <w:p w:rsidR="00466992" w:rsidRPr="00A4132A" w:rsidRDefault="00466992" w:rsidP="00A4132A">
            <w:pPr>
              <w:suppressAutoHyphens w:val="0"/>
              <w:ind w:left="742"/>
              <w:jc w:val="both"/>
              <w:rPr>
                <w:b/>
                <w:szCs w:val="28"/>
                <w:lang w:eastAsia="ru-RU"/>
              </w:rPr>
            </w:pPr>
            <w:r w:rsidRPr="00A4132A">
              <w:rPr>
                <w:b/>
                <w:bCs/>
                <w:szCs w:val="28"/>
                <w:lang w:eastAsia="ru-RU"/>
              </w:rPr>
              <w:t>_____________________________</w:t>
            </w:r>
          </w:p>
        </w:tc>
      </w:tr>
    </w:tbl>
    <w:p w:rsidR="00466992" w:rsidRPr="00A4132A" w:rsidRDefault="00466992" w:rsidP="00594ED8">
      <w:pPr>
        <w:jc w:val="both"/>
        <w:rPr>
          <w:szCs w:val="26"/>
        </w:rPr>
      </w:pPr>
    </w:p>
    <w:p w:rsidR="00466992" w:rsidRDefault="00466992" w:rsidP="00594ED8">
      <w:pPr>
        <w:jc w:val="both"/>
        <w:rPr>
          <w:szCs w:val="26"/>
        </w:rPr>
      </w:pPr>
    </w:p>
    <w:p w:rsidR="00C50FFF" w:rsidRDefault="00C50FFF" w:rsidP="00594ED8">
      <w:pPr>
        <w:jc w:val="both"/>
        <w:rPr>
          <w:szCs w:val="26"/>
        </w:rPr>
      </w:pPr>
    </w:p>
    <w:p w:rsidR="00C50FFF" w:rsidRDefault="00C50FFF" w:rsidP="00594ED8">
      <w:pPr>
        <w:jc w:val="both"/>
        <w:rPr>
          <w:szCs w:val="26"/>
        </w:rPr>
      </w:pPr>
    </w:p>
    <w:p w:rsidR="00C50FFF" w:rsidRPr="00A4132A" w:rsidRDefault="00C50FFF" w:rsidP="00594ED8">
      <w:pPr>
        <w:jc w:val="both"/>
        <w:rPr>
          <w:szCs w:val="26"/>
        </w:rPr>
      </w:pPr>
    </w:p>
    <w:p w:rsidR="00466992" w:rsidRPr="002A28E4" w:rsidRDefault="00466992" w:rsidP="00594ED8">
      <w:pPr>
        <w:jc w:val="both"/>
        <w:rPr>
          <w:rFonts w:eastAsia="Calibri"/>
          <w:sz w:val="18"/>
          <w:szCs w:val="18"/>
          <w:lang w:eastAsia="ru-RU"/>
        </w:rPr>
      </w:pPr>
      <w:r w:rsidRPr="002A28E4">
        <w:rPr>
          <w:rFonts w:eastAsia="Calibri"/>
          <w:sz w:val="18"/>
          <w:szCs w:val="18"/>
          <w:lang w:eastAsia="ru-RU"/>
        </w:rPr>
        <w:t xml:space="preserve">Принято Думой города Покачи </w:t>
      </w:r>
    </w:p>
    <w:p w:rsidR="00F65E73" w:rsidRPr="00A4132A" w:rsidRDefault="00C50FFF" w:rsidP="00A4132A">
      <w:pPr>
        <w:jc w:val="both"/>
        <w:rPr>
          <w:sz w:val="18"/>
          <w:szCs w:val="18"/>
        </w:rPr>
      </w:pPr>
      <w:r>
        <w:rPr>
          <w:rFonts w:eastAsia="Calibri"/>
          <w:sz w:val="18"/>
          <w:szCs w:val="18"/>
          <w:lang w:eastAsia="ru-RU"/>
        </w:rPr>
        <w:t xml:space="preserve">          14.12.2020 года</w:t>
      </w:r>
    </w:p>
    <w:sectPr w:rsidR="00F65E73" w:rsidRPr="00A4132A" w:rsidSect="00C50FFF">
      <w:headerReference w:type="default" r:id="rId11"/>
      <w:headerReference w:type="first" r:id="rId12"/>
      <w:pgSz w:w="11906" w:h="16838"/>
      <w:pgMar w:top="284" w:right="567" w:bottom="1134" w:left="1985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10" w:rsidRDefault="00143510" w:rsidP="00C15870">
      <w:r>
        <w:separator/>
      </w:r>
    </w:p>
  </w:endnote>
  <w:endnote w:type="continuationSeparator" w:id="0">
    <w:p w:rsidR="00143510" w:rsidRDefault="00143510" w:rsidP="00C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10" w:rsidRDefault="00143510" w:rsidP="00C15870">
      <w:r>
        <w:separator/>
      </w:r>
    </w:p>
  </w:footnote>
  <w:footnote w:type="continuationSeparator" w:id="0">
    <w:p w:rsidR="00143510" w:rsidRDefault="00143510" w:rsidP="00C1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608200"/>
      <w:docPartObj>
        <w:docPartGallery w:val="Page Numbers (Top of Page)"/>
        <w:docPartUnique/>
      </w:docPartObj>
    </w:sdtPr>
    <w:sdtEndPr/>
    <w:sdtContent>
      <w:p w:rsidR="00C00E03" w:rsidRDefault="00C00E03" w:rsidP="00A413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CAC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E03" w:rsidRPr="001B0C23" w:rsidRDefault="00C00E03" w:rsidP="00C00E03">
    <w:pPr>
      <w:pStyle w:val="a3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92"/>
    <w:rsid w:val="00043B92"/>
    <w:rsid w:val="00072DFE"/>
    <w:rsid w:val="000C5799"/>
    <w:rsid w:val="000D2E8C"/>
    <w:rsid w:val="000D699A"/>
    <w:rsid w:val="001321D4"/>
    <w:rsid w:val="00141A1A"/>
    <w:rsid w:val="00143510"/>
    <w:rsid w:val="001550BF"/>
    <w:rsid w:val="001A1EEF"/>
    <w:rsid w:val="002070FC"/>
    <w:rsid w:val="0025480A"/>
    <w:rsid w:val="00260FEC"/>
    <w:rsid w:val="00283D20"/>
    <w:rsid w:val="002A350B"/>
    <w:rsid w:val="002B38BA"/>
    <w:rsid w:val="002C158A"/>
    <w:rsid w:val="003C16B0"/>
    <w:rsid w:val="003C4581"/>
    <w:rsid w:val="00422D4D"/>
    <w:rsid w:val="00436CAC"/>
    <w:rsid w:val="00452510"/>
    <w:rsid w:val="004632A1"/>
    <w:rsid w:val="00466992"/>
    <w:rsid w:val="00475BA6"/>
    <w:rsid w:val="004D553E"/>
    <w:rsid w:val="004E20A7"/>
    <w:rsid w:val="004F6D09"/>
    <w:rsid w:val="005046AA"/>
    <w:rsid w:val="00527828"/>
    <w:rsid w:val="00533185"/>
    <w:rsid w:val="00580574"/>
    <w:rsid w:val="00594ED8"/>
    <w:rsid w:val="005958C5"/>
    <w:rsid w:val="00597812"/>
    <w:rsid w:val="005B544A"/>
    <w:rsid w:val="0060271B"/>
    <w:rsid w:val="00607DCB"/>
    <w:rsid w:val="0061402D"/>
    <w:rsid w:val="0061544B"/>
    <w:rsid w:val="00624173"/>
    <w:rsid w:val="00646F03"/>
    <w:rsid w:val="006B79CB"/>
    <w:rsid w:val="006C78DB"/>
    <w:rsid w:val="006D6FF2"/>
    <w:rsid w:val="0072429C"/>
    <w:rsid w:val="00732773"/>
    <w:rsid w:val="00764D41"/>
    <w:rsid w:val="007B734F"/>
    <w:rsid w:val="007E1449"/>
    <w:rsid w:val="007E5C2C"/>
    <w:rsid w:val="007F4AC2"/>
    <w:rsid w:val="008240B2"/>
    <w:rsid w:val="00834C57"/>
    <w:rsid w:val="00893D87"/>
    <w:rsid w:val="008B5899"/>
    <w:rsid w:val="008F3EA9"/>
    <w:rsid w:val="0093100D"/>
    <w:rsid w:val="00942CA8"/>
    <w:rsid w:val="00960572"/>
    <w:rsid w:val="00976C5A"/>
    <w:rsid w:val="009932C0"/>
    <w:rsid w:val="009A2D18"/>
    <w:rsid w:val="009D7EFD"/>
    <w:rsid w:val="009E0C17"/>
    <w:rsid w:val="00A143CB"/>
    <w:rsid w:val="00A26431"/>
    <w:rsid w:val="00A4132A"/>
    <w:rsid w:val="00A42A4C"/>
    <w:rsid w:val="00A7789C"/>
    <w:rsid w:val="00A879AC"/>
    <w:rsid w:val="00AE0C21"/>
    <w:rsid w:val="00B56CBA"/>
    <w:rsid w:val="00B9157E"/>
    <w:rsid w:val="00BA2019"/>
    <w:rsid w:val="00C00E03"/>
    <w:rsid w:val="00C15870"/>
    <w:rsid w:val="00C43546"/>
    <w:rsid w:val="00C50FFF"/>
    <w:rsid w:val="00C63FF3"/>
    <w:rsid w:val="00CA0926"/>
    <w:rsid w:val="00CB623C"/>
    <w:rsid w:val="00CC29D7"/>
    <w:rsid w:val="00CF23D6"/>
    <w:rsid w:val="00D00B2C"/>
    <w:rsid w:val="00D035B6"/>
    <w:rsid w:val="00D05828"/>
    <w:rsid w:val="00D2459E"/>
    <w:rsid w:val="00D513B6"/>
    <w:rsid w:val="00D56C8E"/>
    <w:rsid w:val="00D87935"/>
    <w:rsid w:val="00DF4F23"/>
    <w:rsid w:val="00E4182E"/>
    <w:rsid w:val="00E450C7"/>
    <w:rsid w:val="00E459A1"/>
    <w:rsid w:val="00E764A6"/>
    <w:rsid w:val="00E92546"/>
    <w:rsid w:val="00ED6552"/>
    <w:rsid w:val="00EF4CD2"/>
    <w:rsid w:val="00EF5D74"/>
    <w:rsid w:val="00F203D9"/>
    <w:rsid w:val="00F2772B"/>
    <w:rsid w:val="00F31F81"/>
    <w:rsid w:val="00F46574"/>
    <w:rsid w:val="00F65E73"/>
    <w:rsid w:val="00FE2AB2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4669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69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466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66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6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4669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69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992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4632A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C16B0"/>
    <w:pPr>
      <w:spacing w:after="0" w:line="240" w:lineRule="auto"/>
    </w:pPr>
    <w:rPr>
      <w:rFonts w:ascii="Times New Roman" w:hAnsi="Times New Roman" w:cs="Times New Roman"/>
      <w:i/>
      <w:sz w:val="20"/>
      <w:szCs w:val="20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4669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69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466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66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6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4669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69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992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4632A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C16B0"/>
    <w:pPr>
      <w:spacing w:after="0" w:line="240" w:lineRule="auto"/>
    </w:pPr>
    <w:rPr>
      <w:rFonts w:ascii="Times New Roman" w:hAnsi="Times New Roman" w:cs="Times New Roman"/>
      <w:i/>
      <w:sz w:val="20"/>
      <w:szCs w:val="20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12001134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5B24-59F6-455C-8469-9FD2E469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Валентина Георгиевна</dc:creator>
  <cp:lastModifiedBy>Колтырина Яна Евгеньевна</cp:lastModifiedBy>
  <cp:revision>3</cp:revision>
  <cp:lastPrinted>2020-12-16T10:52:00Z</cp:lastPrinted>
  <dcterms:created xsi:type="dcterms:W3CDTF">2020-12-16T10:54:00Z</dcterms:created>
  <dcterms:modified xsi:type="dcterms:W3CDTF">2020-12-17T05:10:00Z</dcterms:modified>
</cp:coreProperties>
</file>