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99" w:rsidRDefault="00C85E99" w:rsidP="00C85E99">
      <w:pPr>
        <w:pStyle w:val="ConsPlusTitle"/>
        <w:jc w:val="center"/>
        <w:outlineLvl w:val="0"/>
      </w:pPr>
      <w:bookmarkStart w:id="0" w:name="_GoBack"/>
      <w:bookmarkEnd w:id="0"/>
      <w:r>
        <w:t>ДУМА ГОРОДА ПОКАЧИ</w:t>
      </w:r>
    </w:p>
    <w:p w:rsidR="00C85E99" w:rsidRDefault="00C85E99">
      <w:pPr>
        <w:pStyle w:val="ConsPlusTitle"/>
        <w:jc w:val="center"/>
      </w:pPr>
    </w:p>
    <w:p w:rsidR="00C85E99" w:rsidRDefault="00C85E99">
      <w:pPr>
        <w:pStyle w:val="ConsPlusTitle"/>
        <w:jc w:val="center"/>
      </w:pPr>
      <w:r>
        <w:t>РЕШЕНИЕ</w:t>
      </w:r>
    </w:p>
    <w:p w:rsidR="00C85E99" w:rsidRDefault="00C85E99">
      <w:pPr>
        <w:pStyle w:val="ConsPlusTitle"/>
        <w:jc w:val="center"/>
      </w:pPr>
      <w:r>
        <w:t>от 15 июня 2011 г. N 49</w:t>
      </w:r>
    </w:p>
    <w:p w:rsidR="00C85E99" w:rsidRDefault="00C85E99">
      <w:pPr>
        <w:pStyle w:val="ConsPlusTitle"/>
        <w:jc w:val="center"/>
      </w:pPr>
    </w:p>
    <w:p w:rsidR="00C85E99" w:rsidRDefault="00C85E99">
      <w:pPr>
        <w:pStyle w:val="ConsPlusTitle"/>
        <w:jc w:val="center"/>
      </w:pPr>
      <w:r>
        <w:t>О ПОРЯДКЕ ПРОВЕДЕНИЯ АНТИКОРРУПЦИОННОЙ ЭКСПЕРТИЗЫ</w:t>
      </w:r>
    </w:p>
    <w:p w:rsidR="00C85E99" w:rsidRDefault="00C85E99">
      <w:pPr>
        <w:pStyle w:val="ConsPlusTitle"/>
        <w:jc w:val="center"/>
      </w:pPr>
      <w:r>
        <w:t>ДЕЙСТВУЮЩИХ НОРМАТИВНЫХ ПРАВОВЫХ АКТОВ ДУМЫ ГОРОДА ПОКАЧИ</w:t>
      </w:r>
    </w:p>
    <w:p w:rsidR="00C85E99" w:rsidRDefault="00C85E99">
      <w:pPr>
        <w:pStyle w:val="ConsPlusTitle"/>
        <w:jc w:val="center"/>
      </w:pPr>
      <w:r>
        <w:t>И ПРОЕКТОВ НОРМАТИВНЫХ ПРАВОВЫХ АКТОВ,</w:t>
      </w:r>
    </w:p>
    <w:p w:rsidR="00C85E99" w:rsidRDefault="00C85E99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ДУМУ ГОРОДА ПОКАЧИ</w:t>
      </w:r>
    </w:p>
    <w:p w:rsidR="00C85E99" w:rsidRDefault="00C85E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5E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E99" w:rsidRDefault="00C85E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E99" w:rsidRDefault="00C85E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города Покачи</w:t>
            </w:r>
            <w:proofErr w:type="gramEnd"/>
          </w:p>
          <w:p w:rsidR="00C85E99" w:rsidRDefault="00C85E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29.02.2012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E99" w:rsidRDefault="00C85E99">
      <w:pPr>
        <w:pStyle w:val="ConsPlusNormal"/>
        <w:jc w:val="center"/>
      </w:pPr>
    </w:p>
    <w:p w:rsidR="00C85E99" w:rsidRDefault="00C85E99">
      <w:pPr>
        <w:pStyle w:val="ConsPlusNormal"/>
        <w:ind w:firstLine="540"/>
        <w:jc w:val="both"/>
      </w:pPr>
      <w:proofErr w:type="gramStart"/>
      <w:r>
        <w:t xml:space="preserve">Рассмотрев проект решения "О Порядке проведения антикоррупционной экспертизы действующих нормативных правовых актов Думы города Покачи и проектов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Покачи", в соответствии с </w:t>
      </w:r>
      <w:hyperlink r:id="rId7" w:history="1">
        <w:r>
          <w:rPr>
            <w:color w:val="0000FF"/>
          </w:rPr>
          <w:t>подпунктом 3 пункта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и </w:t>
      </w:r>
      <w:hyperlink r:id="rId8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19</w:t>
        </w:r>
      </w:hyperlink>
      <w:r>
        <w:t xml:space="preserve"> Устава города Покачи, Дума города решила:</w:t>
      </w:r>
      <w:proofErr w:type="gramEnd"/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действующих нормативных правовых актов Думы города</w:t>
      </w:r>
      <w:proofErr w:type="gramEnd"/>
      <w:r>
        <w:t xml:space="preserve"> Покачи и проектов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Покачи, согласно приложению к настоящему решению.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города от 24.05.2010 N 31 "О Порядке </w:t>
      </w:r>
      <w:proofErr w:type="gramStart"/>
      <w:r>
        <w:t>проведения антикоррупционной экспертизы действующих нормативных правовых актов Думы города</w:t>
      </w:r>
      <w:proofErr w:type="gramEnd"/>
      <w:r>
        <w:t xml:space="preserve"> Покачи и проектов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Покачи" признать утратившим силу.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подписания главой города.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(Н.В. Борисова).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jc w:val="right"/>
      </w:pPr>
      <w:r>
        <w:t>Глава города</w:t>
      </w:r>
    </w:p>
    <w:p w:rsidR="00C85E99" w:rsidRDefault="00C85E99">
      <w:pPr>
        <w:pStyle w:val="ConsPlusNormal"/>
        <w:jc w:val="right"/>
      </w:pPr>
      <w:r>
        <w:t>Р.З.ХАЛИУЛЛИН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jc w:val="right"/>
        <w:outlineLvl w:val="0"/>
      </w:pPr>
      <w:r>
        <w:t>Приложение</w:t>
      </w:r>
    </w:p>
    <w:p w:rsidR="00C85E99" w:rsidRDefault="00C85E99">
      <w:pPr>
        <w:pStyle w:val="ConsPlusNormal"/>
        <w:jc w:val="right"/>
      </w:pPr>
      <w:r>
        <w:t>к решению Думы города</w:t>
      </w:r>
    </w:p>
    <w:p w:rsidR="00C85E99" w:rsidRDefault="00C85E99">
      <w:pPr>
        <w:pStyle w:val="ConsPlusNormal"/>
        <w:jc w:val="right"/>
      </w:pPr>
      <w:r>
        <w:t>от 15.06.2011 N 49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Title"/>
        <w:jc w:val="center"/>
      </w:pPr>
      <w:bookmarkStart w:id="1" w:name="P31"/>
      <w:bookmarkEnd w:id="1"/>
      <w:r>
        <w:t>ПОРЯДОК</w:t>
      </w:r>
    </w:p>
    <w:p w:rsidR="00C85E99" w:rsidRDefault="00C85E99">
      <w:pPr>
        <w:pStyle w:val="ConsPlusTitle"/>
        <w:jc w:val="center"/>
      </w:pPr>
      <w:r>
        <w:t>ПРОВЕДЕНИЯ АНТИКОРРУПЦИОННОЙ ЭКСПЕРТИЗЫ</w:t>
      </w:r>
    </w:p>
    <w:p w:rsidR="00C85E99" w:rsidRDefault="00C85E99">
      <w:pPr>
        <w:pStyle w:val="ConsPlusTitle"/>
        <w:jc w:val="center"/>
      </w:pPr>
      <w:r>
        <w:t>ДЕЙСТВУЮЩИХ НОРМАТИВНЫХ ПРАВОВЫХ АКТОВ ДУМЫ ГОРОДА ПОКАЧИ</w:t>
      </w:r>
    </w:p>
    <w:p w:rsidR="00C85E99" w:rsidRDefault="00C85E99">
      <w:pPr>
        <w:pStyle w:val="ConsPlusTitle"/>
        <w:jc w:val="center"/>
      </w:pPr>
      <w:r>
        <w:t>И ПРОЕКТОВ НОРМАТИВНЫХ ПРАВОВЫХ АКТОВ,</w:t>
      </w:r>
    </w:p>
    <w:p w:rsidR="00C85E99" w:rsidRDefault="00C85E99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ДУМУ ГОРОДА ПОКАЧИ</w:t>
      </w:r>
    </w:p>
    <w:p w:rsidR="00C85E99" w:rsidRDefault="00C85E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5E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E99" w:rsidRDefault="00C85E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85E99" w:rsidRDefault="00C85E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города Покачи</w:t>
            </w:r>
            <w:proofErr w:type="gramEnd"/>
          </w:p>
          <w:p w:rsidR="00C85E99" w:rsidRDefault="00C85E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1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29.02.2012 </w:t>
            </w:r>
            <w:hyperlink r:id="rId11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  <w:r>
        <w:t xml:space="preserve">1. Настоящий Порядок в соответствии с действующим законодательством определяет ход (последовательность) проведения антикоррупционной экспертизы (экспертизы на </w:t>
      </w:r>
      <w:proofErr w:type="spellStart"/>
      <w:r>
        <w:t>коррупциогенность</w:t>
      </w:r>
      <w:proofErr w:type="spellEnd"/>
      <w:r>
        <w:t xml:space="preserve">) действующих нормативных правовых актов Думы города Покачи и проектов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Покачи, в целях выявления, устранения и ограничения действия содержащихся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5E99" w:rsidRDefault="00C85E99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2. Предметом антикоррупционной экспертизы являются действующие нормативные правовые акты Думы города Покачи (далее - Дума города), а также проекты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в целях: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- выявления в документах, указанных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настоящей статьи,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- разработки предложений, направленных на устранение или ограничение действия выявленных коррупционных факторов;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- систематизации практики в сфере антикоррупционной экспертизы для ее </w:t>
      </w:r>
      <w:proofErr w:type="spellStart"/>
      <w:r>
        <w:t>учета</w:t>
      </w:r>
      <w:proofErr w:type="spellEnd"/>
      <w:r>
        <w:t xml:space="preserve"> при разработке проектов муниципальных правовых актов.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в Думе города проводится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осуществления антикоррупционной экспертизы, </w:t>
      </w:r>
      <w:proofErr w:type="spellStart"/>
      <w:r>
        <w:t>утвержденной</w:t>
      </w:r>
      <w:proofErr w:type="spellEnd"/>
      <w:r>
        <w:t xml:space="preserve"> Правительством Российской Федерации.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5. Антикоррупционная экспертиза не проводится в отношении </w:t>
      </w:r>
      <w:proofErr w:type="spellStart"/>
      <w:r>
        <w:t>отмененных</w:t>
      </w:r>
      <w:proofErr w:type="spellEnd"/>
      <w:r>
        <w:t xml:space="preserve"> или утративших силу нормативных правовых актов.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  <w:outlineLvl w:val="1"/>
      </w:pPr>
      <w:r>
        <w:t xml:space="preserve">Статья 2. Порядок </w:t>
      </w:r>
      <w:proofErr w:type="gramStart"/>
      <w:r>
        <w:t>проведения антикоррупционной экспертизы действующих нормативных правовых актов Думы города</w:t>
      </w:r>
      <w:proofErr w:type="gramEnd"/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  <w:r>
        <w:t>1. Антикоррупционная экспертиза действующих нормативных правовых актов Думы города проводится специалистами Думы города в соответствии с планом проведения антикоррупционной экспертизы муниципальных правовых актов, утверждаемым Председателем Думы города.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 Думы города проводится также при мониторинге их применения.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2.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3. В случае выявления в решении Думы города коррупционного фактора в заключени</w:t>
      </w:r>
      <w:proofErr w:type="gramStart"/>
      <w:r>
        <w:t>и</w:t>
      </w:r>
      <w:proofErr w:type="gramEnd"/>
      <w:r>
        <w:t xml:space="preserve"> указываются предложения о необходимости внесения в данный муниципальный правовой акт изменений в целях устранения или ограничения действия выявленного коррупционного фактора.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4. Результаты антикоррупционной экспертизы оформляются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осуществления антикоррупционной экспертизы, </w:t>
      </w:r>
      <w:proofErr w:type="spellStart"/>
      <w:r>
        <w:t>утвержденной</w:t>
      </w:r>
      <w:proofErr w:type="spellEnd"/>
      <w:r>
        <w:t xml:space="preserve"> Правительством Российской </w:t>
      </w:r>
      <w:r>
        <w:lastRenderedPageBreak/>
        <w:t>Федерации, и отражаются в соответствующем заключении.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5. Заключение специалистов Думы города на действующий нормативный правовой акт Думы города подлежит рассмотрению Постоянной комиссией Думы города, к полномочиям которой относится проведение мониторинга муниципальных правовых актов по вопросам местного значения и государственным полномочиям (в том числе не переданным) с целью выявления </w:t>
      </w:r>
      <w:proofErr w:type="spellStart"/>
      <w:r>
        <w:t>коррупциогенных</w:t>
      </w:r>
      <w:proofErr w:type="spellEnd"/>
      <w:r>
        <w:t xml:space="preserve"> факторов (далее постоянной комиссией).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  <w:outlineLvl w:val="1"/>
      </w:pPr>
      <w:r>
        <w:t xml:space="preserve">Статья 3. Порядок проведения антикоррупционной экспертизы проектов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  <w:r>
        <w:t xml:space="preserve">1. Антикоррупционная экспертиза проектов муниципальных правовых актов, </w:t>
      </w:r>
      <w:proofErr w:type="spellStart"/>
      <w:r>
        <w:t>внесенных</w:t>
      </w:r>
      <w:proofErr w:type="spellEnd"/>
      <w:r>
        <w:t xml:space="preserve"> в Думу города, проводится специалистами Думы города при проведении правовой </w:t>
      </w:r>
      <w:proofErr w:type="gramStart"/>
      <w:r>
        <w:t>экспертизы проектов решений Думы города</w:t>
      </w:r>
      <w:proofErr w:type="gramEnd"/>
      <w:r>
        <w:t>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2. В случае необходимости к участию в проведении антикоррупционной экспертизы могут привлекаться представители разработчиков проектов муниципальных правовых актов, а также лица (эксперты), имеющие специальные знания в соответствующей сфере правоотношений.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оформляются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осуществления антикоррупционной экспертизы, </w:t>
      </w:r>
      <w:proofErr w:type="spellStart"/>
      <w:r>
        <w:t>утвержденной</w:t>
      </w:r>
      <w:proofErr w:type="spellEnd"/>
      <w:r>
        <w:t xml:space="preserve"> Правительством Российской Федерации, и отражаются в заключении, подготавливаемом по итогам правовой экспертизы проектов муниципальных правовых актов.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4. В случае выявления в проекте муниципального правового акта нормы, содержащей </w:t>
      </w:r>
      <w:proofErr w:type="spellStart"/>
      <w:r>
        <w:t>коррупциогенный</w:t>
      </w:r>
      <w:proofErr w:type="spellEnd"/>
      <w:r>
        <w:t xml:space="preserve"> фактор, в соответствующем заключении указывается на необходимость ее изменения или исключения.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5. В заключени</w:t>
      </w:r>
      <w:proofErr w:type="gramStart"/>
      <w:r>
        <w:t>и</w:t>
      </w:r>
      <w:proofErr w:type="gramEnd"/>
      <w:r>
        <w:t xml:space="preserve"> отражаются нормы, содержащие </w:t>
      </w:r>
      <w:proofErr w:type="spellStart"/>
      <w:r>
        <w:t>коррупциогенные</w:t>
      </w:r>
      <w:proofErr w:type="spellEnd"/>
      <w:r>
        <w:t xml:space="preserve"> факторы, при этом для каждой нормы указываются все выявленные в ней типичные </w:t>
      </w:r>
      <w:proofErr w:type="spellStart"/>
      <w:r>
        <w:t>коррупциогенные</w:t>
      </w:r>
      <w:proofErr w:type="spellEnd"/>
      <w:r>
        <w:t xml:space="preserve"> факторы, а также даются рекомендации по их устранению или ограничению их действия.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6. Заключение может содержать указания на наличие (отсутствие) в анализируемом проекте муниципального правового акта превентивных антикоррупционных факторов и рекомендации по их включению.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7. Информация об отсутствии </w:t>
      </w:r>
      <w:proofErr w:type="spellStart"/>
      <w:r>
        <w:t>коррупциогенных</w:t>
      </w:r>
      <w:proofErr w:type="spellEnd"/>
      <w:r>
        <w:t xml:space="preserve"> факторов в заключени</w:t>
      </w:r>
      <w:proofErr w:type="gramStart"/>
      <w:r>
        <w:t>и</w:t>
      </w:r>
      <w:proofErr w:type="gramEnd"/>
      <w:r>
        <w:t xml:space="preserve"> означает, что нормы проекта муниципального правового акта проверены на их наличие и ни в одной из этих норм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Заключение специалистов Думы города на </w:t>
      </w:r>
      <w:proofErr w:type="spellStart"/>
      <w:r>
        <w:t>внесенный</w:t>
      </w:r>
      <w:proofErr w:type="spellEnd"/>
      <w:r>
        <w:t xml:space="preserve"> в Думу города проект муниципального правового акта подлежит рассмотрению постоянной комиссией Думы города Покачи (при указании в заключении на наличие </w:t>
      </w:r>
      <w:proofErr w:type="spellStart"/>
      <w:r>
        <w:t>коррупциогенных</w:t>
      </w:r>
      <w:proofErr w:type="spellEnd"/>
      <w:r>
        <w:t xml:space="preserve"> факторов) или постоянной комиссией Думы города Покачи, к ведению которых относится данный проект муниципального правового акта, при указании в заключении на отсутствие </w:t>
      </w:r>
      <w:proofErr w:type="spellStart"/>
      <w:r>
        <w:t>коррупциогенных</w:t>
      </w:r>
      <w:proofErr w:type="spellEnd"/>
      <w:r>
        <w:t xml:space="preserve"> фактов.</w:t>
      </w:r>
      <w:proofErr w:type="gramEnd"/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9. О наличии норм проекта решения, способствующих созданию условий для проявления коррупции и выявленных в ходе антикоррупционной экспертизы, сообщается разработчику и в прокуратуру города. </w:t>
      </w:r>
      <w:proofErr w:type="spellStart"/>
      <w:r>
        <w:t>Коррупциогенные</w:t>
      </w:r>
      <w:proofErr w:type="spellEnd"/>
      <w:r>
        <w:t xml:space="preserve"> факторы устраняются на стадии доработки проекта муниципального правового акта его разработчиками.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10. В случае </w:t>
      </w:r>
      <w:proofErr w:type="spellStart"/>
      <w:r>
        <w:t>невыявления</w:t>
      </w:r>
      <w:proofErr w:type="spellEnd"/>
      <w:r>
        <w:t xml:space="preserve"> (отсутствия) </w:t>
      </w:r>
      <w:proofErr w:type="spellStart"/>
      <w:r>
        <w:t>коррупциогенных</w:t>
      </w:r>
      <w:proofErr w:type="spellEnd"/>
      <w:r>
        <w:t xml:space="preserve"> (коррупционных) факторов, их отсутствие (</w:t>
      </w:r>
      <w:proofErr w:type="spellStart"/>
      <w:r>
        <w:t>невыявление</w:t>
      </w:r>
      <w:proofErr w:type="spellEnd"/>
      <w:r>
        <w:t xml:space="preserve">) оговаривается в заключении по результатам правовой экспертизы, </w:t>
      </w:r>
      <w:proofErr w:type="spellStart"/>
      <w:r>
        <w:t>проведенной</w:t>
      </w:r>
      <w:proofErr w:type="spellEnd"/>
      <w:r>
        <w:t xml:space="preserve"> работниками Думы города.</w:t>
      </w:r>
    </w:p>
    <w:p w:rsidR="00C85E99" w:rsidRDefault="00C85E99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Покачи от 29.02.2012 N 12)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  <w:outlineLvl w:val="1"/>
      </w:pPr>
      <w:r>
        <w:lastRenderedPageBreak/>
        <w:t xml:space="preserve">Статья 4. Обеспечение условий для проведения независимой антикоррупционной экспертизы и </w:t>
      </w:r>
      <w:proofErr w:type="spellStart"/>
      <w:r>
        <w:t>учет</w:t>
      </w:r>
      <w:proofErr w:type="spellEnd"/>
      <w:r>
        <w:t xml:space="preserve"> результатов независимой антикоррупционной экспертизы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города Покачи от 21.11.2011 N 86)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  <w:r>
        <w:t xml:space="preserve">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</w:t>
      </w:r>
      <w:proofErr w:type="spellStart"/>
      <w:r>
        <w:t>утвержденной</w:t>
      </w:r>
      <w:proofErr w:type="spellEnd"/>
      <w:r>
        <w:t xml:space="preserve"> Постановлением Правительства Российской Федерации.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не проводится в отношении проектов нормативных правовых актов, содержащих сведения, составляющие тайну, или сведения конфиденциального характера.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>2. Заключение, составленное по результатам независимой антикоррупционной экспертизы, направляется в Думу города в виде бумажного документа через почту, либо в виде электронного документа через официальный сайт Думы города.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Думой города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5E99" w:rsidRDefault="00C85E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Покачи от 29.02.2012 N 12)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3. С целью проведения независимой антикоррупционной экспертизы проектов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Покачи, проекты нормативных правовых актов в течение пяти рабочих дней, со дня внесения их в Думу города, размещаются на официальном сайте Думы города Покачи (доменное имя - dumapokachi.ru) в разделе "Проекты решений Думы города".</w:t>
      </w:r>
    </w:p>
    <w:p w:rsidR="00C85E99" w:rsidRDefault="00C85E99">
      <w:pPr>
        <w:pStyle w:val="ConsPlusNormal"/>
        <w:spacing w:before="220"/>
        <w:ind w:firstLine="540"/>
        <w:jc w:val="both"/>
      </w:pPr>
      <w:r>
        <w:t xml:space="preserve">4. С целью проведения независимой антикоррупционной экспертизы нормативных правовых актов, </w:t>
      </w:r>
      <w:proofErr w:type="spellStart"/>
      <w:r>
        <w:t>внесенных</w:t>
      </w:r>
      <w:proofErr w:type="spellEnd"/>
      <w:r>
        <w:t xml:space="preserve"> в Думу города Покачи, нормативные правовые акты в течение пяти рабочих дней со дня их подписания главой города размещаются на официальном сайте Думы города Покачи (доменное имя - dumapokachi.ru) в разделе "Решения, принятые Думой города".</w:t>
      </w: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ind w:firstLine="540"/>
        <w:jc w:val="both"/>
      </w:pPr>
    </w:p>
    <w:p w:rsidR="00C85E99" w:rsidRDefault="00C85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4B8" w:rsidRDefault="008A34B8"/>
    <w:sectPr w:rsidR="008A34B8" w:rsidSect="006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9"/>
    <w:rsid w:val="008A34B8"/>
    <w:rsid w:val="00C85E99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Normal">
    <w:name w:val="ConsPlusNormal"/>
    <w:rsid w:val="00C85E99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E99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E99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Normal">
    <w:name w:val="ConsPlusNormal"/>
    <w:rsid w:val="00C85E99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E99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E99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7ED17D67ADF61B52E9A59E4C1781E5575F99C8DCAE4280CAFC36EB745D17B7D7DFE1BCD3B31B144305272BF2AD65EEE76166m3oDL" TargetMode="External"/><Relationship Id="rId13" Type="http://schemas.openxmlformats.org/officeDocument/2006/relationships/hyperlink" Target="consultantplus://offline/ref=21EA8F19E015271CCAA860DC6B0BFAF91F5BB7A99E481AD4B00A59CE978CA817C08AFA63A8305014B0DC89B2FC8DEA4B5508092630EEAC64mFo8L" TargetMode="External"/><Relationship Id="rId18" Type="http://schemas.openxmlformats.org/officeDocument/2006/relationships/hyperlink" Target="consultantplus://offline/ref=21EA8F19E015271CCAA87ED17D67ADF61B52E9A5984C1783ED550293C085A24087C5A321EC3D5116B7D7DDEBB38CB60E051B092330EDAC7BF2E560m6o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A8F19E015271CCAA860DC6B0BFAF91F50BEAD9C4C1AD4B00A59CE978CA817C08AFA63A8305014B5DC89B2FC8DEA4B5508092630EEAC64mFo8L" TargetMode="External"/><Relationship Id="rId12" Type="http://schemas.openxmlformats.org/officeDocument/2006/relationships/hyperlink" Target="consultantplus://offline/ref=21EA8F19E015271CCAA860DC6B0BFAF91F5BB7A99E481AD4B00A59CE978CA817C08AFA63A8305014B0DC89B2FC8DEA4B5508092630EEAC64mFo8L" TargetMode="External"/><Relationship Id="rId17" Type="http://schemas.openxmlformats.org/officeDocument/2006/relationships/hyperlink" Target="consultantplus://offline/ref=21EA8F19E015271CCAA860DC6B0BFAF91F5BB7A99E481AD4B00A59CE978CA817C08AFA63A8305014B0DC89B2FC8DEA4B5508092630EEAC64mF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EA8F19E015271CCAA87ED17D67ADF61B52E9A5984D1786EE550293C085A24087C5A321EC3D5116B7D7DDE5B38CB60E051B092330EDAC7BF2E560m6o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8F19E015271CCAA87ED17D67ADF61B52E9A5984C1783ED550293C085A24087C5A321EC3D5116B7D7DDE6B38CB60E051B092330EDAC7BF2E560m6oFL" TargetMode="External"/><Relationship Id="rId11" Type="http://schemas.openxmlformats.org/officeDocument/2006/relationships/hyperlink" Target="consultantplus://offline/ref=21EA8F19E015271CCAA87ED17D67ADF61B52E9A5984C1783ED550293C085A24087C5A321EC3D5116B7D7DDE5B38CB60E051B092330EDAC7BF2E560m6oFL" TargetMode="External"/><Relationship Id="rId5" Type="http://schemas.openxmlformats.org/officeDocument/2006/relationships/hyperlink" Target="consultantplus://offline/ref=21EA8F19E015271CCAA87ED17D67ADF61B52E9A5984D1786EE550293C085A24087C5A321EC3D5116B7D7DDE6B38CB60E051B092330EDAC7BF2E560m6oFL" TargetMode="External"/><Relationship Id="rId15" Type="http://schemas.openxmlformats.org/officeDocument/2006/relationships/hyperlink" Target="consultantplus://offline/ref=21EA8F19E015271CCAA87ED17D67ADF61B52E9A5984C1783ED550293C085A24087C5A321EC3D5116B7D7DDE5B38CB60E051B092330EDAC7BF2E560m6oFL" TargetMode="External"/><Relationship Id="rId10" Type="http://schemas.openxmlformats.org/officeDocument/2006/relationships/hyperlink" Target="consultantplus://offline/ref=21EA8F19E015271CCAA87ED17D67ADF61B52E9A5984D1786EE550293C085A24087C5A321EC3D5116B7D7DDE5B38CB60E051B092330EDAC7BF2E560m6o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8F19E015271CCAA87ED17D67ADF61B52E9A5994B168BEC550293C085A24087C5A333EC655D17B2C9DCE3A6DAE74Bm5o8L" TargetMode="External"/><Relationship Id="rId14" Type="http://schemas.openxmlformats.org/officeDocument/2006/relationships/hyperlink" Target="consultantplus://offline/ref=21EA8F19E015271CCAA860DC6B0BFAF91F5BB7A99E481AD4B00A59CE978CA817C08AFA63A8305014B0DC89B2FC8DEA4B5508092630EEAC64mF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2018-10-15T11:40:00Z</dcterms:created>
  <dcterms:modified xsi:type="dcterms:W3CDTF">2018-10-15T11:41:00Z</dcterms:modified>
</cp:coreProperties>
</file>