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2" w:type="dxa"/>
        <w:tblInd w:w="392" w:type="dxa"/>
        <w:tblLook w:val="04A0" w:firstRow="1" w:lastRow="0" w:firstColumn="1" w:lastColumn="0" w:noHBand="0" w:noVBand="1"/>
      </w:tblPr>
      <w:tblGrid>
        <w:gridCol w:w="640"/>
        <w:gridCol w:w="4040"/>
        <w:gridCol w:w="4620"/>
        <w:gridCol w:w="5412"/>
      </w:tblGrid>
      <w:tr w:rsidR="0073005E" w:rsidRPr="004E2799" w:rsidTr="0073005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D101"/>
            <w:bookmarkEnd w:id="0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73005E" w:rsidRPr="004E2799" w:rsidTr="0073005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города Покачи</w:t>
            </w:r>
          </w:p>
        </w:tc>
      </w:tr>
      <w:tr w:rsidR="0073005E" w:rsidRPr="004E2799" w:rsidTr="0073005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 ______________№ _________</w:t>
            </w:r>
          </w:p>
        </w:tc>
      </w:tr>
      <w:tr w:rsidR="0073005E" w:rsidRPr="004E2799" w:rsidTr="0073005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EE2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11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деятельности главы города Покачи</w:t>
            </w:r>
          </w:p>
        </w:tc>
      </w:tr>
      <w:tr w:rsidR="0073005E" w:rsidRPr="004E2799" w:rsidTr="0073005E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005E" w:rsidRPr="004E2799" w:rsidRDefault="0073005E" w:rsidP="00ED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Полномочия г</w:t>
            </w: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лавы города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Покачи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Качественные показатели</w:t>
            </w:r>
          </w:p>
        </w:tc>
      </w:tr>
      <w:tr w:rsidR="0073005E" w:rsidRPr="004E2799" w:rsidTr="0073005E">
        <w:trPr>
          <w:trHeight w:val="581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Покачи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D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договоров и соглашений заключенных от имени муниципального образования: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местного самоуправления других муниципальных образований;</w:t>
            </w:r>
          </w:p>
        </w:tc>
        <w:tc>
          <w:tcPr>
            <w:tcW w:w="5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государственной власти;</w:t>
            </w:r>
          </w:p>
        </w:tc>
        <w:tc>
          <w:tcPr>
            <w:tcW w:w="5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организациями;</w:t>
            </w:r>
          </w:p>
        </w:tc>
        <w:tc>
          <w:tcPr>
            <w:tcW w:w="5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8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гражданами.</w:t>
            </w:r>
          </w:p>
        </w:tc>
        <w:tc>
          <w:tcPr>
            <w:tcW w:w="5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72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Подписывает и обнародует в порядке, установленном Уставом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города Покачи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Думы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Покачи (далее - Дума города)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подписанных</w:t>
            </w:r>
            <w:proofErr w:type="gramEnd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НПА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279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опубликованных</w:t>
            </w:r>
            <w:proofErr w:type="gramEnd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НПА </w:t>
            </w:r>
          </w:p>
        </w:tc>
        <w:tc>
          <w:tcPr>
            <w:tcW w:w="5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85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опубликованных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НПА</w:t>
            </w:r>
          </w:p>
        </w:tc>
        <w:tc>
          <w:tcPr>
            <w:tcW w:w="541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10"/>
        </w:trPr>
        <w:tc>
          <w:tcPr>
            <w:tcW w:w="6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обнародованных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НПА</w:t>
            </w:r>
          </w:p>
        </w:tc>
        <w:tc>
          <w:tcPr>
            <w:tcW w:w="5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требовать созыва внеочередного заседания Думы города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внеочередных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заседаний Думы города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облюдение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порядка созыва внеочередных заседаний Думы города</w:t>
            </w:r>
            <w:proofErr w:type="gramEnd"/>
          </w:p>
        </w:tc>
      </w:tr>
      <w:tr w:rsidR="0073005E" w:rsidRPr="004E2799" w:rsidTr="0073005E">
        <w:trPr>
          <w:trHeight w:val="9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Осуществляет на принципах единоначалия общее руководство администрацией города, представляет на утверждение Думы города структуру администрации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Покачи (далее – администрация города)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плана работы администрации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 выполнению вопросов местного значения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1A1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аименование документа, реквизиты, сведения о выполнении плана (полный/неполный объем)</w:t>
            </w:r>
          </w:p>
        </w:tc>
      </w:tr>
      <w:tr w:rsidR="0073005E" w:rsidRPr="004E2799" w:rsidTr="0073005E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Организует и обеспечивает исполнение полномочий администрации города по решению вопросов местного значения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личество вопросов местного значения, реализуемых на территории города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оказатель отсутствует</w:t>
            </w:r>
          </w:p>
        </w:tc>
      </w:tr>
      <w:tr w:rsidR="0073005E" w:rsidRPr="004E2799" w:rsidTr="0073005E">
        <w:trPr>
          <w:trHeight w:val="487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вопросов местного значения не реализуемых на территории города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Причины, по которым они не реализуются</w:t>
            </w:r>
          </w:p>
        </w:tc>
      </w:tr>
      <w:tr w:rsidR="0073005E" w:rsidRPr="004E2799" w:rsidTr="0073005E">
        <w:trPr>
          <w:trHeight w:val="119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принятых нормативных правовых актов, разработанных и утвержденных в установленном порядке (с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указанием реквизитов основного документа и указанием количества внесенных изменений в основной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или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НПА, </w:t>
            </w: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отмененных</w:t>
            </w:r>
            <w:proofErr w:type="gramEnd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или приостановленных в судебном порядке </w:t>
            </w:r>
          </w:p>
        </w:tc>
      </w:tr>
      <w:tr w:rsidR="0073005E" w:rsidRPr="004E2799" w:rsidTr="0073005E">
        <w:trPr>
          <w:trHeight w:val="6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плана работы правотворческой деятельности администрации города (с указанием реквизитов)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E2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ыполнение плана, с указанием % выполнения, если не на 100%, указать причины</w:t>
            </w:r>
          </w:p>
        </w:tc>
      </w:tr>
      <w:tr w:rsidR="0073005E" w:rsidRPr="004E2799" w:rsidTr="0073005E">
        <w:trPr>
          <w:trHeight w:val="542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Организует и обеспечивает исполнение отдельных государственных полномочий, переданных органам местного самоуправления города Покачи федеральными законами, законами Ханты - Мансийского автономного округа – Югры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переданных государственных полномочий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87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принятых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МНПА по реализации переданных государственных полномочий</w:t>
            </w: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1671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приобретать и осуществлять имущественные и иные права и обязанности от имени города Покачи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заключенных договоров и соглашений имущественного характера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тсутствие или наличие решений судов,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удовлетворяющих требования контрагентов и контролирующих органов, антимонопольной службы о внесении изменений в содержание заключенных договоров и соглашений имущественного характера;</w:t>
            </w:r>
          </w:p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 или наличие судебных решений о ненадлежащем исполнении условий заключенных договоров с указанием суммы, подлежащей взысканию по решению суда</w:t>
            </w:r>
          </w:p>
        </w:tc>
      </w:tr>
      <w:tr w:rsidR="0073005E" w:rsidRPr="004E2799" w:rsidTr="0073005E">
        <w:trPr>
          <w:trHeight w:val="56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аличие МПА, регулирующих осуществление имущественных и иных прав и обязанностей 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52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Выступает в суде без доверенности от имени города Покачи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судов, в которых глава города Покачи (далее - глава города) выступал от имени города Покачи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Принятые решения по делам, в которых глава выступал от имени города</w:t>
            </w:r>
          </w:p>
        </w:tc>
      </w:tr>
      <w:tr w:rsidR="0073005E" w:rsidRPr="004E2799" w:rsidTr="0073005E">
        <w:trPr>
          <w:trHeight w:val="946"/>
        </w:trPr>
        <w:tc>
          <w:tcPr>
            <w:tcW w:w="64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отклонить нормативный правовой акт, принятый Думой города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1A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решений Думы города (НПА), в отношении которых глава города воспользовался правом вето.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облюдение порядка наложения вето, установленного действующим законодательством</w:t>
            </w:r>
          </w:p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54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10. 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Издает постановления администрации города по вопросам местного значения города Покачи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 - Мансийского автономного округа – Югры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изданных постановлений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или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 вопросов местного значения и государственных полномочий, в отношении которых не определен порядок реализации данных полномочий органами местного самоуправления города Покачи</w:t>
            </w:r>
          </w:p>
        </w:tc>
      </w:tr>
      <w:tr w:rsidR="0073005E" w:rsidRPr="004E2799" w:rsidTr="0073005E">
        <w:trPr>
          <w:trHeight w:val="684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688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Издает распоряжения администрации города по вопросам организации работы администрации города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изданных распоряжений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1123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выходить с инициативой внесения на рассмотрение Думы города проектов решений Думы города, предусматривающих установление, изменение и отмену местных налогов и сборов, осуществление расходов из средств местного бюджета, или давать на них заключения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проектов решений, предусматривающих установление, изменение и отмену местных налогов и сборов, осуществление расходов из средств местного бюджета,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внесенных в Думу города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отрицательных заключений Думы города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контрольно-счетной палаты города Покачи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принятых решений Думы города с указанием реквизитов</w:t>
            </w:r>
          </w:p>
        </w:tc>
      </w:tr>
      <w:tr w:rsidR="0073005E" w:rsidRPr="004E2799" w:rsidTr="0073005E">
        <w:trPr>
          <w:trHeight w:val="67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3005E" w:rsidRPr="004E2799" w:rsidRDefault="0073005E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заключений, данных на проекты НПА подобного содержания, вносимых другими субъектами правотворческой инициативы</w:t>
            </w: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1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совместно с Думой города выходить с инициативой о назначении местного референдума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3005E" w:rsidRPr="004E2799" w:rsidRDefault="0073005E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 о назначении референдума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порядка проведения референдума</w:t>
            </w:r>
          </w:p>
        </w:tc>
      </w:tr>
      <w:tr w:rsidR="0073005E" w:rsidRPr="004E2799" w:rsidTr="0073005E">
        <w:trPr>
          <w:trHeight w:val="540"/>
        </w:trPr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3005E" w:rsidRDefault="0073005E" w:rsidP="009E0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005E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946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74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Вправе принимать решение о привлечении граждан к выполнению на добровольной основе социально значимых для города работ (в том числе, дежурств)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87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муниципальных правовых актов о привлечении граждан на добровольной основе к выполнению социально значимых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числе, дежурств)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7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Утверждает штатное расписание администрации города в соответствии с ее структурой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штатного расписания с указанием реквизитов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оответствие штатного расписания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унифицированной форме;</w:t>
            </w:r>
          </w:p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16.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Определяет размеры и условия оплаты труда лиц, не замещающих муниципальные должности муниципальной службы и исполняющих обязанности по техническому обеспечению деятельности администрации, органов администрации города, наделенных правами юридического лица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4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принятых нормативных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правовых актов, разработанных и утвержденных в установленном порядке (с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указанием реквизитов основного документа и указанием количества внесенных 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 основной документ)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0A61E5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>Назначает и освобождает от должности: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должностей, на которые были назначены и освобождены от должности граждане в течение года (с указанием дат назначения и отстранения)</w:t>
            </w:r>
          </w:p>
        </w:tc>
        <w:tc>
          <w:tcPr>
            <w:tcW w:w="5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0A61E5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 xml:space="preserve">а) первого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>города (по согласованию с Думой города)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0A61E5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 xml:space="preserve">б) заместителей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0A61E5">
              <w:rPr>
                <w:rFonts w:ascii="Times New Roman" w:eastAsia="Times New Roman" w:hAnsi="Times New Roman" w:cs="Times New Roman"/>
                <w:lang w:eastAsia="ru-RU"/>
              </w:rPr>
              <w:t>города, управляющего делами администрации города;</w:t>
            </w: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в) руководителей структурных подразделений администрации города</w:t>
            </w: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723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74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г) руководителей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структурных подразделений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города, наделенных правами юридического лица</w:t>
            </w: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Осуществляет прием на работу и увольнение муниципальных служащих и лиц, не замещающих должности муниципальной службы и исполняющих обязанности по техническому обеспечению деятельности администрации города Покачи, применяет к ним в соответствии с законодательством меры поощрения и ответственности.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награжденных, с разбивкой по видам наград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привлеченных к дисциплинарным взысканиям</w:t>
            </w: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принятых граждан</w:t>
            </w: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809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уволенных граждан</w:t>
            </w: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730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Утверждает Регламент работы администрации города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Регламента работы администрации города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18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FD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Выдает доверенности руководителям структурных подразделений, муниципальным служащим администрации города, иным лицам на совершение действий в интересах администрации города, а также на представление ее интересов в суде и иных органах государственной власти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выданных доверенностей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 случаев невозможности выполнять действия от имени администрации города в связи с дефектами доверенности</w:t>
            </w:r>
          </w:p>
        </w:tc>
      </w:tr>
      <w:tr w:rsidR="0073005E" w:rsidRPr="004E2799" w:rsidTr="0073005E">
        <w:trPr>
          <w:trHeight w:val="387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Назначение и организация проведения публичных слушаний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проведенных публичных слушаний (по инициативе главы города)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не состоявшихся публичных слушаний в связи с несоблюдением порядка проведения публичных слушаний</w:t>
            </w:r>
          </w:p>
        </w:tc>
      </w:tr>
      <w:tr w:rsidR="0073005E" w:rsidRPr="004E2799" w:rsidTr="0073005E">
        <w:trPr>
          <w:trHeight w:val="763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Назначение и организация проведения собраний граждан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проведенных собраний, конференций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установленном порядке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облюдение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порядка проведения собраний при подготовке и проведении собраний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255"/>
        </w:trPr>
        <w:tc>
          <w:tcPr>
            <w:tcW w:w="147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28 Устава города</w:t>
            </w:r>
          </w:p>
        </w:tc>
      </w:tr>
      <w:tr w:rsidR="0073005E" w:rsidRPr="004E2799" w:rsidTr="0073005E">
        <w:trPr>
          <w:trHeight w:val="253"/>
        </w:trPr>
        <w:tc>
          <w:tcPr>
            <w:tcW w:w="147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005E" w:rsidRPr="004E2799" w:rsidTr="0073005E">
        <w:trPr>
          <w:trHeight w:val="738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Положений, устанавливающих структуру, полномочия и порядок деятельности органов администрации города, которые не являются структурными подразделениями администрации города. </w:t>
            </w:r>
          </w:p>
          <w:p w:rsidR="0073005E" w:rsidRPr="004E2799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Создание совещательных органов в консультативных, экспертных и координационных целях. (Прим.п.9ст.28 Устава)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органов администрации города, которые не являются структурными подразделениями администрации города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положений с указанием реквизитов</w:t>
            </w:r>
          </w:p>
        </w:tc>
      </w:tr>
      <w:tr w:rsidR="0073005E" w:rsidRPr="004E2799" w:rsidTr="0073005E">
        <w:trPr>
          <w:trHeight w:val="150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действующих совещательных органов (комиссии, советы) в консультативных, экспертных и координационных целях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коллегиальных органов;</w:t>
            </w:r>
          </w:p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общественных советов;</w:t>
            </w:r>
          </w:p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совещательных органов;</w:t>
            </w:r>
          </w:p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межведомственных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комиссии;</w:t>
            </w:r>
          </w:p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координационных советов;</w:t>
            </w:r>
          </w:p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рабочих групп (постоянно действующих)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МПА (основание создания, деятельности), положение о 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 указание реквизитов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270"/>
        </w:trPr>
        <w:tc>
          <w:tcPr>
            <w:tcW w:w="147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34 Устава города</w:t>
            </w:r>
          </w:p>
        </w:tc>
      </w:tr>
      <w:tr w:rsidR="0073005E" w:rsidRPr="004E2799" w:rsidTr="0073005E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Внесение проектов нормативных правовых актов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оличество внесенных нормативных правовых актов в Думу города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48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оотношение внесенных и принятых проектов нормативных правовых актов </w:t>
            </w:r>
          </w:p>
        </w:tc>
      </w:tr>
      <w:tr w:rsidR="0073005E" w:rsidRPr="004E2799" w:rsidTr="0073005E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05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снятых с рассмотрения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нормативных правовых актов </w:t>
            </w: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70"/>
        </w:trPr>
        <w:tc>
          <w:tcPr>
            <w:tcW w:w="14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Статья 40 Устава города</w:t>
            </w:r>
          </w:p>
        </w:tc>
      </w:tr>
      <w:tr w:rsidR="0073005E" w:rsidRPr="004E2799" w:rsidTr="0073005E">
        <w:trPr>
          <w:trHeight w:val="675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48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Официальное опубликование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в источниках официального опубликования указанных сведений (с указанием реквизитов печатного издания)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аличие или отсутствие сведений из контролирующих органов (протесты, решения суда, уведомления и др.)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73005E" w:rsidRPr="004E2799" w:rsidTr="0073005E">
        <w:trPr>
          <w:trHeight w:val="1335"/>
        </w:trPr>
        <w:tc>
          <w:tcPr>
            <w:tcW w:w="64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48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Своевременность размещения в СМИ (опубликование/обнародование) </w:t>
            </w:r>
          </w:p>
        </w:tc>
      </w:tr>
      <w:tr w:rsidR="0073005E" w:rsidRPr="004E2799" w:rsidTr="0073005E">
        <w:trPr>
          <w:trHeight w:val="12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26. 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Предоставление населению города и Думе города отчета о своей деятельности; утверждение и опубликование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(обнародование)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 отчета о деятельности администрации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Реквизиты МПА об отчете главы города и администрации города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воевременность (не позднее срока, указанного в решении Думы города), полнота и достоверность информации (указать все показатели)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или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 сведений о недостоверности предоставленной информации</w:t>
            </w:r>
          </w:p>
        </w:tc>
      </w:tr>
      <w:tr w:rsidR="0073005E" w:rsidRPr="004E2799" w:rsidTr="0073005E">
        <w:trPr>
          <w:trHeight w:val="255"/>
        </w:trPr>
        <w:tc>
          <w:tcPr>
            <w:tcW w:w="147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Градостроительный кодекс</w:t>
            </w:r>
          </w:p>
        </w:tc>
      </w:tr>
      <w:tr w:rsidR="0073005E" w:rsidRPr="004E2799" w:rsidTr="0073005E">
        <w:trPr>
          <w:trHeight w:val="253"/>
        </w:trPr>
        <w:tc>
          <w:tcPr>
            <w:tcW w:w="147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005E" w:rsidRPr="004E2799" w:rsidTr="0073005E">
        <w:trPr>
          <w:trHeight w:val="661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7062F5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Согласовывает схемы территориального планирования муниципального округа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Количество согласованных схем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Наличие документов территориального планирования, документов территориального зонирования, документации по планировке территории</w:t>
            </w:r>
          </w:p>
        </w:tc>
      </w:tr>
      <w:tr w:rsidR="0073005E" w:rsidRPr="004E2799" w:rsidTr="0073005E">
        <w:trPr>
          <w:trHeight w:val="541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7062F5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Принимает решение о подготовке проекта генерального плана и внесении в него изменений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Количество принятых решений о подготовке проекта генерального плана и внесения в него изменений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7062F5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Утверждение плана мероприятий с целью реализации Генерального плана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Наличие плана с указанием реквизитов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Исполнение плана в процентном соотношении, причины неисполнения</w:t>
            </w:r>
          </w:p>
        </w:tc>
      </w:tr>
      <w:tr w:rsidR="0073005E" w:rsidRPr="004E2799" w:rsidTr="0073005E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7062F5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подготовке Правил землепользования и застройки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Количество решений о подготовке Правил землепользования и застройки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Реквизиты утвержденных Правил землепользования и застройки</w:t>
            </w:r>
          </w:p>
        </w:tc>
      </w:tr>
      <w:tr w:rsidR="0073005E" w:rsidRPr="004E2799" w:rsidTr="0073005E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7062F5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Утверждение состава комиссии по подготовке Правил землепользования и застройки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состава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документа, реквизиты</w:t>
            </w:r>
          </w:p>
        </w:tc>
      </w:tr>
      <w:tr w:rsidR="0073005E" w:rsidRPr="004E2799" w:rsidTr="0073005E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7062F5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Количество предоставленных разрешений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публичных слушаний</w:t>
            </w:r>
          </w:p>
        </w:tc>
      </w:tr>
      <w:tr w:rsidR="0073005E" w:rsidRPr="004E2799" w:rsidTr="0073005E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7062F5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Принятие решений на отклонение от предельных параметров разрешенного строительства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Количество принятых решений на отклонение</w:t>
            </w:r>
          </w:p>
        </w:tc>
        <w:tc>
          <w:tcPr>
            <w:tcW w:w="54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7062F5" w:rsidRDefault="0073005E" w:rsidP="004E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4620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3005E" w:rsidRPr="007062F5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Количество утвержденных проектов планировки территории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7062F5" w:rsidRDefault="0073005E" w:rsidP="009D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F5">
              <w:rPr>
                <w:rFonts w:ascii="Times New Roman" w:eastAsia="Times New Roman" w:hAnsi="Times New Roman" w:cs="Times New Roman"/>
                <w:lang w:eastAsia="ru-RU"/>
              </w:rPr>
              <w:t>Реквизиты утвержденных проектов планировки территории</w:t>
            </w:r>
          </w:p>
        </w:tc>
      </w:tr>
      <w:tr w:rsidR="0073005E" w:rsidRPr="004E2799" w:rsidTr="0073005E">
        <w:trPr>
          <w:trHeight w:val="8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390"/>
        </w:trPr>
        <w:tc>
          <w:tcPr>
            <w:tcW w:w="147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 о наградах и почетных званиях</w:t>
            </w:r>
          </w:p>
        </w:tc>
      </w:tr>
      <w:tr w:rsidR="0073005E" w:rsidRPr="004E2799" w:rsidTr="0073005E">
        <w:trPr>
          <w:trHeight w:val="5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Награждение почетной грамотой и благодарственным письмом главы города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7E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награждённых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 разбивкой по видам наград)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73005E" w:rsidRPr="004E2799" w:rsidTr="0073005E">
        <w:trPr>
          <w:trHeight w:val="264"/>
        </w:trPr>
        <w:tc>
          <w:tcPr>
            <w:tcW w:w="14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4E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 о порядке разработки, корректировки и утверждения стратегического плана развития города Покачи</w:t>
            </w:r>
          </w:p>
        </w:tc>
      </w:tr>
      <w:tr w:rsidR="0073005E" w:rsidRPr="004E2799" w:rsidTr="0073005E">
        <w:trPr>
          <w:trHeight w:val="124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Организация разработки корректировки и исполнения стратегии развития города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принятых нормативных правовых актов, разработанных и утвержденных в установленном порядке (с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указанием реквизитов основного документа и указанием количества внесенных изменений в основной документ) 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A66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организации корректировки и исполнения стратегии развития города:</w:t>
            </w:r>
          </w:p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- количество заседаний координационного совета;</w:t>
            </w:r>
          </w:p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- количество заседаний рабочей группы;</w:t>
            </w:r>
          </w:p>
          <w:p w:rsidR="0073005E" w:rsidRPr="004E2799" w:rsidRDefault="0073005E" w:rsidP="005C0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- количество внесенных изменений в стратегию развития города</w:t>
            </w:r>
          </w:p>
        </w:tc>
      </w:tr>
      <w:tr w:rsidR="0073005E" w:rsidRPr="004E2799" w:rsidTr="0073005E">
        <w:trPr>
          <w:trHeight w:val="152"/>
        </w:trPr>
        <w:tc>
          <w:tcPr>
            <w:tcW w:w="14712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 о порядке назначения, перерасчета и выплаты пенсии лицам, замещавшим муниципальные должности.</w:t>
            </w:r>
          </w:p>
        </w:tc>
      </w:tr>
      <w:tr w:rsidR="0073005E" w:rsidRPr="004E2799" w:rsidTr="0073005E">
        <w:trPr>
          <w:trHeight w:val="203"/>
        </w:trPr>
        <w:tc>
          <w:tcPr>
            <w:tcW w:w="1471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Положение о порядке назначения, перерасчета и выплаты пенсии лицам, замещавшим должности муниципальной службы.</w:t>
            </w:r>
          </w:p>
        </w:tc>
      </w:tr>
      <w:tr w:rsidR="0073005E" w:rsidRPr="004E2799" w:rsidTr="0073005E">
        <w:trPr>
          <w:trHeight w:val="439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773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Назначение дополнительной пенсии к трудовой пенсии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Количество лиц, которым назначена пенсия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основания для назначения и выплаты</w:t>
            </w:r>
          </w:p>
        </w:tc>
        <w:tc>
          <w:tcPr>
            <w:tcW w:w="5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005E" w:rsidRPr="004E2799" w:rsidRDefault="0073005E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  <w:p w:rsidR="0073005E" w:rsidRPr="004E2799" w:rsidRDefault="0073005E" w:rsidP="009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Отсутствие задолженности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005E" w:rsidRPr="004E2799" w:rsidTr="0073005E">
        <w:trPr>
          <w:trHeight w:val="557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3005E" w:rsidRPr="004E2799" w:rsidRDefault="0073005E" w:rsidP="005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выплаченных в виде дополнительной пенсии в отчетном периоде</w:t>
            </w: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05E" w:rsidRPr="004E2799" w:rsidTr="0073005E">
        <w:trPr>
          <w:trHeight w:val="255"/>
        </w:trPr>
        <w:tc>
          <w:tcPr>
            <w:tcW w:w="1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5E" w:rsidRPr="004E2799" w:rsidRDefault="0073005E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Примечание: если в показателях (количественных, качественных) показатель будет 0 (ноль) необходимо краткое письменное пояснение.</w:t>
            </w: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73005E">
      <w:footerReference w:type="default" r:id="rId9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99" w:rsidRDefault="006A2C99" w:rsidP="001F75A9">
      <w:pPr>
        <w:spacing w:after="0" w:line="240" w:lineRule="auto"/>
      </w:pPr>
      <w:r>
        <w:separator/>
      </w:r>
    </w:p>
  </w:endnote>
  <w:endnote w:type="continuationSeparator" w:id="0">
    <w:p w:rsidR="006A2C99" w:rsidRDefault="006A2C99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218812"/>
      <w:docPartObj>
        <w:docPartGallery w:val="Page Numbers (Bottom of Page)"/>
        <w:docPartUnique/>
      </w:docPartObj>
    </w:sdtPr>
    <w:sdtEndPr/>
    <w:sdtContent>
      <w:p w:rsidR="00305A48" w:rsidRDefault="006A2C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5A48" w:rsidRDefault="00305A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99" w:rsidRDefault="006A2C99" w:rsidP="001F75A9">
      <w:pPr>
        <w:spacing w:after="0" w:line="240" w:lineRule="auto"/>
      </w:pPr>
      <w:r>
        <w:separator/>
      </w:r>
    </w:p>
  </w:footnote>
  <w:footnote w:type="continuationSeparator" w:id="0">
    <w:p w:rsidR="006A2C99" w:rsidRDefault="006A2C99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492B"/>
    <w:rsid w:val="00006B68"/>
    <w:rsid w:val="000132DE"/>
    <w:rsid w:val="00014145"/>
    <w:rsid w:val="000525E6"/>
    <w:rsid w:val="00070269"/>
    <w:rsid w:val="0009257F"/>
    <w:rsid w:val="00095457"/>
    <w:rsid w:val="00096F10"/>
    <w:rsid w:val="000A61E5"/>
    <w:rsid w:val="000B184C"/>
    <w:rsid w:val="000E0946"/>
    <w:rsid w:val="000E3963"/>
    <w:rsid w:val="000E4E6B"/>
    <w:rsid w:val="00101A81"/>
    <w:rsid w:val="00104188"/>
    <w:rsid w:val="001111F9"/>
    <w:rsid w:val="001130DD"/>
    <w:rsid w:val="00121596"/>
    <w:rsid w:val="0012189A"/>
    <w:rsid w:val="00152A9E"/>
    <w:rsid w:val="0019443E"/>
    <w:rsid w:val="001A0DB2"/>
    <w:rsid w:val="001A186C"/>
    <w:rsid w:val="001A5D55"/>
    <w:rsid w:val="001B6335"/>
    <w:rsid w:val="001F7546"/>
    <w:rsid w:val="001F75A9"/>
    <w:rsid w:val="00204240"/>
    <w:rsid w:val="00240C83"/>
    <w:rsid w:val="00260FE1"/>
    <w:rsid w:val="002849FB"/>
    <w:rsid w:val="002973D4"/>
    <w:rsid w:val="002A53F8"/>
    <w:rsid w:val="002A56E0"/>
    <w:rsid w:val="002B09D0"/>
    <w:rsid w:val="002D0443"/>
    <w:rsid w:val="002E580F"/>
    <w:rsid w:val="002F64FD"/>
    <w:rsid w:val="0030196A"/>
    <w:rsid w:val="00305A48"/>
    <w:rsid w:val="00315AE8"/>
    <w:rsid w:val="003207A7"/>
    <w:rsid w:val="0032259E"/>
    <w:rsid w:val="0033671D"/>
    <w:rsid w:val="00351702"/>
    <w:rsid w:val="00352741"/>
    <w:rsid w:val="00360372"/>
    <w:rsid w:val="00364F3A"/>
    <w:rsid w:val="0039730E"/>
    <w:rsid w:val="003B5F44"/>
    <w:rsid w:val="003C5FA3"/>
    <w:rsid w:val="003D005C"/>
    <w:rsid w:val="003D04B4"/>
    <w:rsid w:val="003D71B8"/>
    <w:rsid w:val="003F0C3C"/>
    <w:rsid w:val="003F6F45"/>
    <w:rsid w:val="00411888"/>
    <w:rsid w:val="00460F92"/>
    <w:rsid w:val="0047470D"/>
    <w:rsid w:val="004840B0"/>
    <w:rsid w:val="00494561"/>
    <w:rsid w:val="004A0A0C"/>
    <w:rsid w:val="004A62C2"/>
    <w:rsid w:val="004A7E04"/>
    <w:rsid w:val="004E14DE"/>
    <w:rsid w:val="004E2799"/>
    <w:rsid w:val="00500F66"/>
    <w:rsid w:val="00504842"/>
    <w:rsid w:val="00534148"/>
    <w:rsid w:val="0059436E"/>
    <w:rsid w:val="005C099B"/>
    <w:rsid w:val="006178B9"/>
    <w:rsid w:val="00630400"/>
    <w:rsid w:val="006501C8"/>
    <w:rsid w:val="00664D39"/>
    <w:rsid w:val="00686CCC"/>
    <w:rsid w:val="00687ACF"/>
    <w:rsid w:val="006953A5"/>
    <w:rsid w:val="00697B38"/>
    <w:rsid w:val="006A2C99"/>
    <w:rsid w:val="006A6A92"/>
    <w:rsid w:val="006E03BA"/>
    <w:rsid w:val="006E4F03"/>
    <w:rsid w:val="006F79F4"/>
    <w:rsid w:val="007062F5"/>
    <w:rsid w:val="0073005E"/>
    <w:rsid w:val="007413D2"/>
    <w:rsid w:val="007569C3"/>
    <w:rsid w:val="007617C3"/>
    <w:rsid w:val="00771818"/>
    <w:rsid w:val="00772D3F"/>
    <w:rsid w:val="00773165"/>
    <w:rsid w:val="007734CB"/>
    <w:rsid w:val="007B77D6"/>
    <w:rsid w:val="007D048D"/>
    <w:rsid w:val="007E22ED"/>
    <w:rsid w:val="007E4545"/>
    <w:rsid w:val="007F08D3"/>
    <w:rsid w:val="007F34BB"/>
    <w:rsid w:val="008160D3"/>
    <w:rsid w:val="00816791"/>
    <w:rsid w:val="0084102A"/>
    <w:rsid w:val="008649E1"/>
    <w:rsid w:val="00867CF8"/>
    <w:rsid w:val="00870161"/>
    <w:rsid w:val="008B2DF3"/>
    <w:rsid w:val="008B45DA"/>
    <w:rsid w:val="008D6E3F"/>
    <w:rsid w:val="00916F67"/>
    <w:rsid w:val="009D5F92"/>
    <w:rsid w:val="009E02CD"/>
    <w:rsid w:val="00A073AD"/>
    <w:rsid w:val="00A07C78"/>
    <w:rsid w:val="00A460B2"/>
    <w:rsid w:val="00A574CB"/>
    <w:rsid w:val="00A57CDA"/>
    <w:rsid w:val="00A66527"/>
    <w:rsid w:val="00A758A4"/>
    <w:rsid w:val="00A77E22"/>
    <w:rsid w:val="00A82FE0"/>
    <w:rsid w:val="00AA2B7F"/>
    <w:rsid w:val="00AD1806"/>
    <w:rsid w:val="00AF6D2D"/>
    <w:rsid w:val="00B11310"/>
    <w:rsid w:val="00B13D16"/>
    <w:rsid w:val="00B63669"/>
    <w:rsid w:val="00B642D7"/>
    <w:rsid w:val="00B9211C"/>
    <w:rsid w:val="00B96570"/>
    <w:rsid w:val="00B97B1A"/>
    <w:rsid w:val="00BA17A2"/>
    <w:rsid w:val="00BE2D13"/>
    <w:rsid w:val="00BF5797"/>
    <w:rsid w:val="00C07242"/>
    <w:rsid w:val="00C55B97"/>
    <w:rsid w:val="00C6056E"/>
    <w:rsid w:val="00C854EE"/>
    <w:rsid w:val="00C9411C"/>
    <w:rsid w:val="00C94F94"/>
    <w:rsid w:val="00CA35F2"/>
    <w:rsid w:val="00CA667A"/>
    <w:rsid w:val="00CA7DA0"/>
    <w:rsid w:val="00CC21BB"/>
    <w:rsid w:val="00CE6490"/>
    <w:rsid w:val="00CE7C44"/>
    <w:rsid w:val="00D4429E"/>
    <w:rsid w:val="00D509E2"/>
    <w:rsid w:val="00DD2759"/>
    <w:rsid w:val="00DD5935"/>
    <w:rsid w:val="00DE5EED"/>
    <w:rsid w:val="00E500A5"/>
    <w:rsid w:val="00E60470"/>
    <w:rsid w:val="00E74E5D"/>
    <w:rsid w:val="00EA6F7F"/>
    <w:rsid w:val="00ED270A"/>
    <w:rsid w:val="00EE20CF"/>
    <w:rsid w:val="00F219A4"/>
    <w:rsid w:val="00F3239C"/>
    <w:rsid w:val="00F635C6"/>
    <w:rsid w:val="00F63FC0"/>
    <w:rsid w:val="00F85364"/>
    <w:rsid w:val="00F873F0"/>
    <w:rsid w:val="00F946BC"/>
    <w:rsid w:val="00F95AC2"/>
    <w:rsid w:val="00FA4C97"/>
    <w:rsid w:val="00FB33C9"/>
    <w:rsid w:val="00FC5A86"/>
    <w:rsid w:val="00FD0960"/>
    <w:rsid w:val="00FD4296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A7B3-212E-4CFF-A955-F941FBEC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Шкурихин Вячеслав Александрович</cp:lastModifiedBy>
  <cp:revision>21</cp:revision>
  <cp:lastPrinted>2017-06-28T03:33:00Z</cp:lastPrinted>
  <dcterms:created xsi:type="dcterms:W3CDTF">2014-03-21T03:59:00Z</dcterms:created>
  <dcterms:modified xsi:type="dcterms:W3CDTF">2017-09-04T07:08:00Z</dcterms:modified>
</cp:coreProperties>
</file>