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24" w:rsidRPr="00BD4824" w:rsidRDefault="00BD4824" w:rsidP="00BD4824">
      <w:pPr>
        <w:pBdr>
          <w:bottom w:val="single" w:sz="4" w:space="4" w:color="4F81BD"/>
        </w:pBdr>
        <w:spacing w:after="0" w:line="360" w:lineRule="auto"/>
        <w:ind w:firstLine="0"/>
        <w:rPr>
          <w:rFonts w:ascii="Arial Narrow" w:eastAsia="Times New Roman" w:hAnsi="Arial Narrow" w:cs="Times New Roman"/>
          <w:b/>
          <w:bCs/>
          <w:i/>
          <w:iCs/>
          <w:color w:val="002060"/>
          <w:sz w:val="28"/>
          <w:szCs w:val="28"/>
          <w:lang w:eastAsia="ru-RU"/>
        </w:rPr>
      </w:pPr>
      <w:r>
        <w:rPr>
          <w:rFonts w:ascii="Arial Narrow" w:eastAsia="Times New Roman" w:hAnsi="Arial Narrow" w:cs="Times New Roman"/>
          <w:b/>
          <w:bCs/>
          <w:i/>
          <w:iCs/>
          <w:color w:val="002060"/>
          <w:sz w:val="28"/>
          <w:szCs w:val="28"/>
          <w:lang w:eastAsia="ru-RU"/>
        </w:rPr>
        <w:t xml:space="preserve">            </w:t>
      </w:r>
      <w:bookmarkStart w:id="0" w:name="_GoBack"/>
      <w:bookmarkEnd w:id="0"/>
      <w:r w:rsidRPr="00BD4824">
        <w:rPr>
          <w:rFonts w:ascii="Arial Narrow" w:eastAsia="Times New Roman" w:hAnsi="Arial Narrow" w:cs="Times New Roman"/>
          <w:b/>
          <w:bCs/>
          <w:i/>
          <w:iCs/>
          <w:color w:val="002060"/>
          <w:sz w:val="28"/>
          <w:szCs w:val="28"/>
          <w:lang w:eastAsia="ru-RU"/>
        </w:rPr>
        <w:t>О деятельности рабочей группы «Молодёжная палата Думы города»</w:t>
      </w:r>
    </w:p>
    <w:p w:rsidR="00BD4824" w:rsidRPr="00BD4824" w:rsidRDefault="00BD4824" w:rsidP="00BD482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 xml:space="preserve">В 2016 году под руководством депутата </w:t>
      </w:r>
      <w:proofErr w:type="spellStart"/>
      <w:r w:rsidRPr="00BD4824">
        <w:rPr>
          <w:rFonts w:ascii="Times New Roman" w:eastAsia="Times New Roman" w:hAnsi="Times New Roman" w:cs="Times New Roman"/>
          <w:sz w:val="24"/>
          <w:szCs w:val="24"/>
          <w:lang w:eastAsia="ru-RU"/>
        </w:rPr>
        <w:t>Григина</w:t>
      </w:r>
      <w:proofErr w:type="spellEnd"/>
      <w:r w:rsidRPr="00BD4824">
        <w:rPr>
          <w:rFonts w:ascii="Times New Roman" w:eastAsia="Times New Roman" w:hAnsi="Times New Roman" w:cs="Times New Roman"/>
          <w:sz w:val="24"/>
          <w:szCs w:val="24"/>
          <w:lang w:eastAsia="ru-RU"/>
        </w:rPr>
        <w:t xml:space="preserve"> </w:t>
      </w:r>
      <w:proofErr w:type="spellStart"/>
      <w:r w:rsidRPr="00BD4824">
        <w:rPr>
          <w:rFonts w:ascii="Times New Roman" w:eastAsia="Times New Roman" w:hAnsi="Times New Roman" w:cs="Times New Roman"/>
          <w:sz w:val="24"/>
          <w:szCs w:val="24"/>
          <w:lang w:eastAsia="ru-RU"/>
        </w:rPr>
        <w:t>Артема</w:t>
      </w:r>
      <w:proofErr w:type="spellEnd"/>
      <w:r w:rsidRPr="00BD4824">
        <w:rPr>
          <w:rFonts w:ascii="Times New Roman" w:eastAsia="Times New Roman" w:hAnsi="Times New Roman" w:cs="Times New Roman"/>
          <w:sz w:val="24"/>
          <w:szCs w:val="24"/>
          <w:lang w:eastAsia="ru-RU"/>
        </w:rPr>
        <w:t xml:space="preserve"> Александровича и при непосредственном участии помощника председателя Думы города VI созыва Куляну Натальи Михайловны продолжила свою работу Молодёжная палата при Думе города Покачи. </w:t>
      </w:r>
    </w:p>
    <w:p w:rsidR="00BD4824" w:rsidRPr="00BD4824" w:rsidRDefault="00BD4824" w:rsidP="00BD482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 xml:space="preserve">Заседания Молодёжной палаты проводились также как и заседания Думы: на них принимались решения, которые впоследствии, при поддержке депутатов - членов Молодёжной палаты, рассматривались на заседании Думы города. Так, в феврале 2016 года члены Молодёжной палаты обсудили проект плана «Парк победы» на территории города Покачи, который представила Молодым парламентариям первый заместитель главы администрации города Покачи Казанцева Валентина Георгиевна. По итогам проведённых обсуждений члены рабочей группы подготовили свои предложения по проекту, и направили их в администрацию города Покачи одновременно организовав обсуждение проекта плана «Парк победы» в социальных сетях </w:t>
      </w:r>
      <w:proofErr w:type="gramStart"/>
      <w:r w:rsidRPr="00BD4824">
        <w:rPr>
          <w:rFonts w:ascii="Times New Roman" w:eastAsia="Times New Roman" w:hAnsi="Times New Roman" w:cs="Times New Roman"/>
          <w:sz w:val="24"/>
          <w:szCs w:val="24"/>
          <w:lang w:eastAsia="ru-RU"/>
        </w:rPr>
        <w:t>интернет-сообщества</w:t>
      </w:r>
      <w:proofErr w:type="gramEnd"/>
      <w:r w:rsidRPr="00BD4824">
        <w:rPr>
          <w:rFonts w:ascii="Times New Roman" w:eastAsia="Times New Roman" w:hAnsi="Times New Roman" w:cs="Times New Roman"/>
          <w:sz w:val="24"/>
          <w:szCs w:val="24"/>
          <w:lang w:eastAsia="ru-RU"/>
        </w:rPr>
        <w:t>.</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Непосредственное участие приняли члены Молодёжной палаты в организации депутатских слушаний на тему «О системе платных услуг, оказываемых муниципальными учреждениями: проблемы и перспективы». Молодые парламентарии ознакомились с работой учреждений социальной сферы по вопросам предоставления платных услуг, исследовав рынок платных услуг практически в каждом бюджетном упреждении города. На основе всестороннего исследования, изучив детали и проблемные вопросы, возникающие при организации предоставления платных услуг бюджетными учреждениями. Молодые парламентарии представили свой доклад о проделанной работе на депутатских слушаниях, обозначив своё видение вопроса, а также представив ряд конструктивных предложений по развитию данной сферы.</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 xml:space="preserve">По мнению членов Молодёжной палаты, при предоставлении платных услуг, бюджетным учреждениям необходимо ориентироваться не на большее количество предоставляемых услуг, а на качество уже имеющих услуг. Стараться преследовать цели удовлетворения потребности потребителя (родителей и детей). Поскольку рынок у каждого учреждения должен быть конкурентоспособным, членами Молодёжной палаты были даны рекомендации для достижения этой цели: </w:t>
      </w:r>
    </w:p>
    <w:p w:rsidR="00BD4824" w:rsidRPr="00BD4824" w:rsidRDefault="00BD4824" w:rsidP="00BD482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w:t>
      </w:r>
      <w:r w:rsidRPr="00BD4824">
        <w:rPr>
          <w:rFonts w:ascii="Times New Roman" w:eastAsia="Times New Roman" w:hAnsi="Times New Roman" w:cs="Times New Roman"/>
          <w:sz w:val="24"/>
          <w:szCs w:val="24"/>
          <w:lang w:eastAsia="ru-RU"/>
        </w:rPr>
        <w:tab/>
        <w:t>изучить спрос в дополнительных образовательных услугах и определить предполагаемый контингент детей;</w:t>
      </w:r>
    </w:p>
    <w:p w:rsidR="00BD4824" w:rsidRPr="00BD4824" w:rsidRDefault="00BD4824" w:rsidP="00BD482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w:t>
      </w:r>
      <w:r w:rsidRPr="00BD4824">
        <w:rPr>
          <w:rFonts w:ascii="Times New Roman" w:eastAsia="Times New Roman" w:hAnsi="Times New Roman" w:cs="Times New Roman"/>
          <w:sz w:val="24"/>
          <w:szCs w:val="24"/>
          <w:lang w:eastAsia="ru-RU"/>
        </w:rPr>
        <w:tab/>
        <w:t>создать условия для предоставления платных дополнительных образовательных услуг с учётом требований по охране и безопасности здоровья детей;</w:t>
      </w:r>
    </w:p>
    <w:p w:rsidR="00BD4824" w:rsidRPr="00BD4824" w:rsidRDefault="00BD4824" w:rsidP="00BD482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w:t>
      </w:r>
      <w:r w:rsidRPr="00BD4824">
        <w:rPr>
          <w:rFonts w:ascii="Times New Roman" w:eastAsia="Times New Roman" w:hAnsi="Times New Roman" w:cs="Times New Roman"/>
          <w:sz w:val="24"/>
          <w:szCs w:val="24"/>
          <w:lang w:eastAsia="ru-RU"/>
        </w:rPr>
        <w:tab/>
        <w:t xml:space="preserve">подходить индивидуально к каждому ребёнку в зависимости от возрастной </w:t>
      </w:r>
      <w:r w:rsidRPr="00BD4824">
        <w:rPr>
          <w:rFonts w:ascii="Times New Roman" w:eastAsia="Times New Roman" w:hAnsi="Times New Roman" w:cs="Times New Roman"/>
          <w:sz w:val="24"/>
          <w:szCs w:val="24"/>
          <w:lang w:eastAsia="ru-RU"/>
        </w:rPr>
        <w:lastRenderedPageBreak/>
        <w:t>категории его предпочтения;</w:t>
      </w:r>
    </w:p>
    <w:p w:rsidR="00BD4824" w:rsidRPr="00BD4824" w:rsidRDefault="00BD4824" w:rsidP="00BD4824">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w:t>
      </w:r>
      <w:r w:rsidRPr="00BD4824">
        <w:rPr>
          <w:rFonts w:ascii="Times New Roman" w:eastAsia="Times New Roman" w:hAnsi="Times New Roman" w:cs="Times New Roman"/>
          <w:sz w:val="24"/>
          <w:szCs w:val="24"/>
          <w:lang w:eastAsia="ru-RU"/>
        </w:rPr>
        <w:tab/>
        <w:t>привлекать квалифицированных педагогов, которые своей инициативой должны заинтересовывать детей и многое другое.</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 xml:space="preserve">Не остались в стороне члены Молодёжной палаты и при проведении мероприятий, посвящённых Дню Великой Победы, 9 мая. Совместно с молодёжными общественными объединениями города они приняли активное участие в мероприятиях, посвящённых Дню Великой Победы, в том числе организации доставки почётных гостей-ветеранов к месту проведения торжественных мероприятий. </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Воспитывая в подрастающем поколении патриотические настроения, молодые парламентарии провели тематические уроки в школах города, посвящённых Дню Великой Победы 1941-1945 годов.</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Являясь важнейшей сферой деятельности муниципальных властей, тема благоустройства неоднократно поднималась и на заседаниях Молодёжной палаты. Вопрос благоустройства и безопасности дворовых территорий стал поводом для обращения членов Молодёжной палаты к главе города Покачи, которые выступили с инициативным предложением по исправлению ситуации с безопасностью в одном из городских дворов</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 xml:space="preserve">В ноябре 2016 года Молодёжная палата рассмотрела проект решения Думы города Покачи «О Правилах благоустройства города Покачи» и разработала ряд поправок по внесению в него изменений, которые были учтены депутатами Думы города в итоговом документе </w:t>
      </w:r>
      <w:r w:rsidRPr="00BD4824">
        <w:rPr>
          <w:rFonts w:ascii="Times New Roman" w:eastAsia="Times New Roman" w:hAnsi="Times New Roman" w:cs="Times New Roman"/>
          <w:b/>
          <w:i/>
          <w:sz w:val="24"/>
          <w:szCs w:val="24"/>
          <w:lang w:eastAsia="ru-RU"/>
        </w:rPr>
        <w:t>(решение от 30.11.2016 №136)</w:t>
      </w:r>
      <w:r w:rsidRPr="00BD4824">
        <w:rPr>
          <w:rFonts w:ascii="Times New Roman" w:eastAsia="Times New Roman" w:hAnsi="Times New Roman" w:cs="Times New Roman"/>
          <w:sz w:val="24"/>
          <w:szCs w:val="24"/>
          <w:lang w:eastAsia="ru-RU"/>
        </w:rPr>
        <w:t>. Предложения и поправки членов Молодёжной палаты в основном коснулись вопросов эстетического содержания города, безопасности и комфорта городской среды.</w:t>
      </w:r>
    </w:p>
    <w:p w:rsidR="00BD4824" w:rsidRPr="00BD4824" w:rsidRDefault="00BD4824" w:rsidP="00BD4824">
      <w:pPr>
        <w:widowControl w:val="0"/>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BD4824">
        <w:rPr>
          <w:rFonts w:ascii="Times New Roman" w:eastAsia="Times New Roman" w:hAnsi="Times New Roman" w:cs="Times New Roman"/>
          <w:sz w:val="24"/>
          <w:szCs w:val="24"/>
          <w:lang w:eastAsia="ru-RU"/>
        </w:rPr>
        <w:t xml:space="preserve">В том же ноябре член Молодёжной палаты Тимирбаев Анвар принял участие в обучающем семинаре Всероссийского образовательного проекта «Школа молодых </w:t>
      </w:r>
      <w:proofErr w:type="spellStart"/>
      <w:r w:rsidRPr="00BD4824">
        <w:rPr>
          <w:rFonts w:ascii="Times New Roman" w:eastAsia="Times New Roman" w:hAnsi="Times New Roman" w:cs="Times New Roman"/>
          <w:sz w:val="24"/>
          <w:szCs w:val="24"/>
          <w:lang w:eastAsia="ru-RU"/>
        </w:rPr>
        <w:t>законотворцев</w:t>
      </w:r>
      <w:proofErr w:type="spellEnd"/>
      <w:r w:rsidRPr="00BD4824">
        <w:rPr>
          <w:rFonts w:ascii="Times New Roman" w:eastAsia="Times New Roman" w:hAnsi="Times New Roman" w:cs="Times New Roman"/>
          <w:sz w:val="24"/>
          <w:szCs w:val="24"/>
          <w:lang w:eastAsia="ru-RU"/>
        </w:rPr>
        <w:t xml:space="preserve">», состоявшемся в городе Ханты-Мансийске. Основной задачей семинара стало – создание условий для вовлечения молодых граждан в законотворческую деятельность на региональном и федеральном уровне, формирование и продвижение нормотворческих инициатив в территориях. Своим опытом участия в региональном проекте Анвар поделился с </w:t>
      </w:r>
      <w:proofErr w:type="spellStart"/>
      <w:r w:rsidRPr="00BD4824">
        <w:rPr>
          <w:rFonts w:ascii="Times New Roman" w:eastAsia="Times New Roman" w:hAnsi="Times New Roman" w:cs="Times New Roman"/>
          <w:sz w:val="24"/>
          <w:szCs w:val="24"/>
          <w:lang w:eastAsia="ru-RU"/>
        </w:rPr>
        <w:t>покачёвцами</w:t>
      </w:r>
      <w:proofErr w:type="spellEnd"/>
      <w:r w:rsidRPr="00BD4824">
        <w:rPr>
          <w:rFonts w:ascii="Times New Roman" w:eastAsia="Times New Roman" w:hAnsi="Times New Roman" w:cs="Times New Roman"/>
          <w:sz w:val="24"/>
          <w:szCs w:val="24"/>
          <w:lang w:eastAsia="ru-RU"/>
        </w:rPr>
        <w:t xml:space="preserve"> на страницах городской газеты «Покачевский вестник».</w:t>
      </w:r>
    </w:p>
    <w:p w:rsidR="00BD4824" w:rsidRPr="00BD4824" w:rsidRDefault="00BD4824" w:rsidP="00BD4824">
      <w:pPr>
        <w:widowControl w:val="0"/>
        <w:autoSpaceDE w:val="0"/>
        <w:autoSpaceDN w:val="0"/>
        <w:adjustRightInd w:val="0"/>
        <w:spacing w:after="0" w:line="360" w:lineRule="auto"/>
        <w:contextualSpacing/>
        <w:jc w:val="both"/>
        <w:rPr>
          <w:rFonts w:ascii="Arial Black" w:eastAsia="Times New Roman" w:hAnsi="Arial Black" w:cs="Times New Roman"/>
          <w:i/>
          <w:color w:val="002060"/>
          <w:sz w:val="18"/>
          <w:szCs w:val="18"/>
          <w:lang w:eastAsia="ru-RU"/>
        </w:rPr>
      </w:pPr>
      <w:r w:rsidRPr="00BD4824">
        <w:rPr>
          <w:rFonts w:ascii="Arial Black" w:eastAsia="Times New Roman" w:hAnsi="Arial Black" w:cs="Times New Roman"/>
          <w:i/>
          <w:color w:val="002060"/>
          <w:sz w:val="18"/>
          <w:szCs w:val="18"/>
          <w:lang w:eastAsia="ru-RU"/>
        </w:rPr>
        <w:t xml:space="preserve">Состав Молодёжного парламента при Думе </w:t>
      </w:r>
      <w:r w:rsidRPr="00BD4824">
        <w:rPr>
          <w:rFonts w:ascii="Arial Black" w:eastAsia="Times New Roman" w:hAnsi="Arial Black" w:cs="Times New Roman"/>
          <w:i/>
          <w:color w:val="002060"/>
          <w:sz w:val="18"/>
          <w:szCs w:val="18"/>
          <w:lang w:val="en-US" w:eastAsia="ru-RU"/>
        </w:rPr>
        <w:t>VI</w:t>
      </w:r>
      <w:r w:rsidRPr="00BD4824">
        <w:rPr>
          <w:rFonts w:ascii="Arial Black" w:eastAsia="Times New Roman" w:hAnsi="Arial Black" w:cs="Times New Roman"/>
          <w:i/>
          <w:color w:val="002060"/>
          <w:sz w:val="18"/>
          <w:szCs w:val="18"/>
          <w:lang w:eastAsia="ru-RU"/>
        </w:rPr>
        <w:t xml:space="preserve"> </w:t>
      </w:r>
      <w:proofErr w:type="gramStart"/>
      <w:r w:rsidRPr="00BD4824">
        <w:rPr>
          <w:rFonts w:ascii="Arial Black" w:eastAsia="Times New Roman" w:hAnsi="Arial Black" w:cs="Times New Roman"/>
          <w:i/>
          <w:color w:val="002060"/>
          <w:sz w:val="18"/>
          <w:szCs w:val="18"/>
          <w:lang w:val="en-US" w:eastAsia="ru-RU"/>
        </w:rPr>
        <w:t>c</w:t>
      </w:r>
      <w:proofErr w:type="spellStart"/>
      <w:proofErr w:type="gramEnd"/>
      <w:r w:rsidRPr="00BD4824">
        <w:rPr>
          <w:rFonts w:ascii="Arial Black" w:eastAsia="Times New Roman" w:hAnsi="Arial Black" w:cs="Times New Roman"/>
          <w:i/>
          <w:color w:val="002060"/>
          <w:sz w:val="18"/>
          <w:szCs w:val="18"/>
          <w:lang w:eastAsia="ru-RU"/>
        </w:rPr>
        <w:t>озыва</w:t>
      </w:r>
      <w:proofErr w:type="spellEnd"/>
      <w:r w:rsidRPr="00BD4824">
        <w:rPr>
          <w:rFonts w:ascii="Arial Black" w:eastAsia="Times New Roman" w:hAnsi="Arial Black" w:cs="Times New Roman"/>
          <w:i/>
          <w:color w:val="002060"/>
          <w:sz w:val="18"/>
          <w:szCs w:val="18"/>
          <w:lang w:eastAsia="ru-RU"/>
        </w:rPr>
        <w:t xml:space="preserve"> утверждён решением от 23.12.2015 №49 </w:t>
      </w:r>
      <w:r w:rsidRPr="00BD4824">
        <w:rPr>
          <w:rFonts w:ascii="Arial Black" w:eastAsia="Times New Roman" w:hAnsi="Arial Black" w:cs="Times New Roman"/>
          <w:i/>
          <w:color w:val="002060"/>
          <w:sz w:val="18"/>
          <w:szCs w:val="18"/>
          <w:u w:val="single"/>
          <w:lang w:eastAsia="ru-RU"/>
        </w:rPr>
        <w:t>(Приложение 14)</w:t>
      </w:r>
      <w:r w:rsidRPr="00BD4824">
        <w:rPr>
          <w:rFonts w:ascii="Arial Black" w:eastAsia="Times New Roman" w:hAnsi="Arial Black" w:cs="Times New Roman"/>
          <w:i/>
          <w:color w:val="002060"/>
          <w:sz w:val="18"/>
          <w:szCs w:val="18"/>
          <w:lang w:eastAsia="ru-RU"/>
        </w:rPr>
        <w:t>:</w:t>
      </w:r>
    </w:p>
    <w:p w:rsidR="00BD4824" w:rsidRPr="00BD4824" w:rsidRDefault="00BD4824" w:rsidP="00BD4824">
      <w:pPr>
        <w:widowControl w:val="0"/>
        <w:autoSpaceDE w:val="0"/>
        <w:autoSpaceDN w:val="0"/>
        <w:adjustRightInd w:val="0"/>
        <w:spacing w:after="0" w:line="360" w:lineRule="auto"/>
        <w:ind w:firstLine="397"/>
        <w:contextualSpacing/>
        <w:jc w:val="both"/>
        <w:rPr>
          <w:rFonts w:ascii="Arial Black" w:eastAsia="Times New Roman" w:hAnsi="Arial Black" w:cs="Calibri"/>
          <w:i/>
          <w:color w:val="002060"/>
          <w:sz w:val="18"/>
          <w:szCs w:val="18"/>
          <w:lang w:eastAsia="ru-RU"/>
        </w:rPr>
      </w:pPr>
    </w:p>
    <w:p w:rsidR="00BD4824" w:rsidRPr="00BD4824" w:rsidRDefault="00BD4824" w:rsidP="00BD4824">
      <w:pPr>
        <w:widowControl w:val="0"/>
        <w:autoSpaceDE w:val="0"/>
        <w:autoSpaceDN w:val="0"/>
        <w:adjustRightInd w:val="0"/>
        <w:spacing w:after="0" w:line="360" w:lineRule="auto"/>
        <w:ind w:firstLine="397"/>
        <w:contextualSpacing/>
        <w:jc w:val="both"/>
        <w:rPr>
          <w:rFonts w:ascii="Arial Black" w:eastAsia="Times New Roman" w:hAnsi="Arial Black" w:cs="Times New Roman"/>
          <w:i/>
          <w:color w:val="002060"/>
          <w:sz w:val="18"/>
          <w:szCs w:val="18"/>
          <w:lang w:eastAsia="ru-RU"/>
        </w:rPr>
      </w:pPr>
      <w:r w:rsidRPr="00BD4824">
        <w:rPr>
          <w:rFonts w:ascii="Arial Black" w:eastAsia="Times New Roman" w:hAnsi="Arial Black" w:cs="Calibri"/>
          <w:i/>
          <w:color w:val="002060"/>
          <w:sz w:val="18"/>
          <w:szCs w:val="18"/>
          <w:lang w:eastAsia="ru-RU"/>
        </w:rPr>
        <w:t xml:space="preserve">Деятельность </w:t>
      </w:r>
      <w:proofErr w:type="spellStart"/>
      <w:r w:rsidRPr="00BD4824">
        <w:rPr>
          <w:rFonts w:ascii="Arial Black" w:eastAsia="Times New Roman" w:hAnsi="Arial Black" w:cs="Calibri"/>
          <w:i/>
          <w:color w:val="002060"/>
          <w:sz w:val="18"/>
          <w:szCs w:val="18"/>
          <w:lang w:eastAsia="ru-RU"/>
        </w:rPr>
        <w:t>Молодежной</w:t>
      </w:r>
      <w:proofErr w:type="spellEnd"/>
      <w:r w:rsidRPr="00BD4824">
        <w:rPr>
          <w:rFonts w:ascii="Arial Black" w:eastAsia="Times New Roman" w:hAnsi="Arial Black" w:cs="Calibri"/>
          <w:i/>
          <w:color w:val="002060"/>
          <w:sz w:val="18"/>
          <w:szCs w:val="18"/>
          <w:lang w:eastAsia="ru-RU"/>
        </w:rPr>
        <w:t xml:space="preserve"> палаты при Думе города Покачи освещается на официальном сайте Думы города </w:t>
      </w:r>
      <w:hyperlink r:id="rId5" w:history="1">
        <w:r w:rsidRPr="00BD4824">
          <w:rPr>
            <w:rFonts w:ascii="Arial Black" w:eastAsia="Times New Roman" w:hAnsi="Arial Black" w:cs="Calibri"/>
            <w:i/>
            <w:color w:val="002060"/>
            <w:sz w:val="18"/>
            <w:szCs w:val="18"/>
            <w:u w:val="single"/>
            <w:lang w:val="en-US" w:eastAsia="ru-RU"/>
          </w:rPr>
          <w:t>www</w:t>
        </w:r>
        <w:r w:rsidRPr="00BD4824">
          <w:rPr>
            <w:rFonts w:ascii="Arial Black" w:eastAsia="Times New Roman" w:hAnsi="Arial Black" w:cs="Calibri"/>
            <w:i/>
            <w:color w:val="002060"/>
            <w:sz w:val="18"/>
            <w:szCs w:val="18"/>
            <w:u w:val="single"/>
            <w:lang w:eastAsia="ru-RU"/>
          </w:rPr>
          <w:t>.</w:t>
        </w:r>
        <w:proofErr w:type="spellStart"/>
        <w:r w:rsidRPr="00BD4824">
          <w:rPr>
            <w:rFonts w:ascii="Arial Black" w:eastAsia="Times New Roman" w:hAnsi="Arial Black" w:cs="Calibri"/>
            <w:i/>
            <w:color w:val="002060"/>
            <w:sz w:val="18"/>
            <w:szCs w:val="18"/>
            <w:u w:val="single"/>
            <w:lang w:val="en-US" w:eastAsia="ru-RU"/>
          </w:rPr>
          <w:t>dumapokachi</w:t>
        </w:r>
        <w:proofErr w:type="spellEnd"/>
        <w:r w:rsidRPr="00BD4824">
          <w:rPr>
            <w:rFonts w:ascii="Arial Black" w:eastAsia="Times New Roman" w:hAnsi="Arial Black" w:cs="Calibri"/>
            <w:i/>
            <w:color w:val="002060"/>
            <w:sz w:val="18"/>
            <w:szCs w:val="18"/>
            <w:u w:val="single"/>
            <w:lang w:eastAsia="ru-RU"/>
          </w:rPr>
          <w:t>.</w:t>
        </w:r>
        <w:proofErr w:type="spellStart"/>
        <w:r w:rsidRPr="00BD4824">
          <w:rPr>
            <w:rFonts w:ascii="Arial Black" w:eastAsia="Times New Roman" w:hAnsi="Arial Black" w:cs="Calibri"/>
            <w:i/>
            <w:color w:val="002060"/>
            <w:sz w:val="18"/>
            <w:szCs w:val="18"/>
            <w:u w:val="single"/>
            <w:lang w:val="en-US" w:eastAsia="ru-RU"/>
          </w:rPr>
          <w:t>ru</w:t>
        </w:r>
        <w:proofErr w:type="spellEnd"/>
      </w:hyperlink>
      <w:r w:rsidRPr="00BD4824">
        <w:rPr>
          <w:rFonts w:ascii="Arial Black" w:eastAsia="Times New Roman" w:hAnsi="Arial Black" w:cs="Calibri"/>
          <w:i/>
          <w:color w:val="002060"/>
          <w:sz w:val="18"/>
          <w:szCs w:val="18"/>
          <w:lang w:eastAsia="ru-RU"/>
        </w:rPr>
        <w:t xml:space="preserve">. </w:t>
      </w:r>
    </w:p>
    <w:sectPr w:rsidR="00BD4824" w:rsidRPr="00BD4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4"/>
    <w:rsid w:val="008A34B8"/>
    <w:rsid w:val="00BD4824"/>
    <w:rsid w:val="00F3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mapoka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Юлия Павловна</dc:creator>
  <cp:keywords/>
  <dc:description/>
  <cp:lastModifiedBy>Дегтярева Юлия Павловна</cp:lastModifiedBy>
  <cp:revision>1</cp:revision>
  <dcterms:created xsi:type="dcterms:W3CDTF">2017-05-05T04:04:00Z</dcterms:created>
  <dcterms:modified xsi:type="dcterms:W3CDTF">2017-05-05T04:05:00Z</dcterms:modified>
</cp:coreProperties>
</file>