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17" w:type="dxa"/>
        <w:tblInd w:w="392" w:type="dxa"/>
        <w:tblLook w:val="04A0" w:firstRow="1" w:lastRow="0" w:firstColumn="1" w:lastColumn="0" w:noHBand="0" w:noVBand="1"/>
      </w:tblPr>
      <w:tblGrid>
        <w:gridCol w:w="567"/>
        <w:gridCol w:w="2693"/>
        <w:gridCol w:w="4253"/>
        <w:gridCol w:w="3543"/>
        <w:gridCol w:w="3261"/>
      </w:tblGrid>
      <w:tr w:rsidR="008E2C17" w:rsidRPr="00ED270A" w:rsidTr="008E2C17">
        <w:trPr>
          <w:trHeight w:val="270"/>
        </w:trPr>
        <w:tc>
          <w:tcPr>
            <w:tcW w:w="14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17" w:rsidRDefault="008E2C17" w:rsidP="008E2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3 </w:t>
            </w:r>
          </w:p>
          <w:p w:rsidR="008E2C17" w:rsidRDefault="008E2C17" w:rsidP="008E2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решению Думы города Покачи</w:t>
            </w:r>
          </w:p>
          <w:p w:rsidR="008E2C17" w:rsidRDefault="008E2C17" w:rsidP="008E2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3B0B97">
              <w:rPr>
                <w:rFonts w:ascii="Times New Roman" w:hAnsi="Times New Roman" w:cs="Times New Roman"/>
                <w:sz w:val="20"/>
                <w:szCs w:val="20"/>
              </w:rPr>
              <w:t>29.04.2016  № 44</w:t>
            </w:r>
            <w:bookmarkStart w:id="0" w:name="_GoBack"/>
            <w:bookmarkEnd w:id="0"/>
          </w:p>
          <w:p w:rsidR="008E2C17" w:rsidRDefault="008E2C17" w:rsidP="008E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C17" w:rsidRPr="00F83053" w:rsidRDefault="008E2C17" w:rsidP="008E2C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E7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  <w:proofErr w:type="gramStart"/>
            <w:r w:rsidRPr="00584E7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арактеризующим</w:t>
            </w:r>
            <w:r w:rsidRPr="00F830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администрацией города Покачи </w:t>
            </w:r>
          </w:p>
          <w:p w:rsidR="008E2C17" w:rsidRPr="00F83053" w:rsidRDefault="008E2C17" w:rsidP="008E2C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0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государственных полномочий, переданных органам местного самоуправления </w:t>
            </w:r>
          </w:p>
          <w:p w:rsidR="008E2C17" w:rsidRDefault="008E2C17" w:rsidP="008E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3">
              <w:rPr>
                <w:rFonts w:ascii="Times New Roman" w:hAnsi="Times New Roman" w:cs="Times New Roman"/>
                <w:b/>
                <w:sz w:val="24"/>
                <w:szCs w:val="24"/>
              </w:rPr>
              <w:t>города Покачи в соответствии с действующим законодательством</w:t>
            </w:r>
          </w:p>
          <w:p w:rsidR="008E2C17" w:rsidRPr="00E171DD" w:rsidRDefault="008E2C17" w:rsidP="008E2C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C17" w:rsidRPr="00ED270A" w:rsidTr="008E2C17">
        <w:trPr>
          <w:trHeight w:val="159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E2C17" w:rsidRPr="00714C2C" w:rsidRDefault="008E2C17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E2C17" w:rsidRPr="00714C2C" w:rsidRDefault="008E2C17" w:rsidP="008E2C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Вопрос местного значения/ переданное отдельное государственное полномочие/ не переданное, но принятое полномочие 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2C17" w:rsidRPr="00714C2C" w:rsidRDefault="008E2C17" w:rsidP="008E2C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Полномочия в рамках вопроса местного значения (мероприятия в рамках переданного отдельного государственного полномочия, не переданного, но принятого полномочия)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2C17" w:rsidRPr="00714C2C" w:rsidRDefault="008E2C17" w:rsidP="008E2C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Количественные показатели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E2C17" w:rsidRPr="00714C2C" w:rsidRDefault="008E2C17" w:rsidP="008E2C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Качественные показатели</w:t>
            </w:r>
          </w:p>
        </w:tc>
      </w:tr>
      <w:tr w:rsidR="008E2C17" w:rsidRPr="00ED270A" w:rsidTr="008E2C17">
        <w:trPr>
          <w:trHeight w:val="1954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E2C17" w:rsidRPr="00714C2C" w:rsidRDefault="008E2C17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E2C17" w:rsidRPr="00714C2C" w:rsidRDefault="008E2C17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>Государственная регистрация актов гражданского состояния</w:t>
            </w:r>
          </w:p>
          <w:p w:rsidR="008E2C17" w:rsidRPr="00714C2C" w:rsidRDefault="008E2C17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C17" w:rsidRDefault="008E2C17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 xml:space="preserve">Закон ХМАО-Югры30.09.2008 года №91-оз (ред.16.04.2015) </w:t>
            </w:r>
          </w:p>
          <w:p w:rsidR="008E2C17" w:rsidRPr="00714C2C" w:rsidRDefault="008E2C17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>«О наделении органов местного самоуправления муниципальных образований ХМАО-Югры отдельными государственными полномочиями в сфере государственной регистрации актов гражданского состояния»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2C17" w:rsidRPr="00714C2C" w:rsidRDefault="008E2C17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>Утверждение муниципальных правовых актов о реализации переданного государственного полномочия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2C17" w:rsidRDefault="008E2C17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города </w:t>
            </w:r>
            <w:r w:rsidRPr="00316A22">
              <w:rPr>
                <w:rFonts w:ascii="Times New Roman" w:hAnsi="Times New Roman" w:cs="Times New Roman"/>
                <w:sz w:val="20"/>
                <w:szCs w:val="20"/>
              </w:rPr>
              <w:t>Покачи от</w:t>
            </w: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 xml:space="preserve"> 10.06.2009 №426 «Об осуществлении отдельных государственных полномочий в сфере государственной регистрации актов гражданского состояния на территории города Покачи». </w:t>
            </w:r>
          </w:p>
          <w:p w:rsidR="008E2C17" w:rsidRPr="00714C2C" w:rsidRDefault="008E2C17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>В 2015 год изменения не вносились.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E2C17" w:rsidRPr="00714C2C" w:rsidRDefault="008E2C17" w:rsidP="008E2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из контролирующих органов отсутствуют</w:t>
            </w:r>
          </w:p>
        </w:tc>
      </w:tr>
      <w:tr w:rsidR="008E2C17" w:rsidRPr="00ED270A" w:rsidTr="008E2C17">
        <w:trPr>
          <w:trHeight w:val="319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E2C17" w:rsidRPr="00714C2C" w:rsidRDefault="008E2C17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C17" w:rsidRPr="00714C2C" w:rsidRDefault="008E2C17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E2C17" w:rsidRPr="00714C2C" w:rsidRDefault="008E2C17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>Выполнение организационных функций по государственной регистрации актов гражданского состояния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C17" w:rsidRPr="00714C2C" w:rsidRDefault="008E2C17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>регистрация рождения - 286</w:t>
            </w:r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E2C17" w:rsidRPr="00714C2C" w:rsidRDefault="008E2C17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из контролирующих органов отсутствуют</w:t>
            </w:r>
          </w:p>
        </w:tc>
      </w:tr>
      <w:tr w:rsidR="008E2C17" w:rsidRPr="00ED270A" w:rsidTr="008E2C17">
        <w:trPr>
          <w:trHeight w:val="267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E2C17" w:rsidRPr="00714C2C" w:rsidRDefault="008E2C17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C17" w:rsidRPr="00714C2C" w:rsidRDefault="008E2C17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2C17" w:rsidRPr="00714C2C" w:rsidRDefault="008E2C17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2C17" w:rsidRPr="00714C2C" w:rsidRDefault="008E2C17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>регистрация заключения брака - 143</w:t>
            </w: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C17" w:rsidRPr="00714C2C" w:rsidRDefault="008E2C17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C17" w:rsidRPr="00ED270A" w:rsidTr="008E2C17">
        <w:trPr>
          <w:trHeight w:val="258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E2C17" w:rsidRPr="00714C2C" w:rsidRDefault="008E2C17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C17" w:rsidRPr="00714C2C" w:rsidRDefault="008E2C17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2C17" w:rsidRPr="00714C2C" w:rsidRDefault="008E2C17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2C17" w:rsidRPr="00714C2C" w:rsidRDefault="008E2C17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>регистрация расторжения брака - 110</w:t>
            </w: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C17" w:rsidRPr="00714C2C" w:rsidRDefault="008E2C17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C17" w:rsidRPr="00ED270A" w:rsidTr="008E2C17">
        <w:trPr>
          <w:trHeight w:val="403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2C17" w:rsidRPr="00714C2C" w:rsidRDefault="008E2C17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C17" w:rsidRPr="00714C2C" w:rsidRDefault="008E2C17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17" w:rsidRPr="00714C2C" w:rsidRDefault="008E2C17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2C17" w:rsidRPr="00714C2C" w:rsidRDefault="008E2C17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>регистрация усыновления, удочерения - 1</w:t>
            </w: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C17" w:rsidRPr="00714C2C" w:rsidRDefault="008E2C17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C17" w:rsidRPr="00ED270A" w:rsidTr="008E2C17">
        <w:trPr>
          <w:trHeight w:val="4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17" w:rsidRPr="00714C2C" w:rsidRDefault="008E2C17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17" w:rsidRPr="00714C2C" w:rsidRDefault="008E2C17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17" w:rsidRPr="00714C2C" w:rsidRDefault="008E2C17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17" w:rsidRPr="00714C2C" w:rsidRDefault="008E2C17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>регистраций установления отцовства - 27</w:t>
            </w: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C17" w:rsidRPr="00714C2C" w:rsidRDefault="008E2C17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C17" w:rsidRPr="00ED270A" w:rsidTr="008E2C17">
        <w:trPr>
          <w:trHeight w:val="26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17" w:rsidRPr="00714C2C" w:rsidRDefault="008E2C17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17" w:rsidRPr="00714C2C" w:rsidRDefault="008E2C17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17" w:rsidRPr="00714C2C" w:rsidRDefault="008E2C17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17" w:rsidRPr="00714C2C" w:rsidRDefault="008E2C17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>регистрация смерти -48</w:t>
            </w: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C17" w:rsidRPr="00714C2C" w:rsidRDefault="008E2C17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C17" w:rsidRPr="00ED270A" w:rsidTr="008E2C17">
        <w:trPr>
          <w:trHeight w:val="3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17" w:rsidRPr="00714C2C" w:rsidRDefault="008E2C17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17" w:rsidRPr="00714C2C" w:rsidRDefault="008E2C17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17" w:rsidRPr="00714C2C" w:rsidRDefault="008E2C17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17" w:rsidRPr="00714C2C" w:rsidRDefault="008E2C17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>регистрация перемены имени - 17</w:t>
            </w: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C17" w:rsidRPr="00714C2C" w:rsidRDefault="008E2C17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C17" w:rsidRPr="00ED270A" w:rsidTr="008E2C17">
        <w:trPr>
          <w:trHeight w:val="28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17" w:rsidRPr="00714C2C" w:rsidRDefault="008E2C17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17" w:rsidRPr="00714C2C" w:rsidRDefault="008E2C17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 xml:space="preserve">Переданные отдельные государственные полномочия по предоставлению субсидий за счет субвенций из федерального бюджета для обеспечения </w:t>
            </w:r>
            <w:proofErr w:type="gramStart"/>
            <w:r w:rsidRPr="00714C2C">
              <w:rPr>
                <w:rFonts w:ascii="Times New Roman" w:hAnsi="Times New Roman" w:cs="Times New Roman"/>
                <w:sz w:val="20"/>
                <w:szCs w:val="20"/>
              </w:rPr>
              <w:t>жилыми</w:t>
            </w:r>
            <w:proofErr w:type="gramEnd"/>
            <w:r w:rsidRPr="00714C2C">
              <w:rPr>
                <w:rFonts w:ascii="Times New Roman" w:hAnsi="Times New Roman" w:cs="Times New Roman"/>
                <w:sz w:val="20"/>
                <w:szCs w:val="20"/>
              </w:rPr>
              <w:t xml:space="preserve"> помещениямикатегорий граждан, определенных федеральным законодательством на территории города Покачи</w:t>
            </w:r>
          </w:p>
          <w:p w:rsidR="008E2C17" w:rsidRDefault="008E2C17" w:rsidP="008E2C17">
            <w:pPr>
              <w:pStyle w:val="ConsPlusNormal"/>
              <w:jc w:val="both"/>
            </w:pPr>
            <w:r w:rsidRPr="00714C2C">
              <w:t xml:space="preserve">Закон ХМАО - Югры от 31.03.2009 №36-оз (ред. от 20.02.2015) </w:t>
            </w:r>
          </w:p>
          <w:p w:rsidR="008E2C17" w:rsidRPr="00714C2C" w:rsidRDefault="008E2C17" w:rsidP="008E2C17">
            <w:pPr>
              <w:pStyle w:val="ConsPlusNormal"/>
              <w:jc w:val="both"/>
            </w:pPr>
            <w:r w:rsidRPr="00714C2C">
              <w:t>«О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17" w:rsidRPr="00714C2C" w:rsidRDefault="008E2C17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>Утверждение муниципальных правовых актов о реализации переданного государственного полномочия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17" w:rsidRPr="00714C2C" w:rsidRDefault="008E2C17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Покачи от 26.06.2009 №469 «Об осуществлении переданных отдельных государственных полномочий по предоставлению субсидий за счет субвенций из федерального бюджета для обеспечения жилыми помещениями категорий граждан, определенных федеральным законодательств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 на территории города Покачи»</w:t>
            </w:r>
          </w:p>
          <w:p w:rsidR="008E2C17" w:rsidRPr="00714C2C" w:rsidRDefault="008E2C17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>В 2015 году изменения не вносились.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2C17" w:rsidRPr="00714C2C" w:rsidRDefault="008E2C17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из контролирующих органов отсутствуют</w:t>
            </w:r>
          </w:p>
        </w:tc>
      </w:tr>
      <w:tr w:rsidR="008E2C17" w:rsidRPr="00ED270A" w:rsidTr="008E2C17">
        <w:trPr>
          <w:trHeight w:val="140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17" w:rsidRPr="00714C2C" w:rsidRDefault="008E2C17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17" w:rsidRPr="00714C2C" w:rsidRDefault="008E2C17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17" w:rsidRPr="00714C2C" w:rsidRDefault="008E2C17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>Сумма предоставленных субсидий.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2C17" w:rsidRPr="00714C2C" w:rsidRDefault="008E2C17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>Количество семей – 6;</w:t>
            </w:r>
          </w:p>
          <w:p w:rsidR="008E2C17" w:rsidRPr="00714C2C" w:rsidRDefault="008E2C17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714C2C">
              <w:rPr>
                <w:rFonts w:ascii="Times New Roman" w:hAnsi="Times New Roman" w:cs="Times New Roman"/>
                <w:sz w:val="20"/>
                <w:szCs w:val="20"/>
              </w:rPr>
              <w:t>получивших</w:t>
            </w:r>
            <w:proofErr w:type="gramEnd"/>
            <w:r w:rsidRPr="00714C2C">
              <w:rPr>
                <w:rFonts w:ascii="Times New Roman" w:hAnsi="Times New Roman" w:cs="Times New Roman"/>
                <w:sz w:val="20"/>
                <w:szCs w:val="20"/>
              </w:rPr>
              <w:t xml:space="preserve"> субсидию -1.</w:t>
            </w:r>
          </w:p>
          <w:p w:rsidR="008E2C17" w:rsidRPr="00714C2C" w:rsidRDefault="008E2C17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C17" w:rsidRPr="00714C2C" w:rsidRDefault="008E2C17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 xml:space="preserve">Сумма предоставленных субсидий -741 780 рублей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2C17" w:rsidRPr="00714C2C" w:rsidRDefault="008E2C17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из контролирующих органов отсутствуют</w:t>
            </w:r>
          </w:p>
        </w:tc>
      </w:tr>
      <w:tr w:rsidR="008E2C17" w:rsidRPr="008070B7" w:rsidTr="008E2C17">
        <w:trPr>
          <w:trHeight w:val="13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2C17" w:rsidRPr="00714C2C" w:rsidRDefault="008E2C17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2C17" w:rsidRPr="00714C2C" w:rsidRDefault="008E2C17" w:rsidP="008E2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 xml:space="preserve">Об осуществлении переданного отдельного государственного полномочия по постановке на учет и учету граждан, имеющих право на получение жилищных субсидий, выезжающих из районов Крайнего Севера и приравненных к ним </w:t>
            </w:r>
            <w:r w:rsidRPr="00714C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местностей</w:t>
            </w:r>
          </w:p>
          <w:p w:rsidR="008E2C17" w:rsidRPr="00714C2C" w:rsidRDefault="008E2C17" w:rsidP="008E2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C17" w:rsidRDefault="008E2C17" w:rsidP="008E2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 xml:space="preserve">Закон ХМАО - Югры от 31.03.2009 №36-оз (ред. от 20.02.2015) </w:t>
            </w:r>
          </w:p>
          <w:p w:rsidR="008E2C17" w:rsidRPr="00714C2C" w:rsidRDefault="008E2C17" w:rsidP="008E2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 xml:space="preserve">«О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законодательством» 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17" w:rsidRPr="00714C2C" w:rsidRDefault="008E2C17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Утверждение муниципальныхправовых актов о реализации переданного государственного полномочия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17" w:rsidRPr="00714C2C" w:rsidRDefault="008E2C17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от 01.08.2012 №775 «Об осуществлении переданного отдельного государственного полномочия по постановке на учет и учету граждан, имеющих право на получение жилищных субсидий, выезжающих из районов Крайнего Севера и приравненных к ним местностей».</w:t>
            </w:r>
          </w:p>
          <w:p w:rsidR="008E2C17" w:rsidRPr="00714C2C" w:rsidRDefault="008E2C17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>В 2015 году изменения не вносились.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17" w:rsidRPr="00714C2C" w:rsidRDefault="008E2C17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из контролирующих органов отсутствуют</w:t>
            </w:r>
          </w:p>
        </w:tc>
      </w:tr>
      <w:tr w:rsidR="008E2C17" w:rsidRPr="00ED270A" w:rsidTr="008E2C17">
        <w:trPr>
          <w:trHeight w:val="18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17" w:rsidRPr="00714C2C" w:rsidRDefault="008E2C17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17" w:rsidRPr="00714C2C" w:rsidRDefault="008E2C17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C17" w:rsidRPr="00714C2C" w:rsidRDefault="008E2C17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2C17" w:rsidRPr="00714C2C" w:rsidRDefault="008E2C17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>Количество семей -21;</w:t>
            </w:r>
          </w:p>
          <w:p w:rsidR="008E2C17" w:rsidRPr="00714C2C" w:rsidRDefault="008E2C17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714C2C">
              <w:rPr>
                <w:rFonts w:ascii="Times New Roman" w:hAnsi="Times New Roman" w:cs="Times New Roman"/>
                <w:sz w:val="20"/>
                <w:szCs w:val="20"/>
              </w:rPr>
              <w:t>получивших</w:t>
            </w:r>
            <w:proofErr w:type="gramEnd"/>
            <w:r w:rsidRPr="00714C2C">
              <w:rPr>
                <w:rFonts w:ascii="Times New Roman" w:hAnsi="Times New Roman" w:cs="Times New Roman"/>
                <w:sz w:val="20"/>
                <w:szCs w:val="20"/>
              </w:rPr>
              <w:t xml:space="preserve"> субсидию – 0.</w:t>
            </w:r>
          </w:p>
          <w:p w:rsidR="008E2C17" w:rsidRPr="00714C2C" w:rsidRDefault="008E2C17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C17" w:rsidRPr="00714C2C" w:rsidRDefault="008E2C17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>Сумма предоставленных субсидий – 0.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2C17" w:rsidRPr="00714C2C" w:rsidRDefault="008E2C17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из контролирующих органов отсутствуют</w:t>
            </w:r>
          </w:p>
        </w:tc>
      </w:tr>
      <w:tr w:rsidR="008E2C17" w:rsidRPr="00ED270A" w:rsidTr="008E2C17">
        <w:trPr>
          <w:trHeight w:val="18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2C17" w:rsidRPr="00714C2C" w:rsidRDefault="008E2C17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17" w:rsidRDefault="008E2C17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4C2C">
              <w:rPr>
                <w:rFonts w:ascii="Times New Roman" w:hAnsi="Times New Roman" w:cs="Times New Roman"/>
                <w:sz w:val="20"/>
                <w:szCs w:val="20"/>
              </w:rPr>
              <w:t xml:space="preserve">Переданные отдельные государственные полномочия по предоставлению детям-сиротам и детям, оставшимся без попечения родителей, лицам из числа детей-сирот и детей, оставшихся без попечения родителей, жилых помещений специализированного жилищного фонда по договорам найма специализированных жилых помещений в соответствии с </w:t>
            </w:r>
            <w:r w:rsidRPr="00714C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законодательством Российской Федерации</w:t>
            </w:r>
            <w:proofErr w:type="gramEnd"/>
          </w:p>
          <w:p w:rsidR="005B6C5F" w:rsidRPr="00714C2C" w:rsidRDefault="005B6C5F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6C5F" w:rsidRDefault="008E2C17" w:rsidP="008E2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 xml:space="preserve">Закон ХМАО - Югры от 31.03.2009 №36-оз (ред. от 20.02.2015) </w:t>
            </w:r>
          </w:p>
          <w:p w:rsidR="008E2C17" w:rsidRPr="00714C2C" w:rsidRDefault="008E2C17" w:rsidP="005B6C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>«О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для обеспечения жилыми помещениями отдельных категорий граждан, определенных</w:t>
            </w:r>
            <w:r w:rsidR="005B6C5F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федеральным законодательством»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17" w:rsidRPr="00714C2C" w:rsidRDefault="008E2C17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Утверждение муниципальныхправовых актов о реализации переданного государственного полномочия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17" w:rsidRPr="00714C2C" w:rsidRDefault="008E2C17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4C2C">
              <w:rPr>
                <w:rFonts w:ascii="Times New Roman" w:hAnsi="Times New Roman" w:cs="Times New Roman"/>
                <w:sz w:val="20"/>
                <w:szCs w:val="20"/>
              </w:rPr>
              <w:t>Постановлени</w:t>
            </w:r>
            <w:r w:rsidR="005B6C5F">
              <w:rPr>
                <w:rFonts w:ascii="Times New Roman" w:hAnsi="Times New Roman" w:cs="Times New Roman"/>
                <w:sz w:val="20"/>
                <w:szCs w:val="20"/>
              </w:rPr>
              <w:t>е администрации от 27.06.2013 №</w:t>
            </w: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>800 «Об осуществлении переданного отдельного государственного полномочия по предоставлению детям-сиротам и детям, оставшимся без попечения родителей, лицам из числа детей-сирот и детей, оставшихся без попечения родителей, жилых помещений специализированного жилищного фонда по договорам найма специализированных жилых помещений в соответствии с законодательством Российской Федерации».</w:t>
            </w:r>
            <w:proofErr w:type="gramEnd"/>
          </w:p>
          <w:p w:rsidR="008E2C17" w:rsidRPr="00714C2C" w:rsidRDefault="008E2C17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>В 2015 году изменения не вносились.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17" w:rsidRPr="00714C2C" w:rsidRDefault="008E2C17" w:rsidP="005B6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из контролирующих органов отсутствуют</w:t>
            </w:r>
          </w:p>
        </w:tc>
      </w:tr>
      <w:tr w:rsidR="008E2C17" w:rsidRPr="00ED270A" w:rsidTr="008E2C17">
        <w:trPr>
          <w:trHeight w:val="18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17" w:rsidRPr="00714C2C" w:rsidRDefault="008E2C17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17" w:rsidRPr="00714C2C" w:rsidRDefault="008E2C17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17" w:rsidRPr="00714C2C" w:rsidRDefault="008E2C17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>Предоставление жилых помещений по договорам найма специализированных жилых помещений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17" w:rsidRPr="00714C2C" w:rsidRDefault="008E2C17" w:rsidP="005B6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>Количество семей</w:t>
            </w:r>
            <w:r w:rsidR="005B6C5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 xml:space="preserve"> получивших субсидию -1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17" w:rsidRPr="00714C2C" w:rsidRDefault="008E2C17" w:rsidP="005B6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из контролирующих органов отсутствуют</w:t>
            </w:r>
          </w:p>
        </w:tc>
      </w:tr>
      <w:tr w:rsidR="008E2C17" w:rsidRPr="00ED270A" w:rsidTr="005B6C5F">
        <w:trPr>
          <w:trHeight w:val="86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E2C17" w:rsidRPr="00714C2C" w:rsidRDefault="008E2C17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E2C17" w:rsidRDefault="008E2C17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административных комиссий </w:t>
            </w:r>
          </w:p>
          <w:p w:rsidR="005B6C5F" w:rsidRPr="00714C2C" w:rsidRDefault="005B6C5F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6C5F" w:rsidRDefault="008E2C17" w:rsidP="008E2C17">
            <w:pPr>
              <w:pStyle w:val="ConsPlusNormal"/>
              <w:jc w:val="both"/>
            </w:pPr>
            <w:r w:rsidRPr="00714C2C">
              <w:t>Закон ХМАО - Югры от 11.06.2010 №102-оз (ред. от 27.11.2015)</w:t>
            </w:r>
          </w:p>
          <w:p w:rsidR="008E2C17" w:rsidRPr="00714C2C" w:rsidRDefault="008E2C17" w:rsidP="008E2C17">
            <w:pPr>
              <w:pStyle w:val="ConsPlusNormal"/>
              <w:jc w:val="both"/>
            </w:pPr>
            <w:r w:rsidRPr="00714C2C">
              <w:t>«Об административных правонарушениях» (</w:t>
            </w:r>
            <w:proofErr w:type="gramStart"/>
            <w:r w:rsidRPr="00714C2C">
              <w:t>принят</w:t>
            </w:r>
            <w:proofErr w:type="gramEnd"/>
            <w:r w:rsidRPr="00714C2C">
              <w:t xml:space="preserve"> Думой Ханты-Мансийского автономного округа - Югры 04.06.2010) (с изм. и доп., вступающими в силу с 10.12.2015)</w:t>
            </w:r>
          </w:p>
          <w:p w:rsidR="008E2C17" w:rsidRPr="00714C2C" w:rsidRDefault="008E2C17" w:rsidP="008E2C17">
            <w:pPr>
              <w:pStyle w:val="ConsPlusNormal"/>
              <w:jc w:val="both"/>
            </w:pPr>
          </w:p>
          <w:p w:rsidR="005B6C5F" w:rsidRDefault="008E2C17" w:rsidP="008E2C17">
            <w:pPr>
              <w:pStyle w:val="ConsPlusNormal"/>
              <w:jc w:val="both"/>
            </w:pPr>
            <w:r w:rsidRPr="00714C2C">
              <w:t>Закон ХМАО - Югры от 02.03.2009 №5-оз (ред. от 27.09.2015)</w:t>
            </w:r>
          </w:p>
          <w:p w:rsidR="008E2C17" w:rsidRPr="00714C2C" w:rsidRDefault="008E2C17" w:rsidP="005B6C5F">
            <w:pPr>
              <w:pStyle w:val="ConsPlusNormal"/>
              <w:jc w:val="both"/>
            </w:pPr>
            <w:r w:rsidRPr="00714C2C">
              <w:t>«Об административных комиссиях в Ханты-</w:t>
            </w:r>
            <w:r w:rsidRPr="00714C2C">
              <w:lastRenderedPageBreak/>
              <w:t>Мансийском автономном округе – Югре» (</w:t>
            </w:r>
            <w:proofErr w:type="gramStart"/>
            <w:r w:rsidRPr="00714C2C">
              <w:t>принят</w:t>
            </w:r>
            <w:proofErr w:type="gramEnd"/>
            <w:r w:rsidRPr="00714C2C">
              <w:t xml:space="preserve"> Думой Ханты-Мансийского автономного округа - Югры 20.02.2009) (с изм. и доп., вступающими в силу с 01.01.2016)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E2C17" w:rsidRPr="00714C2C" w:rsidRDefault="008E2C17" w:rsidP="005B6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Утверждение муниципальных правовых актов о реализации переданного государственного полномочия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17" w:rsidRPr="00714C2C" w:rsidRDefault="008E2C17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Pr="004934D4">
              <w:rPr>
                <w:rFonts w:ascii="Times New Roman" w:hAnsi="Times New Roman" w:cs="Times New Roman"/>
                <w:sz w:val="20"/>
                <w:szCs w:val="20"/>
              </w:rPr>
              <w:t>администрации го</w:t>
            </w:r>
            <w:r w:rsidR="00764450" w:rsidRPr="004934D4">
              <w:rPr>
                <w:rFonts w:ascii="Times New Roman" w:hAnsi="Times New Roman" w:cs="Times New Roman"/>
                <w:sz w:val="20"/>
                <w:szCs w:val="20"/>
              </w:rPr>
              <w:t>рода Покачи от 25.06.2013 №779 «Об осуществлении отдельных государственных полномочий по созданию административных комиссий и организационному обеспечению их деятельности на территории города Покачи».</w:t>
            </w:r>
          </w:p>
          <w:p w:rsidR="008E2C17" w:rsidRPr="00714C2C" w:rsidRDefault="008E2C17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>Изменения в 2015 году не вносились.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17" w:rsidRPr="00714C2C" w:rsidRDefault="008E2C17" w:rsidP="005B6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из контролирующих органов отсутствуют</w:t>
            </w:r>
          </w:p>
        </w:tc>
      </w:tr>
      <w:tr w:rsidR="008E2C17" w:rsidRPr="00ED270A" w:rsidTr="005B6C5F">
        <w:trPr>
          <w:trHeight w:val="527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E2C17" w:rsidRPr="00714C2C" w:rsidRDefault="008E2C17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C17" w:rsidRPr="00714C2C" w:rsidRDefault="008E2C17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E2C17" w:rsidRPr="00714C2C" w:rsidRDefault="008E2C17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2C17" w:rsidRPr="00714C2C" w:rsidRDefault="008E2C17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>Количество рассмотренных дел -5.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2C17" w:rsidRPr="00714C2C" w:rsidRDefault="008E2C17" w:rsidP="005B6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из контролирующих органов отсутствуют</w:t>
            </w:r>
          </w:p>
        </w:tc>
      </w:tr>
      <w:tr w:rsidR="008E2C17" w:rsidRPr="00ED270A" w:rsidTr="00F93CB0">
        <w:trPr>
          <w:trHeight w:val="1062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2C17" w:rsidRPr="00714C2C" w:rsidRDefault="008E2C17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C17" w:rsidRPr="00714C2C" w:rsidRDefault="008E2C17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E2C17" w:rsidRPr="00714C2C" w:rsidRDefault="008E2C17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2C17" w:rsidRPr="00714C2C" w:rsidRDefault="008E2C17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>Количество предписаний об устранении причин, способствующих совершению административных правонарушений -0.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2C17" w:rsidRPr="00714C2C" w:rsidRDefault="008E2C17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>Направлено исполнительных листов судебным исполнителям в срок установленный законом -3.</w:t>
            </w:r>
          </w:p>
        </w:tc>
      </w:tr>
      <w:tr w:rsidR="008E2C17" w:rsidRPr="00ED270A" w:rsidTr="00F93CB0">
        <w:trPr>
          <w:trHeight w:val="197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17" w:rsidRPr="00714C2C" w:rsidRDefault="008E2C17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17" w:rsidRPr="00714C2C" w:rsidRDefault="008E2C17" w:rsidP="008E2C17">
            <w:pPr>
              <w:pStyle w:val="ConsPlusNormal"/>
              <w:jc w:val="both"/>
            </w:pPr>
            <w:r w:rsidRPr="00714C2C">
              <w:t>О дополнительных гарантиях и дополнительных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усыновителей, приемных родителей</w:t>
            </w:r>
          </w:p>
          <w:p w:rsidR="008E2C17" w:rsidRPr="00714C2C" w:rsidRDefault="008E2C17" w:rsidP="008E2C17">
            <w:pPr>
              <w:pStyle w:val="ConsPlusNormal"/>
              <w:jc w:val="both"/>
            </w:pPr>
          </w:p>
          <w:p w:rsidR="008E2C17" w:rsidRPr="00714C2C" w:rsidRDefault="008E2C17" w:rsidP="008E2C17">
            <w:pPr>
              <w:pStyle w:val="ConsPlusNormal"/>
              <w:jc w:val="both"/>
            </w:pPr>
          </w:p>
          <w:p w:rsidR="00791EC7" w:rsidRDefault="008E2C17" w:rsidP="008E2C17">
            <w:pPr>
              <w:pStyle w:val="ConsPlusNormal"/>
              <w:jc w:val="both"/>
            </w:pPr>
            <w:r w:rsidRPr="00714C2C">
              <w:t>Закон ХМАО - Югры от 09.06.2009 №86-оз (ред. от 30.01.2016)</w:t>
            </w:r>
          </w:p>
          <w:p w:rsidR="008E2C17" w:rsidRPr="00714C2C" w:rsidRDefault="008E2C17" w:rsidP="00791EC7">
            <w:pPr>
              <w:pStyle w:val="ConsPlusNormal"/>
              <w:jc w:val="both"/>
            </w:pPr>
            <w:r w:rsidRPr="00714C2C">
              <w:t xml:space="preserve">«О дополнительных гарантиях и дополнительных мерах социальной поддержки детей-сирот и детей, оставшихся без попечения родителей, лиц из числа детей-сирот и детей, оставшихся без попечения </w:t>
            </w:r>
            <w:r w:rsidRPr="00714C2C">
              <w:lastRenderedPageBreak/>
              <w:t>родителей, усыновителей, приемных родителей вХанты-Мансийском автономном округе – Югре»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17" w:rsidRPr="00714C2C" w:rsidRDefault="008E2C17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Утверждение муниципальныхправовых актов о реализации переданного государственного полномочия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17" w:rsidRPr="00714C2C" w:rsidRDefault="008E2C17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/>
                <w:sz w:val="20"/>
                <w:szCs w:val="20"/>
              </w:rPr>
              <w:t>Постановление администрации города Покачи от 13.05.2014 №632 «Об осуществлении отдельных государственных полномочий по предоставлению и обеспечению дополнительных гарантий и дополнительных мер социальной поддержки детей-сирот и детей, оставшихся без попечения родителей, лиц из числа детей-сирот и детей, оставшихся без попечения родителей на территории города Покачи».</w:t>
            </w:r>
          </w:p>
          <w:p w:rsidR="008E2C17" w:rsidRPr="00714C2C" w:rsidRDefault="008E2C17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>Изменения в 2015 году не вносились.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17" w:rsidRPr="00714C2C" w:rsidRDefault="008E2C17" w:rsidP="005B6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из контролирующих органов отсутствуют.</w:t>
            </w:r>
          </w:p>
        </w:tc>
      </w:tr>
      <w:tr w:rsidR="008E2C17" w:rsidRPr="00ED270A" w:rsidTr="00BB29D9">
        <w:trPr>
          <w:trHeight w:val="1450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C17" w:rsidRPr="00714C2C" w:rsidRDefault="008E2C17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E2C17" w:rsidRPr="00714C2C" w:rsidRDefault="008E2C17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2C17" w:rsidRPr="00714C2C" w:rsidRDefault="008E2C17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>Выявление и учет граждан, нуждающихся в установлении над ними опеки или попечительства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4463D" w:rsidRPr="004934D4" w:rsidRDefault="008E2C17" w:rsidP="00791E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4D4">
              <w:rPr>
                <w:rFonts w:ascii="Times New Roman" w:hAnsi="Times New Roman"/>
                <w:sz w:val="20"/>
                <w:szCs w:val="20"/>
              </w:rPr>
              <w:t>Реестр имеется в наличии.</w:t>
            </w:r>
          </w:p>
          <w:p w:rsidR="0004463D" w:rsidRPr="004934D4" w:rsidRDefault="0004463D" w:rsidP="00791E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4D4">
              <w:rPr>
                <w:rFonts w:ascii="Times New Roman" w:hAnsi="Times New Roman"/>
                <w:sz w:val="20"/>
                <w:szCs w:val="20"/>
              </w:rPr>
              <w:t>Форма не утверждена, предусмотрен</w:t>
            </w:r>
            <w:r w:rsidR="00F93CB0" w:rsidRPr="004934D4">
              <w:rPr>
                <w:rFonts w:ascii="Times New Roman" w:hAnsi="Times New Roman"/>
                <w:sz w:val="20"/>
                <w:szCs w:val="20"/>
              </w:rPr>
              <w:t>а</w:t>
            </w:r>
            <w:r w:rsidRPr="004934D4">
              <w:rPr>
                <w:rFonts w:ascii="Times New Roman" w:hAnsi="Times New Roman"/>
                <w:sz w:val="20"/>
                <w:szCs w:val="20"/>
              </w:rPr>
              <w:t xml:space="preserve"> постановлением Правительства Российской Федерации от 17</w:t>
            </w:r>
            <w:r w:rsidR="00F93CB0" w:rsidRPr="004934D4">
              <w:rPr>
                <w:rFonts w:ascii="Times New Roman" w:hAnsi="Times New Roman"/>
                <w:sz w:val="20"/>
                <w:szCs w:val="20"/>
              </w:rPr>
              <w:t>.11.</w:t>
            </w:r>
            <w:r w:rsidRPr="004934D4">
              <w:rPr>
                <w:rFonts w:ascii="Times New Roman" w:hAnsi="Times New Roman"/>
                <w:sz w:val="20"/>
                <w:szCs w:val="20"/>
              </w:rPr>
              <w:t>2010 №927 «Об отдельных вопросах осуществления опеки и попечительства в отношении совершеннолетних недееспособных или не полностью дееспособных граждан».</w:t>
            </w:r>
          </w:p>
          <w:p w:rsidR="008E2C17" w:rsidRPr="004934D4" w:rsidRDefault="008E2C17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4D4">
              <w:rPr>
                <w:rFonts w:ascii="Times New Roman" w:hAnsi="Times New Roman" w:cs="Times New Roman"/>
                <w:sz w:val="20"/>
                <w:szCs w:val="20"/>
              </w:rPr>
              <w:t>Количество выявленных граждан- 2.</w:t>
            </w:r>
          </w:p>
          <w:p w:rsidR="008E2C17" w:rsidRPr="004934D4" w:rsidRDefault="008E2C17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4D4">
              <w:rPr>
                <w:rFonts w:ascii="Times New Roman" w:hAnsi="Times New Roman" w:cs="Times New Roman"/>
                <w:sz w:val="20"/>
                <w:szCs w:val="20"/>
              </w:rPr>
              <w:t>Количество учтенных граждан -2.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2C17" w:rsidRPr="004934D4" w:rsidRDefault="008E2C17" w:rsidP="0079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из контролирующих органов отсутствуют</w:t>
            </w:r>
          </w:p>
          <w:p w:rsidR="00791EC7" w:rsidRPr="004934D4" w:rsidRDefault="00791EC7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C17" w:rsidRPr="004934D4" w:rsidRDefault="0004463D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4D4">
              <w:rPr>
                <w:rFonts w:ascii="Times New Roman" w:hAnsi="Times New Roman" w:cs="Times New Roman"/>
                <w:sz w:val="20"/>
                <w:szCs w:val="20"/>
              </w:rPr>
              <w:t>Сроки соблюдаются</w:t>
            </w:r>
          </w:p>
        </w:tc>
      </w:tr>
      <w:tr w:rsidR="008E2C17" w:rsidRPr="00ED270A" w:rsidTr="008E2C17">
        <w:trPr>
          <w:trHeight w:val="2389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C17" w:rsidRPr="00714C2C" w:rsidRDefault="008E2C17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17" w:rsidRPr="00714C2C" w:rsidRDefault="008E2C17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17" w:rsidRPr="00714C2C" w:rsidRDefault="008E2C17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>Обращение в суд с заявлением о признании гражданина недееспособным или об ограничении его дееспособности, а также о признании подопечного дееспособным, если отпали основания, в силу которых гражданин был признан недееспособным или был ограничен в дееспособности.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17" w:rsidRPr="00714C2C" w:rsidRDefault="008E2C17" w:rsidP="00BB2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eastAsia="Calibri" w:hAnsi="Times New Roman" w:cs="Times New Roman"/>
                <w:sz w:val="20"/>
                <w:szCs w:val="20"/>
              </w:rPr>
              <w:t>Исковые заявления в суд не направлялись.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D9" w:rsidRDefault="008E2C17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>Количество судебных решений, вступивших в законную силу:</w:t>
            </w:r>
          </w:p>
          <w:p w:rsidR="00BB29D9" w:rsidRPr="004934D4" w:rsidRDefault="008E2C17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 xml:space="preserve">о признании гражданина </w:t>
            </w:r>
            <w:proofErr w:type="gramStart"/>
            <w:r w:rsidRPr="004934D4">
              <w:rPr>
                <w:rFonts w:ascii="Times New Roman" w:hAnsi="Times New Roman" w:cs="Times New Roman"/>
                <w:sz w:val="20"/>
                <w:szCs w:val="20"/>
              </w:rPr>
              <w:t>дееспособным</w:t>
            </w:r>
            <w:proofErr w:type="gramEnd"/>
            <w:r w:rsidR="00BB29D9" w:rsidRPr="004934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04463D" w:rsidRPr="004934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934D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B29D9" w:rsidRDefault="008E2C17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4D4">
              <w:rPr>
                <w:rFonts w:ascii="Times New Roman" w:hAnsi="Times New Roman" w:cs="Times New Roman"/>
                <w:sz w:val="20"/>
                <w:szCs w:val="20"/>
              </w:rPr>
              <w:t>об ограничении его не дееспособности</w:t>
            </w:r>
            <w:r w:rsidR="0004463D" w:rsidRPr="004934D4">
              <w:rPr>
                <w:rFonts w:ascii="Times New Roman" w:hAnsi="Times New Roman" w:cs="Times New Roman"/>
                <w:sz w:val="20"/>
                <w:szCs w:val="20"/>
              </w:rPr>
              <w:t xml:space="preserve"> - 0</w:t>
            </w:r>
            <w:r w:rsidRPr="004934D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E2C17" w:rsidRPr="00714C2C" w:rsidRDefault="008E2C17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>о признании подопечного дееспособным-0</w:t>
            </w:r>
          </w:p>
        </w:tc>
      </w:tr>
      <w:tr w:rsidR="003131CE" w:rsidRPr="00ED270A" w:rsidTr="00B22410">
        <w:trPr>
          <w:trHeight w:val="2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31CE" w:rsidRPr="00714C2C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31CE" w:rsidRPr="00714C2C" w:rsidRDefault="003131CE" w:rsidP="003131CE">
            <w:pPr>
              <w:pStyle w:val="ConsPlusNormal"/>
              <w:jc w:val="both"/>
            </w:pPr>
            <w:r w:rsidRPr="00714C2C">
              <w:t xml:space="preserve">Поддержка сельскохозяйственного производства и деятельности по заготовке и переработке дикоросов </w:t>
            </w:r>
          </w:p>
          <w:p w:rsidR="003131CE" w:rsidRPr="00714C2C" w:rsidRDefault="003131CE" w:rsidP="003131CE">
            <w:pPr>
              <w:pStyle w:val="ConsPlusNormal"/>
              <w:jc w:val="both"/>
            </w:pPr>
          </w:p>
          <w:p w:rsidR="003131CE" w:rsidRDefault="003131CE" w:rsidP="003131CE">
            <w:pPr>
              <w:pStyle w:val="ConsPlusNormal"/>
              <w:jc w:val="both"/>
            </w:pPr>
            <w:r w:rsidRPr="00714C2C">
              <w:t xml:space="preserve">Закон ХМАО - Югры от 16.12.2010 №228-оз (ред. от 11.12.2013) </w:t>
            </w:r>
          </w:p>
          <w:p w:rsidR="003131CE" w:rsidRPr="00714C2C" w:rsidRDefault="003131CE" w:rsidP="003131CE">
            <w:pPr>
              <w:pStyle w:val="ConsPlusNormal"/>
              <w:jc w:val="both"/>
            </w:pPr>
            <w:r w:rsidRPr="00714C2C">
              <w:t>«О наделении органов местного самоуправления муниципальных образований Ханты-Мансийского автономного округа - Югры отдельным государственным полномочием по поддержке сельскохозяйственного производства и деятельности по заготовке и переработке дикоросов (за исключением мероприятий, предусмотренных федеральными целевыми программами)»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31CE" w:rsidRPr="00714C2C" w:rsidRDefault="003131CE" w:rsidP="008E2C1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3A5">
              <w:rPr>
                <w:rFonts w:ascii="Times New Roman" w:hAnsi="Times New Roman" w:cs="Times New Roman"/>
                <w:sz w:val="20"/>
                <w:szCs w:val="20"/>
              </w:rPr>
              <w:t>Утверждение муниципальных правовых актов о реализации переданного государственного полномочия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131CE" w:rsidRPr="00714C2C" w:rsidRDefault="003131CE" w:rsidP="00EB4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от 19.05.2015 №580 «О внесение измененийв постановление администрации города от 23.01.2014 №89 «О реализации переданного отдельного государственного полномочия по поддержке сельскохозяйственного производства и деятельности по переработке дикоросов (за исключением мероприятий, предусмотренных федеральными целевыми программами) в городе Покачи».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31CE" w:rsidRPr="00714C2C" w:rsidRDefault="003131CE" w:rsidP="00EB4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>Сведения из контролирующих органов отсутствуют.</w:t>
            </w:r>
          </w:p>
        </w:tc>
      </w:tr>
      <w:tr w:rsidR="003131CE" w:rsidRPr="00ED270A" w:rsidTr="00EB421B">
        <w:trPr>
          <w:trHeight w:val="12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31CE" w:rsidRPr="00714C2C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31CE" w:rsidRPr="00714C2C" w:rsidRDefault="003131CE" w:rsidP="00B22410">
            <w:pPr>
              <w:pStyle w:val="ConsPlusNormal"/>
              <w:jc w:val="both"/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31CE" w:rsidRPr="00714C2C" w:rsidRDefault="003131CE" w:rsidP="008E2C1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3A5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Разработка, принятие и </w:t>
            </w:r>
            <w:proofErr w:type="gramStart"/>
            <w:r w:rsidRPr="008C53A5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8C53A5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реализацией целевых программ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3131CE" w:rsidRPr="00DC529A" w:rsidRDefault="003131CE" w:rsidP="003131CE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Постановлением администрации города Покачи от 09.11.2014 №1161 утверждена муниципальная программа «Развитие агропромышленного комплекса на территории города Покачи на 2015-2020 годы». </w:t>
            </w:r>
          </w:p>
          <w:p w:rsidR="003131CE" w:rsidRPr="00DC529A" w:rsidRDefault="003131CE" w:rsidP="003131CE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2015 </w:t>
            </w:r>
            <w:r w:rsidRPr="004934D4">
              <w:rPr>
                <w:rFonts w:ascii="Times New Roman" w:hAnsi="Times New Roman" w:cs="Times New Roman"/>
                <w:sz w:val="20"/>
                <w:szCs w:val="20"/>
              </w:rPr>
              <w:t>году внесено  изменений -2:</w:t>
            </w:r>
          </w:p>
          <w:p w:rsidR="003131CE" w:rsidRDefault="003131CE" w:rsidP="003131CE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- Постановление администрации города Покачи от 29.04.2015 №521,</w:t>
            </w:r>
          </w:p>
          <w:p w:rsidR="003131CE" w:rsidRPr="00714C2C" w:rsidRDefault="003131CE" w:rsidP="00F93C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Покачи от 26.11.2015 №1301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31CE" w:rsidRPr="00DC529A" w:rsidRDefault="003131CE" w:rsidP="00313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Сведения из контролирующих органов отсутствуют.</w:t>
            </w:r>
          </w:p>
          <w:p w:rsidR="003131CE" w:rsidRPr="00DC529A" w:rsidRDefault="003131CE" w:rsidP="003131C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31CE" w:rsidRPr="00714C2C" w:rsidRDefault="003131CE" w:rsidP="00F93CB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29A">
              <w:rPr>
                <w:rFonts w:ascii="Times New Roman" w:hAnsi="Times New Roman" w:cs="Times New Roman"/>
                <w:b/>
                <w:sz w:val="20"/>
                <w:szCs w:val="20"/>
              </w:rPr>
              <w:t>Отчет программы отражен в постановлении администрации города Покачи от 11.02.2016 №129 (приложение 23)</w:t>
            </w:r>
          </w:p>
        </w:tc>
      </w:tr>
      <w:tr w:rsidR="003131CE" w:rsidRPr="00ED270A" w:rsidTr="00F93CB0">
        <w:trPr>
          <w:trHeight w:val="12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131CE" w:rsidRPr="00714C2C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31CE" w:rsidRPr="00714C2C" w:rsidRDefault="003131CE" w:rsidP="00B22410">
            <w:pPr>
              <w:pStyle w:val="ConsPlusNormal"/>
              <w:jc w:val="both"/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31CE" w:rsidRPr="008C53A5" w:rsidRDefault="003131CE" w:rsidP="008E2C1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131CE" w:rsidRPr="00DC529A" w:rsidRDefault="003131CE" w:rsidP="003131CE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31CE" w:rsidRPr="00714C2C" w:rsidRDefault="003131CE" w:rsidP="00F93CB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29A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 на заседании Думы города Покачи не рассматривалась, решения отсутствуют.</w:t>
            </w:r>
          </w:p>
        </w:tc>
      </w:tr>
      <w:tr w:rsidR="003131CE" w:rsidRPr="00ED270A" w:rsidTr="00EB421B">
        <w:trPr>
          <w:trHeight w:val="2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31CE" w:rsidRPr="00714C2C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131CE" w:rsidRPr="00714C2C" w:rsidRDefault="003131CE" w:rsidP="00B22410">
            <w:pPr>
              <w:pStyle w:val="ConsPlusNormal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31CE" w:rsidRPr="00714C2C" w:rsidRDefault="003131CE" w:rsidP="008E2C1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3A5">
              <w:rPr>
                <w:rFonts w:ascii="Times New Roman" w:hAnsi="Times New Roman" w:cs="Times New Roman"/>
                <w:sz w:val="20"/>
                <w:szCs w:val="20"/>
              </w:rPr>
              <w:t>Подготовка документации и заключение соглашений на предоставление субсидий для поддержки сельхозпроизводителя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131CE" w:rsidRPr="00714C2C" w:rsidRDefault="003131CE" w:rsidP="00313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заключенных соглашений -3. </w:t>
            </w:r>
          </w:p>
          <w:p w:rsidR="003131CE" w:rsidRDefault="003131CE" w:rsidP="00313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 xml:space="preserve">Соглашениям с </w:t>
            </w:r>
            <w:proofErr w:type="spellStart"/>
            <w:r w:rsidRPr="00714C2C">
              <w:rPr>
                <w:rFonts w:ascii="Times New Roman" w:hAnsi="Times New Roman" w:cs="Times New Roman"/>
                <w:sz w:val="20"/>
                <w:szCs w:val="20"/>
              </w:rPr>
              <w:t>товаросельхозпроизводителямигорода</w:t>
            </w:r>
            <w:proofErr w:type="spellEnd"/>
            <w:r w:rsidRPr="00714C2C">
              <w:rPr>
                <w:rFonts w:ascii="Times New Roman" w:hAnsi="Times New Roman" w:cs="Times New Roman"/>
                <w:sz w:val="20"/>
                <w:szCs w:val="20"/>
              </w:rPr>
              <w:t xml:space="preserve"> Покачи в количестве 23 шт. «О предоставлении субсидии на поддержку сельскохозяйственного производства» </w:t>
            </w:r>
          </w:p>
          <w:p w:rsidR="003131CE" w:rsidRDefault="003131CE" w:rsidP="00313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 xml:space="preserve">с КФХ «Стоянов А.И.» - 9 шт., </w:t>
            </w:r>
          </w:p>
          <w:p w:rsidR="003131CE" w:rsidRDefault="003131CE" w:rsidP="00313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 xml:space="preserve">КФХ «Раду М.Ф.» - 9 шт., </w:t>
            </w:r>
          </w:p>
          <w:p w:rsidR="003131CE" w:rsidRPr="00714C2C" w:rsidRDefault="003131CE" w:rsidP="00313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>КФХ «</w:t>
            </w:r>
            <w:proofErr w:type="spellStart"/>
            <w:r w:rsidRPr="00714C2C">
              <w:rPr>
                <w:rFonts w:ascii="Times New Roman" w:hAnsi="Times New Roman" w:cs="Times New Roman"/>
                <w:sz w:val="20"/>
                <w:szCs w:val="20"/>
              </w:rPr>
              <w:t>Пищанюк</w:t>
            </w:r>
            <w:proofErr w:type="spellEnd"/>
            <w:r w:rsidRPr="00714C2C">
              <w:rPr>
                <w:rFonts w:ascii="Times New Roman" w:hAnsi="Times New Roman" w:cs="Times New Roman"/>
                <w:sz w:val="20"/>
                <w:szCs w:val="20"/>
              </w:rPr>
              <w:t xml:space="preserve"> Л.Ю.» - 5 </w:t>
            </w:r>
            <w:proofErr w:type="spellStart"/>
            <w:proofErr w:type="gramStart"/>
            <w:r w:rsidRPr="00714C2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3131CE" w:rsidRPr="00714C2C" w:rsidRDefault="003131CE" w:rsidP="003131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>Сумма выплаченных субсидий- 4 652 845руб.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31CE" w:rsidRPr="00714C2C" w:rsidRDefault="003131CE" w:rsidP="00313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>Количество сельхозпроизводителей на территории города получающих субсидии -3.</w:t>
            </w:r>
          </w:p>
          <w:p w:rsidR="003131CE" w:rsidRPr="00714C2C" w:rsidRDefault="003131CE" w:rsidP="00313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>- КФХ«Стоянов А.И.»;</w:t>
            </w:r>
          </w:p>
          <w:p w:rsidR="003131CE" w:rsidRPr="00714C2C" w:rsidRDefault="003131CE" w:rsidP="00313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>-КФХ «Раду М.Ф.»;</w:t>
            </w:r>
          </w:p>
          <w:p w:rsidR="003131CE" w:rsidRPr="00714C2C" w:rsidRDefault="003131CE" w:rsidP="00313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>- КФХ «</w:t>
            </w:r>
            <w:proofErr w:type="spellStart"/>
            <w:r w:rsidRPr="00714C2C">
              <w:rPr>
                <w:rFonts w:ascii="Times New Roman" w:hAnsi="Times New Roman" w:cs="Times New Roman"/>
                <w:sz w:val="20"/>
                <w:szCs w:val="20"/>
              </w:rPr>
              <w:t>Пищанюк</w:t>
            </w:r>
            <w:proofErr w:type="spellEnd"/>
            <w:r w:rsidRPr="00714C2C">
              <w:rPr>
                <w:rFonts w:ascii="Times New Roman" w:hAnsi="Times New Roman" w:cs="Times New Roman"/>
                <w:sz w:val="20"/>
                <w:szCs w:val="20"/>
              </w:rPr>
              <w:t xml:space="preserve"> Л.Ю.».</w:t>
            </w:r>
          </w:p>
        </w:tc>
      </w:tr>
      <w:tr w:rsidR="003131CE" w:rsidRPr="00ED270A" w:rsidTr="00EB421B">
        <w:trPr>
          <w:trHeight w:val="2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31CE" w:rsidRPr="00714C2C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131CE" w:rsidRPr="00714C2C" w:rsidRDefault="003131CE" w:rsidP="00B22410">
            <w:pPr>
              <w:pStyle w:val="ConsPlusNormal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31CE" w:rsidRPr="008C53A5" w:rsidRDefault="003131CE" w:rsidP="008E2C1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3A5">
              <w:rPr>
                <w:rFonts w:ascii="Times New Roman" w:hAnsi="Times New Roman" w:cs="Times New Roman"/>
                <w:sz w:val="20"/>
                <w:szCs w:val="20"/>
              </w:rPr>
              <w:t>Рассмотрение заявлений и подготовка документов для выплаты субсидий сельхозпроизводителям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131CE" w:rsidRPr="00714C2C" w:rsidRDefault="003131CE" w:rsidP="00EB4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>Количествообращений -23.</w:t>
            </w:r>
          </w:p>
          <w:p w:rsidR="003131CE" w:rsidRPr="00714C2C" w:rsidRDefault="003131CE" w:rsidP="00EB4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положительно </w:t>
            </w:r>
            <w:proofErr w:type="gramStart"/>
            <w:r w:rsidRPr="00714C2C">
              <w:rPr>
                <w:rFonts w:ascii="Times New Roman" w:hAnsi="Times New Roman" w:cs="Times New Roman"/>
                <w:sz w:val="20"/>
                <w:szCs w:val="20"/>
              </w:rPr>
              <w:t>рассмотренных</w:t>
            </w:r>
            <w:proofErr w:type="gramEnd"/>
            <w:r w:rsidRPr="00714C2C">
              <w:rPr>
                <w:rFonts w:ascii="Times New Roman" w:hAnsi="Times New Roman" w:cs="Times New Roman"/>
                <w:sz w:val="20"/>
                <w:szCs w:val="20"/>
              </w:rPr>
              <w:t xml:space="preserve"> -23.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31CE" w:rsidRPr="00714C2C" w:rsidRDefault="003131CE" w:rsidP="00EB421B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>Выплачена субсидия:</w:t>
            </w:r>
          </w:p>
          <w:p w:rsidR="003131CE" w:rsidRPr="00714C2C" w:rsidRDefault="003131CE" w:rsidP="00EB421B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 xml:space="preserve">На производство молока и молокопродуктов в размере </w:t>
            </w:r>
            <w:r w:rsidRPr="00714C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159 324 </w:t>
            </w: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 xml:space="preserve">рублей,объём реализованной продукции (молока) составил </w:t>
            </w:r>
            <w:r w:rsidRPr="00714C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13,277 </w:t>
            </w: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>тонн.</w:t>
            </w:r>
          </w:p>
          <w:p w:rsidR="003131CE" w:rsidRPr="00714C2C" w:rsidRDefault="003131CE" w:rsidP="00EB421B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производство и реализацию мяса крупного и мелкого скота, лошадей в размере </w:t>
            </w:r>
            <w:r w:rsidRPr="00714C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72 880 </w:t>
            </w: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>рублей, объём реализованной продукции (мяса говядины) составил 1,822 тонн.</w:t>
            </w:r>
          </w:p>
          <w:p w:rsidR="003131CE" w:rsidRPr="00714C2C" w:rsidRDefault="003131CE" w:rsidP="00EB421B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развитие прочих </w:t>
            </w:r>
            <w:r w:rsidRPr="00714C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отраслей животноводства: свиноводства в размере 3 992096рублей, объём реализованной продукции (мяса свиньи) составил 66,535 тонн.</w:t>
            </w:r>
          </w:p>
          <w:p w:rsidR="003131CE" w:rsidRPr="00714C2C" w:rsidRDefault="003131CE" w:rsidP="00EB421B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>Субсидии на возмещение части затрат на развитие материально-технической базы:</w:t>
            </w:r>
          </w:p>
          <w:p w:rsidR="003131CE" w:rsidRPr="00714C2C" w:rsidRDefault="003131CE" w:rsidP="00EB421B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Приобретено следующее оборудование сельхозпроизводителями </w:t>
            </w:r>
            <w:proofErr w:type="gramStart"/>
            <w:r w:rsidRPr="00714C2C">
              <w:rPr>
                <w:rFonts w:ascii="Times New Roman" w:hAnsi="Times New Roman" w:cs="Times New Roman"/>
                <w:sz w:val="20"/>
                <w:szCs w:val="20"/>
              </w:rPr>
              <w:t>-и</w:t>
            </w:r>
            <w:proofErr w:type="gramEnd"/>
            <w:r w:rsidRPr="00714C2C">
              <w:rPr>
                <w:rFonts w:ascii="Times New Roman" w:hAnsi="Times New Roman" w:cs="Times New Roman"/>
                <w:sz w:val="20"/>
                <w:szCs w:val="20"/>
              </w:rPr>
              <w:t>нкубатор, мясорубка, холодильный моноблок, холодильная камера, сепаратор молока, миксер стационарный с чашей, передвижной доильный агрегат, насоса на общую сумму 836 090 рублей. Сумма субсидий на возмещение части затрат на развитие материально - технической базывыплачена в размере - 418 045 рублей, что составляет 50% от фактически понесенных затрат сельхозпроизводителями, согласно требованиям законодательства.</w:t>
            </w:r>
          </w:p>
          <w:p w:rsidR="003131CE" w:rsidRPr="00714C2C" w:rsidRDefault="003131CE" w:rsidP="00EB421B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>Сумма на администрирование составила 10 500 тыс. рублей.</w:t>
            </w:r>
          </w:p>
        </w:tc>
      </w:tr>
      <w:tr w:rsidR="003131CE" w:rsidRPr="00ED270A" w:rsidTr="00F93CB0">
        <w:trPr>
          <w:trHeight w:val="7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31CE" w:rsidRPr="00714C2C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131CE" w:rsidRPr="00714C2C" w:rsidRDefault="003131CE" w:rsidP="00B22410">
            <w:pPr>
              <w:pStyle w:val="ConsPlusNormal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31CE" w:rsidRPr="008C53A5" w:rsidRDefault="003131CE" w:rsidP="008E2C1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3A5">
              <w:rPr>
                <w:rFonts w:ascii="Times New Roman" w:hAnsi="Times New Roman" w:cs="Times New Roman"/>
                <w:sz w:val="20"/>
                <w:szCs w:val="20"/>
              </w:rPr>
              <w:t>Организация и участие в проведении проверок состояния объектов сельхозпроизводителей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131CE" w:rsidRPr="00714C2C" w:rsidRDefault="003131CE" w:rsidP="00EB4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>Количествопроводимых проверок-23;</w:t>
            </w:r>
          </w:p>
          <w:p w:rsidR="003131CE" w:rsidRPr="00714C2C" w:rsidRDefault="003131CE" w:rsidP="00EB4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>Количество составленных актов -23.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31CE" w:rsidRPr="00714C2C" w:rsidRDefault="003131CE" w:rsidP="00EB4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>Количество положительных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заключений </w:t>
            </w: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>-23;</w:t>
            </w:r>
          </w:p>
          <w:p w:rsidR="003131CE" w:rsidRPr="00714C2C" w:rsidRDefault="003131CE" w:rsidP="00EB4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>Отрицательных заключений -0.</w:t>
            </w:r>
          </w:p>
        </w:tc>
      </w:tr>
      <w:tr w:rsidR="003131CE" w:rsidRPr="00ED270A" w:rsidTr="00B22410">
        <w:trPr>
          <w:trHeight w:val="2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31CE" w:rsidRPr="00714C2C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31CE" w:rsidRPr="00714C2C" w:rsidRDefault="003131CE" w:rsidP="00B22410">
            <w:pPr>
              <w:pStyle w:val="ConsPlusNormal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31CE" w:rsidRPr="003131CE" w:rsidRDefault="003131CE" w:rsidP="003131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3A5">
              <w:rPr>
                <w:rFonts w:ascii="Times New Roman" w:hAnsi="Times New Roman" w:cs="Times New Roman"/>
                <w:sz w:val="20"/>
                <w:szCs w:val="20"/>
              </w:rPr>
              <w:t>Подготовка документации для обеспечения финансирования за счет средств ХМАО-Югры субсидий на поддержку сельхозпроизводителям территории города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131CE" w:rsidRPr="00714C2C" w:rsidRDefault="003131CE" w:rsidP="00EB4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>Количествозаявок -12;</w:t>
            </w:r>
          </w:p>
          <w:p w:rsidR="003131CE" w:rsidRPr="00714C2C" w:rsidRDefault="003131CE" w:rsidP="00F9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>Суммы для обеспечения финансирования сельхозпроизводителей на 2015 год(590 000 рублей) - увеличен до 4 652 900 рублей.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31CE" w:rsidRPr="00714C2C" w:rsidRDefault="003131CE" w:rsidP="00EB4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>Сумма выплаченных субсидий сельхозпроизводителям - 4 652 900 рублей.</w:t>
            </w:r>
          </w:p>
          <w:p w:rsidR="003131CE" w:rsidRPr="00714C2C" w:rsidRDefault="003131CE" w:rsidP="00EB421B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>Целевые показатели:</w:t>
            </w:r>
          </w:p>
          <w:p w:rsidR="003131CE" w:rsidRPr="00714C2C" w:rsidRDefault="003131CE" w:rsidP="00EB421B">
            <w:pPr>
              <w:pStyle w:val="ae"/>
              <w:tabs>
                <w:tab w:val="left" w:pos="1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ab/>
              <w:t>увеличилось количество поголовья сельскохозяйственных на 125,38%, план 2015 года - 331 голова, факт 415 голов;</w:t>
            </w:r>
          </w:p>
          <w:p w:rsidR="003131CE" w:rsidRPr="00714C2C" w:rsidRDefault="003131CE" w:rsidP="00EB421B">
            <w:pPr>
              <w:pStyle w:val="ae"/>
              <w:tabs>
                <w:tab w:val="left" w:pos="1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ab/>
              <w:t>увеличилось производство мяса в живом весе в хозяйствах всех категорий на 106,91%, план 2015 года - 54,25 тонн, факт 58 тонн;</w:t>
            </w:r>
          </w:p>
          <w:p w:rsidR="003131CE" w:rsidRPr="00714C2C" w:rsidRDefault="003131CE" w:rsidP="00EB4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ab/>
              <w:t>увеличилось производство молока в хозяйствах всех категорий на 102,13%, план 2015 года - 47 тонн, факт 48 тонн.</w:t>
            </w:r>
          </w:p>
        </w:tc>
      </w:tr>
      <w:tr w:rsidR="003131CE" w:rsidRPr="00ED270A" w:rsidTr="00B22410">
        <w:trPr>
          <w:trHeight w:val="22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31CE" w:rsidRPr="00714C2C" w:rsidRDefault="00833173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131CE" w:rsidRPr="00714C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31CE" w:rsidRPr="00714C2C" w:rsidRDefault="003131CE" w:rsidP="00B22410">
            <w:pPr>
              <w:pStyle w:val="ConsPlusNormal"/>
              <w:jc w:val="both"/>
            </w:pPr>
            <w:r w:rsidRPr="00714C2C">
              <w:t>Хранение, комплектование, учет и использование архивных документов, относящихся к государственной собственности</w:t>
            </w:r>
          </w:p>
          <w:p w:rsidR="003131CE" w:rsidRPr="00714C2C" w:rsidRDefault="003131CE" w:rsidP="00B22410">
            <w:pPr>
              <w:pStyle w:val="ConsPlusNormal"/>
              <w:jc w:val="both"/>
            </w:pPr>
          </w:p>
          <w:p w:rsidR="003131CE" w:rsidRPr="00714C2C" w:rsidRDefault="003131CE" w:rsidP="00B22410">
            <w:pPr>
              <w:pStyle w:val="ConsPlusNormal"/>
              <w:jc w:val="both"/>
            </w:pPr>
          </w:p>
          <w:p w:rsidR="003131CE" w:rsidRDefault="003131CE" w:rsidP="00B22410">
            <w:pPr>
              <w:pStyle w:val="ConsPlusNormal"/>
              <w:jc w:val="both"/>
            </w:pPr>
            <w:r w:rsidRPr="00714C2C">
              <w:t>Закон ХМАО - Югры от 18.10.2010 №149-оз (ред. от 24.10.2013)</w:t>
            </w:r>
          </w:p>
          <w:p w:rsidR="003131CE" w:rsidRPr="00714C2C" w:rsidRDefault="003131CE" w:rsidP="00B22410">
            <w:pPr>
              <w:pStyle w:val="ConsPlusNormal"/>
              <w:jc w:val="both"/>
            </w:pPr>
            <w:r w:rsidRPr="00714C2C">
              <w:t xml:space="preserve">«О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по </w:t>
            </w:r>
            <w:r w:rsidRPr="00714C2C">
              <w:lastRenderedPageBreak/>
              <w:t xml:space="preserve">хранению, комплектованию, учету и использованию архивных документов, относящихся к государственной собственности Ханты-Мансийского автономного округа – Югры»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31CE" w:rsidRPr="00714C2C" w:rsidRDefault="003131CE" w:rsidP="008E2C1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Утверждение муниципальных правовых актов о реализации переданного государственного полномочия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131CE" w:rsidRPr="00714C2C" w:rsidRDefault="003131CE" w:rsidP="008E2C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4C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Постановление администрации города Покачи от 07.04.2011 №255 «Об осуществлении отдельных государственныхполномочийХанты-Мансийского автономного округа - Югры по хранению, комплектованию, учету и использованию архивных документов, относящихся к государственной собственности Ханты-Мансийскогоавтономного округа – Югры».</w:t>
            </w:r>
          </w:p>
          <w:p w:rsidR="003131CE" w:rsidRPr="00714C2C" w:rsidRDefault="003131CE" w:rsidP="008E2C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4C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2015 году изменения не вносились.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31CE" w:rsidRPr="00714C2C" w:rsidRDefault="003131CE" w:rsidP="002B5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из контролирующих органов отсутствуют</w:t>
            </w:r>
          </w:p>
        </w:tc>
      </w:tr>
      <w:tr w:rsidR="003131CE" w:rsidRPr="00ED270A" w:rsidTr="002B56DE">
        <w:trPr>
          <w:trHeight w:val="119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131CE" w:rsidRPr="00714C2C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714C2C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31CE" w:rsidRPr="00714C2C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>Комплектование, формирование, хранение, учет, использование и содержание муниципального архива, включая хранение архивных фондов города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131CE" w:rsidRPr="00714C2C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 xml:space="preserve">В архивном отделе находится на муниципальномхранении – </w:t>
            </w:r>
            <w:r w:rsidRPr="00714C2C">
              <w:rPr>
                <w:rFonts w:ascii="Times New Roman" w:hAnsi="Times New Roman" w:cs="Times New Roman"/>
                <w:b/>
                <w:sz w:val="20"/>
                <w:szCs w:val="20"/>
              </w:rPr>
              <w:t>7 фондов – 622 е. хр.</w:t>
            </w: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 государственной формы собственности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3131CE" w:rsidRPr="00714C2C" w:rsidRDefault="003131CE" w:rsidP="002B5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из контролирующих органов отсутствуют</w:t>
            </w:r>
          </w:p>
          <w:p w:rsidR="003131CE" w:rsidRPr="00714C2C" w:rsidRDefault="003131CE" w:rsidP="008E2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31CE" w:rsidRPr="00714C2C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>Отсутствие жалоб со стороны граждан, учреждений, организаций и предприятий</w:t>
            </w:r>
          </w:p>
        </w:tc>
      </w:tr>
      <w:tr w:rsidR="003131CE" w:rsidRPr="00ED270A" w:rsidTr="00F93CB0">
        <w:trPr>
          <w:trHeight w:val="5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131CE" w:rsidRPr="00714C2C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714C2C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31CE" w:rsidRPr="00714C2C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131CE" w:rsidRPr="00714C2C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 xml:space="preserve">Сумма предоставленных субвенций в 2015 году составила – </w:t>
            </w:r>
            <w:r w:rsidRPr="00714C2C">
              <w:rPr>
                <w:rFonts w:ascii="Times New Roman" w:hAnsi="Times New Roman" w:cs="Times New Roman"/>
                <w:b/>
                <w:sz w:val="20"/>
                <w:szCs w:val="20"/>
              </w:rPr>
              <w:t>191 300, 00 руб.</w:t>
            </w:r>
          </w:p>
        </w:tc>
        <w:tc>
          <w:tcPr>
            <w:tcW w:w="326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3131CE" w:rsidRPr="00714C2C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1CE" w:rsidRPr="00ED270A" w:rsidTr="008E2C17">
        <w:trPr>
          <w:trHeight w:val="9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131CE" w:rsidRPr="00714C2C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714C2C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31CE" w:rsidRPr="00714C2C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131CE" w:rsidRPr="00714C2C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>количество поступивших и рассмотренных обращений по документам государственной формы собственности-</w:t>
            </w:r>
            <w:r w:rsidRPr="00714C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 </w:t>
            </w:r>
          </w:p>
        </w:tc>
        <w:tc>
          <w:tcPr>
            <w:tcW w:w="326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3131CE" w:rsidRPr="00714C2C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1CE" w:rsidRPr="00ED270A" w:rsidTr="008E2C17">
        <w:trPr>
          <w:trHeight w:val="5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131CE" w:rsidRPr="00714C2C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714C2C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31CE" w:rsidRPr="00714C2C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131CE" w:rsidRPr="00714C2C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>количество разработанных номенклатур дел -</w:t>
            </w:r>
            <w:r w:rsidRPr="00714C2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6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3131CE" w:rsidRPr="00714C2C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1CE" w:rsidRPr="00ED270A" w:rsidTr="002B56DE">
        <w:trPr>
          <w:trHeight w:val="20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131CE" w:rsidRPr="00714C2C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714C2C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31CE" w:rsidRPr="00714C2C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131CE" w:rsidRPr="00714C2C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>количество описанных управленческих документов – 7</w:t>
            </w:r>
            <w:r w:rsidRPr="00714C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ед. хр.</w:t>
            </w: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131CE" w:rsidRPr="00714C2C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>документов по личному составу –</w:t>
            </w:r>
            <w:r w:rsidRPr="00714C2C">
              <w:rPr>
                <w:rFonts w:ascii="Times New Roman" w:hAnsi="Times New Roman" w:cs="Times New Roman"/>
                <w:b/>
                <w:sz w:val="20"/>
                <w:szCs w:val="20"/>
              </w:rPr>
              <w:t>0ед. хр.</w:t>
            </w: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3131CE" w:rsidRPr="00714C2C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4C2C">
              <w:rPr>
                <w:rFonts w:ascii="Times New Roman" w:hAnsi="Times New Roman" w:cs="Times New Roman"/>
                <w:sz w:val="20"/>
                <w:szCs w:val="20"/>
              </w:rPr>
              <w:t>спецдокументации</w:t>
            </w:r>
            <w:proofErr w:type="spellEnd"/>
            <w:r w:rsidRPr="00714C2C">
              <w:rPr>
                <w:rFonts w:ascii="Times New Roman" w:hAnsi="Times New Roman" w:cs="Times New Roman"/>
                <w:b/>
                <w:sz w:val="20"/>
                <w:szCs w:val="20"/>
              </w:rPr>
              <w:t>– 0;</w:t>
            </w:r>
          </w:p>
          <w:p w:rsidR="003131CE" w:rsidRPr="00714C2C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технической документации – </w:t>
            </w:r>
            <w:r w:rsidRPr="00714C2C">
              <w:rPr>
                <w:rFonts w:ascii="Times New Roman" w:hAnsi="Times New Roman" w:cs="Times New Roman"/>
                <w:b/>
                <w:sz w:val="20"/>
                <w:szCs w:val="20"/>
              </w:rPr>
              <w:t>0 ед. хр.</w:t>
            </w: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131CE" w:rsidRPr="00714C2C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>фотодокументов –</w:t>
            </w:r>
            <w:r w:rsidRPr="00714C2C">
              <w:rPr>
                <w:rFonts w:ascii="Times New Roman" w:hAnsi="Times New Roman" w:cs="Times New Roman"/>
                <w:b/>
                <w:sz w:val="20"/>
                <w:szCs w:val="20"/>
              </w:rPr>
              <w:t>0 ед. хр.;</w:t>
            </w:r>
          </w:p>
          <w:p w:rsidR="003131CE" w:rsidRPr="00714C2C" w:rsidRDefault="003131CE" w:rsidP="002B5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 xml:space="preserve">видео документов </w:t>
            </w:r>
            <w:r w:rsidRPr="00714C2C">
              <w:rPr>
                <w:rFonts w:ascii="Times New Roman" w:hAnsi="Times New Roman" w:cs="Times New Roman"/>
                <w:b/>
                <w:sz w:val="20"/>
                <w:szCs w:val="20"/>
              </w:rPr>
              <w:t>– 0</w:t>
            </w:r>
          </w:p>
        </w:tc>
        <w:tc>
          <w:tcPr>
            <w:tcW w:w="326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3131CE" w:rsidRPr="00714C2C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1CE" w:rsidRPr="00ED270A" w:rsidTr="00F93CB0">
        <w:trPr>
          <w:trHeight w:val="136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131CE" w:rsidRPr="00714C2C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714C2C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31CE" w:rsidRPr="00714C2C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131CE" w:rsidRPr="00714C2C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>количество принятых дел:- управленческой деятельности –</w:t>
            </w:r>
            <w:r w:rsidRPr="00714C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7ед. </w:t>
            </w:r>
            <w:proofErr w:type="spellStart"/>
            <w:proofErr w:type="gramStart"/>
            <w:r w:rsidRPr="00714C2C">
              <w:rPr>
                <w:rFonts w:ascii="Times New Roman" w:hAnsi="Times New Roman" w:cs="Times New Roman"/>
                <w:b/>
                <w:sz w:val="20"/>
                <w:szCs w:val="20"/>
              </w:rPr>
              <w:t>хр</w:t>
            </w:r>
            <w:proofErr w:type="spellEnd"/>
            <w:proofErr w:type="gramEnd"/>
            <w:r w:rsidRPr="00714C2C"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</w:p>
          <w:p w:rsidR="003131CE" w:rsidRPr="00714C2C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 xml:space="preserve">- по личному составу – </w:t>
            </w:r>
            <w:r w:rsidRPr="00714C2C">
              <w:rPr>
                <w:rFonts w:ascii="Times New Roman" w:hAnsi="Times New Roman" w:cs="Times New Roman"/>
                <w:b/>
                <w:sz w:val="20"/>
                <w:szCs w:val="20"/>
              </w:rPr>
              <w:t>0;</w:t>
            </w:r>
          </w:p>
          <w:p w:rsidR="003131CE" w:rsidRPr="00714C2C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 xml:space="preserve">- фотодокументов </w:t>
            </w:r>
            <w:r w:rsidRPr="00714C2C">
              <w:rPr>
                <w:rFonts w:ascii="Times New Roman" w:hAnsi="Times New Roman" w:cs="Times New Roman"/>
                <w:b/>
                <w:sz w:val="20"/>
                <w:szCs w:val="20"/>
              </w:rPr>
              <w:t>- 0 ед. хр.</w:t>
            </w: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714C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видеодокументов </w:t>
            </w:r>
            <w:r w:rsidRPr="00714C2C">
              <w:rPr>
                <w:rFonts w:ascii="Times New Roman" w:hAnsi="Times New Roman" w:cs="Times New Roman"/>
                <w:b/>
                <w:sz w:val="20"/>
                <w:szCs w:val="20"/>
              </w:rPr>
              <w:t>– 0</w:t>
            </w:r>
          </w:p>
        </w:tc>
        <w:tc>
          <w:tcPr>
            <w:tcW w:w="326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3131CE" w:rsidRPr="00714C2C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1CE" w:rsidRPr="00ED270A" w:rsidTr="00F93CB0">
        <w:trPr>
          <w:trHeight w:val="53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131CE" w:rsidRPr="00714C2C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714C2C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31CE" w:rsidRPr="00714C2C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131CE" w:rsidRPr="00714C2C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>количество поступивших запросов социально-правового характера –</w:t>
            </w:r>
            <w:r w:rsidRPr="00714C2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26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3131CE" w:rsidRPr="00714C2C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1CE" w:rsidRPr="00ED270A" w:rsidTr="008E2C17">
        <w:trPr>
          <w:trHeight w:val="6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131CE" w:rsidRPr="00714C2C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714C2C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31CE" w:rsidRPr="00714C2C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131CE" w:rsidRPr="00714C2C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выданных справок - </w:t>
            </w:r>
            <w:r w:rsidRPr="00714C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 </w:t>
            </w: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>(показатель отсутствует, программа не выдает)</w:t>
            </w:r>
          </w:p>
        </w:tc>
        <w:tc>
          <w:tcPr>
            <w:tcW w:w="326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3131CE" w:rsidRPr="00714C2C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1CE" w:rsidRPr="00ED270A" w:rsidTr="008E2C17">
        <w:trPr>
          <w:trHeight w:val="5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131CE" w:rsidRPr="00714C2C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714C2C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31CE" w:rsidRPr="00714C2C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131CE" w:rsidRPr="00714C2C" w:rsidRDefault="003131CE" w:rsidP="00F9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поступивших тематических запросов – </w:t>
            </w:r>
            <w:r w:rsidRPr="00714C2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26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3131CE" w:rsidRPr="00714C2C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1CE" w:rsidRPr="00ED270A" w:rsidTr="008E2C17">
        <w:trPr>
          <w:trHeight w:val="4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131CE" w:rsidRPr="00714C2C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714C2C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31CE" w:rsidRPr="00714C2C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131CE" w:rsidRPr="00714C2C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выданных дел - </w:t>
            </w:r>
            <w:r w:rsidRPr="00714C2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26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3131CE" w:rsidRPr="00714C2C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1CE" w:rsidRPr="00ED270A" w:rsidTr="008E2C17">
        <w:trPr>
          <w:trHeight w:val="6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131CE" w:rsidRPr="00714C2C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714C2C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31CE" w:rsidRPr="00714C2C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131CE" w:rsidRPr="00714C2C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исполненных запросов: тематических и социально правовых - </w:t>
            </w:r>
            <w:r w:rsidRPr="00714C2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26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3131CE" w:rsidRPr="00714C2C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1CE" w:rsidRPr="00ED270A" w:rsidTr="008E2C17">
        <w:trPr>
          <w:trHeight w:val="5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131CE" w:rsidRPr="00714C2C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714C2C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31CE" w:rsidRPr="00714C2C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131CE" w:rsidRPr="00714C2C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закаталогизированных дел – </w:t>
            </w:r>
            <w:r w:rsidRPr="00714C2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26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3131CE" w:rsidRPr="00714C2C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1CE" w:rsidRPr="00ED270A" w:rsidTr="008E2C17">
        <w:trPr>
          <w:trHeight w:val="5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131CE" w:rsidRPr="00714C2C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714C2C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31CE" w:rsidRPr="00714C2C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131CE" w:rsidRPr="00714C2C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C2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подготовленных информационных материалов - </w:t>
            </w:r>
            <w:r w:rsidRPr="00714C2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26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3131CE" w:rsidRPr="00714C2C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1CE" w:rsidRPr="00ED270A" w:rsidTr="008E2C17">
        <w:trPr>
          <w:trHeight w:val="7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CE" w:rsidRPr="00714C2C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714C2C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31CE" w:rsidRPr="00714C2C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131CE" w:rsidRPr="00714C2C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31CE" w:rsidRPr="00714C2C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1CE" w:rsidRPr="00ED270A" w:rsidTr="008E2C17">
        <w:trPr>
          <w:trHeight w:val="1964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ED270A" w:rsidRDefault="00833173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  <w:r w:rsidR="003131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pStyle w:val="ConsPlusNormal"/>
              <w:jc w:val="both"/>
            </w:pPr>
            <w:r w:rsidRPr="00DC529A">
              <w:t>Осуществление деятельности по опеке и попечительству</w:t>
            </w:r>
          </w:p>
          <w:p w:rsidR="003131CE" w:rsidRPr="00DC529A" w:rsidRDefault="003131CE" w:rsidP="008E2C17">
            <w:pPr>
              <w:pStyle w:val="ConsPlusNormal"/>
              <w:jc w:val="both"/>
            </w:pPr>
          </w:p>
          <w:p w:rsidR="003131CE" w:rsidRDefault="003131CE" w:rsidP="008E2C17">
            <w:pPr>
              <w:pStyle w:val="ConsPlusNormal"/>
              <w:jc w:val="both"/>
            </w:pPr>
            <w:r w:rsidRPr="00DC529A">
              <w:t xml:space="preserve">Закон ХМАО - Югры от 20.07.2007№114-оз (ред. от 16.04.2015) </w:t>
            </w:r>
          </w:p>
          <w:p w:rsidR="003131CE" w:rsidRPr="00DC529A" w:rsidRDefault="003131CE" w:rsidP="0012183C">
            <w:pPr>
              <w:pStyle w:val="ConsPlusNormal"/>
              <w:jc w:val="both"/>
            </w:pPr>
            <w:r w:rsidRPr="00DC529A">
              <w:t>«О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по осуществлению деятельности по опеке и попечительству» (</w:t>
            </w:r>
            <w:proofErr w:type="gramStart"/>
            <w:r w:rsidRPr="00DC529A">
              <w:t>принят</w:t>
            </w:r>
            <w:proofErr w:type="gramEnd"/>
            <w:r w:rsidRPr="00DC529A">
              <w:t xml:space="preserve"> Думой Ханты-Мансийского автономного округа - Югры 12.07.2007) (с изм. и доп., вступающими в силу с 01.07.2015)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Утверждение муниципальных правовых актов о реализации переданного государственного полномочия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529A">
              <w:rPr>
                <w:rFonts w:ascii="Times New Roman" w:hAnsi="Times New Roman"/>
                <w:sz w:val="20"/>
                <w:szCs w:val="20"/>
              </w:rPr>
              <w:t>1. Постановление администрации города Покачи от 24.03.2014 №393 «Об осуществлении переданных отдельных государственных полномочий по осуществлению деятельности по опеке и попечительству в городе Покачи»;</w:t>
            </w:r>
          </w:p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529A">
              <w:rPr>
                <w:rFonts w:ascii="Times New Roman" w:hAnsi="Times New Roman"/>
                <w:sz w:val="20"/>
                <w:szCs w:val="20"/>
              </w:rPr>
              <w:t>В 2015 году внесений изменений не было.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DC529A" w:rsidRDefault="003131CE" w:rsidP="00121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из контролирующих органов отсутствуют.</w:t>
            </w:r>
          </w:p>
        </w:tc>
      </w:tr>
      <w:tr w:rsidR="003131CE" w:rsidRPr="00ED270A" w:rsidTr="008E2C17">
        <w:trPr>
          <w:trHeight w:val="1028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Выявление и учет граждан, нуждающихся в установлении над ними опеки или попечительства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DC529A" w:rsidRDefault="003131CE" w:rsidP="00F74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/>
                <w:sz w:val="20"/>
                <w:szCs w:val="20"/>
              </w:rPr>
              <w:t>Выявлено - 6 детей-сирот и детей, оставшихся без попечения родителей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поставленных на учет граждан- </w:t>
            </w:r>
            <w:r w:rsidRPr="00DC529A">
              <w:rPr>
                <w:rFonts w:ascii="Times New Roman" w:hAnsi="Times New Roman"/>
                <w:sz w:val="20"/>
                <w:szCs w:val="20"/>
              </w:rPr>
              <w:t>6 детей-сирот и детей, оставшихся без попечения родителей</w:t>
            </w:r>
          </w:p>
        </w:tc>
      </w:tr>
      <w:tr w:rsidR="003131CE" w:rsidRPr="00ED270A" w:rsidTr="00F93CB0">
        <w:trPr>
          <w:trHeight w:val="1161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Обращение в суд с заявлением о признании гражданина недееспособным или об ограничении его дееспособности, а также о признании подопечного дееспособным или был ограничен в дееспособности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/>
                <w:sz w:val="20"/>
                <w:szCs w:val="20"/>
              </w:rPr>
              <w:t>Исковые заявления в суд не направлялись.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DC529A" w:rsidRDefault="003131CE" w:rsidP="00F74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из контролирующих органов отсутствуют.</w:t>
            </w:r>
          </w:p>
        </w:tc>
      </w:tr>
      <w:tr w:rsidR="003131CE" w:rsidRPr="00ED270A" w:rsidTr="00F93CB0">
        <w:trPr>
          <w:trHeight w:val="981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Установление опеки или попечительства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529A">
              <w:rPr>
                <w:rFonts w:ascii="Times New Roman" w:hAnsi="Times New Roman"/>
                <w:sz w:val="20"/>
                <w:szCs w:val="20"/>
              </w:rPr>
              <w:t>Опека и попечительство установлены над 6 детьми-сиротами и детьми, оставшимися без попечения родителей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DC529A" w:rsidRDefault="003131CE" w:rsidP="00A95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из контролирующих органов отсутствуют.</w:t>
            </w:r>
          </w:p>
        </w:tc>
      </w:tr>
      <w:tr w:rsidR="003131CE" w:rsidRPr="00ED270A" w:rsidTr="00A959AC">
        <w:trPr>
          <w:trHeight w:val="554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Осуществление надзора за деятельностью опекунов и попечителей, деятельностью организаций, в которые помещены недееспособные или не полностью дееспособные граждане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/>
                <w:sz w:val="20"/>
                <w:szCs w:val="20"/>
              </w:rPr>
              <w:t>Составлено 39 актов обследования жилищно-бытовых условий опекунов, осуществляющих уход за недееспособными гражданами.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31CE" w:rsidRPr="00DC529A" w:rsidRDefault="003131CE" w:rsidP="00A95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из контролирующих органов отсутствуют.</w:t>
            </w:r>
          </w:p>
        </w:tc>
      </w:tr>
      <w:tr w:rsidR="003131CE" w:rsidRPr="00ED270A" w:rsidTr="00A959AC">
        <w:trPr>
          <w:trHeight w:val="976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Решений судов, вступивших в законную силу об отмене решений, принятых в результате обследования отсутствуют.</w:t>
            </w:r>
          </w:p>
        </w:tc>
      </w:tr>
      <w:tr w:rsidR="003131CE" w:rsidRPr="00ED270A" w:rsidTr="001E14B7">
        <w:trPr>
          <w:trHeight w:val="561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Освобождение и отстранение в соответствии с федеральным законодательством опекунов и попечителей от исполнения ими своих обязанностей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Количество постановлений администрации города об отстранении опекуна от выполнения ими обязанностей опекуна -3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DC529A" w:rsidRDefault="003131CE" w:rsidP="001E1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из контролирующих органов отсутствуют.</w:t>
            </w:r>
          </w:p>
        </w:tc>
      </w:tr>
      <w:tr w:rsidR="003131CE" w:rsidRPr="00ED270A" w:rsidTr="008E2C17">
        <w:trPr>
          <w:trHeight w:val="120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Решений судов, вступивших в законную силу об отмене решений, принятых в результате обследования отсутствуют.</w:t>
            </w:r>
          </w:p>
        </w:tc>
      </w:tr>
      <w:tr w:rsidR="003131CE" w:rsidRPr="00ED270A" w:rsidTr="00F93CB0">
        <w:trPr>
          <w:trHeight w:val="70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1CE" w:rsidRPr="00ED270A" w:rsidTr="001E14B7">
        <w:trPr>
          <w:trHeight w:val="505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Выдача в соответствии с федеральным законодательством разрешений на совершение сделок с имуществом подопечных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Количество рассмотренных заявлений – 3.</w:t>
            </w:r>
          </w:p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Количество выданных разрешений – 3.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31CE" w:rsidRPr="00DC529A" w:rsidRDefault="003131CE" w:rsidP="001E1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из контролирующих органов отсутствуют.</w:t>
            </w:r>
          </w:p>
        </w:tc>
      </w:tr>
      <w:tr w:rsidR="003131CE" w:rsidRPr="00ED270A" w:rsidTr="001E14B7">
        <w:trPr>
          <w:trHeight w:val="967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31CE" w:rsidRPr="00DC529A" w:rsidRDefault="003131CE" w:rsidP="001E1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Решений судов, вступивших в законную силу об отмене решений, принятых в результате обследования отсутствуют.</w:t>
            </w:r>
          </w:p>
        </w:tc>
      </w:tr>
      <w:tr w:rsidR="003131CE" w:rsidRPr="00ED270A" w:rsidTr="003D423C">
        <w:trPr>
          <w:trHeight w:val="980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Заключение договоров доверительного управления имуществом подопечных в соответствии с Гражданским кодексом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В 2015 году договора не заключались.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31CE" w:rsidRPr="00DC529A" w:rsidRDefault="003131CE" w:rsidP="001E1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из контролирующих органов отсутствуют.</w:t>
            </w:r>
          </w:p>
        </w:tc>
      </w:tr>
      <w:tr w:rsidR="003131CE" w:rsidRPr="00ED270A" w:rsidTr="003D423C">
        <w:trPr>
          <w:trHeight w:val="2971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Представление законных интересов несовершеннолетних граждан и недееспособных граждан, находящихся под опекой или попечительством, в отношении с любыми лицами (в том числе в судах), если действия опекунов или попечителей по представлению законных интересов подопечных противоречат федеральному законодательству и (или) законодательству автономного округа или интересам подопечных либо если опекуны или попечители не осуществляют защиту законных интересов подопечных.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количество сообщений о нарушении законных интересов -0.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DC529A" w:rsidRDefault="003131CE" w:rsidP="003D4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из контролирующих органов отсутствуют.</w:t>
            </w:r>
          </w:p>
        </w:tc>
      </w:tr>
      <w:tr w:rsidR="003131CE" w:rsidRPr="00ED270A" w:rsidTr="003D423C">
        <w:trPr>
          <w:trHeight w:val="958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Выдача разрешения на раздельное проживание попечителей и их несовершеннолетних подопечных в соответствии с Гражданским кодексом Российской Федерации.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1CE" w:rsidRPr="00DC529A" w:rsidRDefault="003131CE" w:rsidP="003D4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Рассмотренных обращений граждан -2.</w:t>
            </w:r>
          </w:p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Выданных разрешений – 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31CE" w:rsidRPr="00DC529A" w:rsidRDefault="003131CE" w:rsidP="003D4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из контролирующих органов отсутствуют.</w:t>
            </w:r>
          </w:p>
        </w:tc>
      </w:tr>
      <w:tr w:rsidR="003131CE" w:rsidRPr="00ED270A" w:rsidTr="008E2C17">
        <w:trPr>
          <w:trHeight w:val="2400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Подбор, учет и подготовка в порядке, определяемом Правительством Российской Федерации,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9648FE" w:rsidRDefault="003131CE" w:rsidP="0004463D">
            <w:pPr>
              <w:pStyle w:val="ConsPlusNormal"/>
              <w:jc w:val="both"/>
            </w:pPr>
            <w:r w:rsidRPr="003D423C">
              <w:t>Реестр кандидатов в опекуны (попечители) имеется в наличии</w:t>
            </w:r>
            <w:r>
              <w:t xml:space="preserve">: </w:t>
            </w:r>
          </w:p>
          <w:p w:rsidR="003131CE" w:rsidRPr="009648FE" w:rsidRDefault="003131CE" w:rsidP="0004463D">
            <w:pPr>
              <w:pStyle w:val="ConsPlusNormal"/>
              <w:jc w:val="both"/>
              <w:rPr>
                <w:b/>
                <w:u w:val="single"/>
              </w:rPr>
            </w:pPr>
            <w:r w:rsidRPr="009648FE">
              <w:rPr>
                <w:b/>
                <w:highlight w:val="green"/>
              </w:rPr>
              <w:t>(</w:t>
            </w:r>
            <w:r w:rsidRPr="004934D4">
              <w:t>форма не утверждена, предусмотрен</w:t>
            </w:r>
            <w:r w:rsidR="00F93CB0" w:rsidRPr="004934D4">
              <w:t>а</w:t>
            </w:r>
            <w:r w:rsidRPr="004934D4">
              <w:t xml:space="preserve"> постановлением Правительства Российской Федерации от 18 мая 2009 г. № 423 «Об отдельных вопросах осуществления опеки и попечительства в отношении несовершеннолетних граждан»)</w:t>
            </w:r>
          </w:p>
          <w:p w:rsidR="003131CE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23C">
              <w:rPr>
                <w:rFonts w:ascii="Times New Roman" w:hAnsi="Times New Roman" w:cs="Times New Roman"/>
                <w:sz w:val="20"/>
                <w:szCs w:val="20"/>
              </w:rPr>
              <w:t>количество принятых заявлений - 4 (на опеку);</w:t>
            </w:r>
          </w:p>
          <w:p w:rsidR="003131CE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2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выданных заключений - 4 (на опеку)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131CE" w:rsidRPr="003D423C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23C">
              <w:rPr>
                <w:rFonts w:ascii="Times New Roman" w:hAnsi="Times New Roman" w:cs="Times New Roman"/>
                <w:sz w:val="20"/>
                <w:szCs w:val="20"/>
              </w:rPr>
              <w:t>количество принятых заявлений - 5</w:t>
            </w:r>
          </w:p>
          <w:p w:rsidR="003131CE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23C">
              <w:rPr>
                <w:rFonts w:ascii="Times New Roman" w:hAnsi="Times New Roman" w:cs="Times New Roman"/>
                <w:sz w:val="20"/>
                <w:szCs w:val="20"/>
              </w:rPr>
              <w:t>(на усыновление);</w:t>
            </w:r>
          </w:p>
          <w:p w:rsidR="003131CE" w:rsidRPr="003D423C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23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выданных заключений - 5 </w:t>
            </w:r>
          </w:p>
          <w:p w:rsidR="003131CE" w:rsidRPr="00DC529A" w:rsidRDefault="003131CE" w:rsidP="003D42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23C">
              <w:rPr>
                <w:rFonts w:ascii="Times New Roman" w:hAnsi="Times New Roman" w:cs="Times New Roman"/>
                <w:sz w:val="20"/>
                <w:szCs w:val="20"/>
              </w:rPr>
              <w:t>(на усыновление)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DC529A" w:rsidRDefault="003131CE" w:rsidP="003D4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Сведения из контролирующих органов отсутствуют.</w:t>
            </w:r>
          </w:p>
        </w:tc>
      </w:tr>
      <w:tr w:rsidR="003131CE" w:rsidRPr="00ED270A" w:rsidTr="003D423C">
        <w:trPr>
          <w:trHeight w:val="703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Организация подготовки граждан, выразивших желание принять семью на воспитание ребенка (детей), оставшегося (оставшихся) без попечения родителей, в установленном порядке и в соответствии с программой, утвержденной уполномоченным органом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/>
                <w:sz w:val="20"/>
                <w:szCs w:val="20"/>
              </w:rPr>
              <w:t>Договор о передаче организации функций по осуществлению отдельного государственного полномочия органа опеки и попечительства по подбору и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РФ формах от 31.08.2012 г.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31CE" w:rsidRPr="00DC529A" w:rsidRDefault="003131CE" w:rsidP="003D4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из контролирующих органов отсутствуют.</w:t>
            </w:r>
          </w:p>
        </w:tc>
      </w:tr>
      <w:tr w:rsidR="003131CE" w:rsidRPr="00ED270A" w:rsidTr="0039785C">
        <w:trPr>
          <w:trHeight w:val="2107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31CE" w:rsidRPr="0004463D" w:rsidRDefault="003131CE" w:rsidP="00EB4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4463D">
              <w:rPr>
                <w:rFonts w:ascii="Times New Roman" w:hAnsi="Times New Roman" w:cs="Times New Roman"/>
                <w:sz w:val="20"/>
                <w:szCs w:val="20"/>
              </w:rPr>
              <w:t>Проверка условий жизни подопечных, соблюдения опекунами и попечителями прав и законных интересов подопечных, обеспечения сохранности их имущества, а также исполнения опекунами и попечителями требований к осуществлению ими прав и исполнению обязанностей опекунов или попечителей, определяем</w:t>
            </w:r>
            <w:r w:rsidR="00EB421B">
              <w:rPr>
                <w:rFonts w:ascii="Times New Roman" w:hAnsi="Times New Roman" w:cs="Times New Roman"/>
                <w:sz w:val="20"/>
                <w:szCs w:val="20"/>
              </w:rPr>
              <w:t xml:space="preserve">ых в соответствии с </w:t>
            </w:r>
            <w:proofErr w:type="gramStart"/>
            <w:r w:rsidR="00EB421B">
              <w:rPr>
                <w:rFonts w:ascii="Times New Roman" w:hAnsi="Times New Roman" w:cs="Times New Roman"/>
                <w:sz w:val="20"/>
                <w:szCs w:val="20"/>
              </w:rPr>
              <w:t>федеральным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31CE" w:rsidRPr="00DC529A" w:rsidRDefault="003131CE" w:rsidP="00397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Выданныхактов обследования жилищно–бытовых условий подопечных – 131.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из контролирующих органов отсутствуют</w:t>
            </w:r>
          </w:p>
        </w:tc>
      </w:tr>
      <w:tr w:rsidR="003131CE" w:rsidRPr="00ED270A" w:rsidTr="008E2C17">
        <w:trPr>
          <w:trHeight w:val="464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 xml:space="preserve">Издание актов по вопросам, возникающим в связи с установлением, осуществлением и </w:t>
            </w:r>
            <w:r w:rsidRPr="00DC52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прекращением опеки или попечительства, отобранием ребенка у родителей или других лиц, на попечении которых он находится, при непосредственной угрозе его жизниили здоровью, а также в случаях, установленных законодательством Российской Федерации</w:t>
            </w:r>
          </w:p>
        </w:tc>
        <w:tc>
          <w:tcPr>
            <w:tcW w:w="35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31CE" w:rsidRDefault="003131CE" w:rsidP="008E2C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529A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принятых нормативно правовых актов:</w:t>
            </w:r>
          </w:p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529A">
              <w:rPr>
                <w:rFonts w:ascii="Times New Roman" w:hAnsi="Times New Roman"/>
                <w:sz w:val="20"/>
                <w:szCs w:val="20"/>
              </w:rPr>
              <w:lastRenderedPageBreak/>
              <w:t>установление опеки - 9;</w:t>
            </w:r>
          </w:p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529A">
              <w:rPr>
                <w:rFonts w:ascii="Times New Roman" w:hAnsi="Times New Roman"/>
                <w:sz w:val="20"/>
                <w:szCs w:val="20"/>
              </w:rPr>
              <w:t>установление попечительства - 6;</w:t>
            </w:r>
          </w:p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529A">
              <w:rPr>
                <w:rFonts w:ascii="Times New Roman" w:hAnsi="Times New Roman"/>
                <w:sz w:val="20"/>
                <w:szCs w:val="20"/>
              </w:rPr>
              <w:t>по приемной семье -1;</w:t>
            </w:r>
          </w:p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529A">
              <w:rPr>
                <w:rFonts w:ascii="Times New Roman" w:hAnsi="Times New Roman"/>
                <w:sz w:val="20"/>
                <w:szCs w:val="20"/>
              </w:rPr>
              <w:t xml:space="preserve">по внесению измененийпо опеке - 8; </w:t>
            </w:r>
          </w:p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/>
                <w:sz w:val="20"/>
                <w:szCs w:val="20"/>
              </w:rPr>
              <w:t>отобрание детей – 1.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Сведения из контролирующих органов отсутствуют</w:t>
            </w:r>
          </w:p>
        </w:tc>
      </w:tr>
      <w:tr w:rsidR="003131CE" w:rsidRPr="00ED270A" w:rsidTr="00B67A2B">
        <w:trPr>
          <w:trHeight w:val="1341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1CE" w:rsidRPr="00ED270A" w:rsidTr="00B67A2B">
        <w:trPr>
          <w:trHeight w:val="1244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Назначение помощников совершеннолетним дееспособным гражданам, которые по состоянию здоровья не способны самостоятельно осуществлять и защищать свои права и исполнять свои обязанности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Количество лиц, назначенных в качестве помощников -0.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из контролирующих органов отсутствуют</w:t>
            </w:r>
          </w:p>
        </w:tc>
      </w:tr>
      <w:tr w:rsidR="003131CE" w:rsidRPr="00ED270A" w:rsidTr="00B67A2B">
        <w:trPr>
          <w:trHeight w:val="1134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Осуществление функций опекуна и попечителя в порядке и случаях, установленных федеральным законодательством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Количество лиц, нуждающихся в представлении его прав и интересов -0.</w:t>
            </w:r>
          </w:p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Количество выданных доверенностей -0.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из контролирующих органов отсутствуют</w:t>
            </w:r>
          </w:p>
        </w:tc>
      </w:tr>
      <w:tr w:rsidR="003131CE" w:rsidRPr="00ED270A" w:rsidTr="00B67A2B">
        <w:trPr>
          <w:trHeight w:val="1118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немедленного отобрания ребенка у родителей или других лиц, на попечении которых он находится, при непосредственной угрозе жизни или здоровью ребенка 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31CE" w:rsidRPr="00DC529A" w:rsidRDefault="003131CE" w:rsidP="00B67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Количество детей, отобранных при угрозе его жизни или здоровью -2.</w:t>
            </w:r>
          </w:p>
          <w:p w:rsidR="003131CE" w:rsidRPr="00DC529A" w:rsidRDefault="003131CE" w:rsidP="00B67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Количество исков об ограничении или лишении родительских прав -4.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из контролирующих органов отсутствуют</w:t>
            </w:r>
          </w:p>
        </w:tc>
      </w:tr>
      <w:tr w:rsidR="003131CE" w:rsidRPr="00ED270A" w:rsidTr="00F468E7">
        <w:trPr>
          <w:trHeight w:val="2252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Направление в орган, осуществляющий государственную регистрацию прав на недвижимое имущество и сделок с ним, све</w:t>
            </w:r>
            <w:r w:rsidRPr="00DC529A">
              <w:rPr>
                <w:rFonts w:ascii="Times New Roman" w:hAnsi="Times New Roman" w:cs="Times New Roman"/>
                <w:sz w:val="20"/>
                <w:szCs w:val="20"/>
              </w:rPr>
              <w:softHyphen/>
              <w:t>дений о проживающих в жилом помещении членах семьи собственника данного жилого помещения, находящихся под опекой и попечительством, либо несовершен</w:t>
            </w:r>
            <w:r w:rsidRPr="00DC529A">
              <w:rPr>
                <w:rFonts w:ascii="Times New Roman" w:hAnsi="Times New Roman" w:cs="Times New Roman"/>
                <w:sz w:val="20"/>
                <w:szCs w:val="20"/>
              </w:rPr>
              <w:softHyphen/>
              <w:t>нолетних членах семьи собственника данного жилого помещения, оставшихся без родительского попечения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Количество направленных уведомлений -0.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из контролирующих органов отсутствуют</w:t>
            </w:r>
          </w:p>
        </w:tc>
      </w:tr>
      <w:tr w:rsidR="003131CE" w:rsidRPr="00ED270A" w:rsidTr="008E2C17">
        <w:trPr>
          <w:trHeight w:val="1531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Дача согласий на отчуждение и (или) на передачу в ипотеку жилого помещения в случаях, установленных федеральным законодательством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DC529A" w:rsidRDefault="003131CE" w:rsidP="00F468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529A">
              <w:rPr>
                <w:rFonts w:ascii="Times New Roman" w:hAnsi="Times New Roman"/>
                <w:sz w:val="20"/>
                <w:szCs w:val="20"/>
              </w:rPr>
              <w:t>Количество рассмотренных заявлений по отчуждению помещений - 20;</w:t>
            </w:r>
          </w:p>
          <w:p w:rsidR="003131CE" w:rsidRPr="00DC529A" w:rsidRDefault="003131CE" w:rsidP="00F468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529A">
              <w:rPr>
                <w:rFonts w:ascii="Times New Roman" w:hAnsi="Times New Roman"/>
                <w:sz w:val="20"/>
                <w:szCs w:val="20"/>
              </w:rPr>
              <w:t>Количество выданных разрешений по отчуждению помещений - 20.</w:t>
            </w:r>
          </w:p>
          <w:p w:rsidR="003131CE" w:rsidRPr="00DC529A" w:rsidRDefault="003131CE" w:rsidP="00F468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529A">
              <w:rPr>
                <w:rFonts w:ascii="Times New Roman" w:hAnsi="Times New Roman"/>
                <w:sz w:val="20"/>
                <w:szCs w:val="20"/>
              </w:rPr>
              <w:t>Количество заявлений по ипотеке - 11;</w:t>
            </w:r>
          </w:p>
          <w:p w:rsidR="003131CE" w:rsidRPr="00DC529A" w:rsidRDefault="003131CE" w:rsidP="00F46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/>
                <w:sz w:val="20"/>
                <w:szCs w:val="20"/>
              </w:rPr>
              <w:t>Количество выданных согласий по ипотеке - 11.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из контролирующих органов отсутствуют</w:t>
            </w:r>
          </w:p>
        </w:tc>
      </w:tr>
      <w:tr w:rsidR="003131CE" w:rsidRPr="00ED270A" w:rsidTr="00EB421B">
        <w:trPr>
          <w:trHeight w:val="1128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Защита наследственных прав несовершеннолетних, недееспособных или ограниченно дееспособных граждан в случаях, установленных федеральным законодательством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Количество случаев участия органа опеки в защите прав наследственных несовершеннолетних, недееспособных или ограниченно дееспособных граждан -0.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Сведения из правоохранительных органов отсутствуют.</w:t>
            </w:r>
          </w:p>
        </w:tc>
      </w:tr>
      <w:tr w:rsidR="003131CE" w:rsidRPr="00ED270A" w:rsidTr="00F468E7">
        <w:trPr>
          <w:trHeight w:val="563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Защита имущественных прав лиц, признанных безвестно отсутствующими, определение управляющего имуществом таких лиц и заключение с ним договора о доверительном управлении имуществом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Безвестно отсутствующих лиц, имеющих имущество -0.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Сведения из правоохранительных органов отсу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ствуют.</w:t>
            </w:r>
          </w:p>
        </w:tc>
      </w:tr>
      <w:tr w:rsidR="003131CE" w:rsidRPr="00ED270A" w:rsidTr="00F468E7">
        <w:trPr>
          <w:trHeight w:val="1110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131CE" w:rsidRPr="00DC529A" w:rsidRDefault="003131CE" w:rsidP="00F46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Заключенных договоров доверительного управления имуществом -0.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r w:rsidRPr="00DC529A">
              <w:rPr>
                <w:rFonts w:ascii="Times New Roman" w:hAnsi="Times New Roman"/>
                <w:sz w:val="20"/>
                <w:szCs w:val="20"/>
              </w:rPr>
              <w:t>еденияоб объявившихся лиц, признанных судом безвестно пропавших, о нарушениях имущественных прав, отсутствуют.</w:t>
            </w:r>
          </w:p>
        </w:tc>
      </w:tr>
      <w:tr w:rsidR="003131CE" w:rsidRPr="00ED270A" w:rsidTr="00EB421B">
        <w:trPr>
          <w:trHeight w:val="759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Дачавустановленном порядке на переводдетей-сирот и детей, оставшихся без попечения родителей, из одной организации, осуществляющей образовательную деятельность, в другую организацию, осуществляющую образовательную деятельность, либо на изменение формы получения образования или формы обучения до получения ими основного общего образования, а также на отчисление таких лиц, достигших возраста пятнадцати лет, до получения ими общего образования.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Желающих лиц перейти из одного образовательного учреждения в другое -0.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DC529A" w:rsidRDefault="003131CE" w:rsidP="00F46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Сведения из контролирующих органов отсутствуют.</w:t>
            </w:r>
          </w:p>
        </w:tc>
      </w:tr>
      <w:tr w:rsidR="003131CE" w:rsidRPr="00ED270A" w:rsidTr="008E2C17">
        <w:trPr>
          <w:trHeight w:val="1080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Выданных согласий -0.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1CE" w:rsidRPr="00ED270A" w:rsidTr="00F468E7">
        <w:trPr>
          <w:trHeight w:val="545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Назначение представителя для защиты прав и интересов детей в случае, если между интересами родителей и детей имеются противоречия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4934D4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4D4">
              <w:rPr>
                <w:rFonts w:ascii="Times New Roman" w:hAnsi="Times New Roman" w:cs="Times New Roman"/>
                <w:sz w:val="20"/>
                <w:szCs w:val="20"/>
              </w:rPr>
              <w:t>Количество детей, нуждающихся в защите прав и интересов -0.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4934D4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4D4">
              <w:rPr>
                <w:rFonts w:ascii="Times New Roman" w:hAnsi="Times New Roman" w:cs="Times New Roman"/>
                <w:sz w:val="20"/>
                <w:szCs w:val="20"/>
              </w:rPr>
              <w:t>Показатель отсутствует</w:t>
            </w:r>
          </w:p>
          <w:p w:rsidR="003131CE" w:rsidRPr="004934D4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1CE" w:rsidRPr="004934D4" w:rsidRDefault="003131CE" w:rsidP="000446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4D4">
              <w:rPr>
                <w:rFonts w:ascii="Times New Roman" w:hAnsi="Times New Roman"/>
                <w:sz w:val="20"/>
                <w:szCs w:val="20"/>
              </w:rPr>
              <w:t xml:space="preserve">соотношение количества </w:t>
            </w:r>
            <w:proofErr w:type="gramStart"/>
            <w:r w:rsidRPr="004934D4">
              <w:rPr>
                <w:rFonts w:ascii="Times New Roman" w:hAnsi="Times New Roman"/>
                <w:sz w:val="20"/>
                <w:szCs w:val="20"/>
              </w:rPr>
              <w:t>нуждающихся</w:t>
            </w:r>
            <w:proofErr w:type="gramEnd"/>
            <w:r w:rsidRPr="004934D4">
              <w:rPr>
                <w:rFonts w:ascii="Times New Roman" w:hAnsi="Times New Roman"/>
                <w:sz w:val="20"/>
                <w:szCs w:val="20"/>
              </w:rPr>
              <w:t>/назначенных:</w:t>
            </w:r>
          </w:p>
          <w:p w:rsidR="003131CE" w:rsidRPr="004934D4" w:rsidRDefault="003131CE" w:rsidP="00EB4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4D4">
              <w:rPr>
                <w:rFonts w:ascii="Times New Roman" w:hAnsi="Times New Roman"/>
                <w:sz w:val="20"/>
                <w:szCs w:val="20"/>
              </w:rPr>
              <w:t>- 0/0</w:t>
            </w:r>
          </w:p>
        </w:tc>
      </w:tr>
      <w:tr w:rsidR="003131CE" w:rsidRPr="00ED270A" w:rsidTr="00F468E7">
        <w:trPr>
          <w:trHeight w:val="979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Количество назначенных постановлением администрации города представителей для защиты прав и интересов -0.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1CE" w:rsidRPr="00ED270A" w:rsidTr="00572E59">
        <w:trPr>
          <w:trHeight w:val="273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Дача согласия на установление отцовства в случаях, предусмотренных федеральным законодательством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Рассмотренных заявлений -0.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31CE" w:rsidRPr="00DC529A" w:rsidRDefault="003131CE" w:rsidP="00572E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Сведения из контролирующих органов отсутствуют.</w:t>
            </w:r>
          </w:p>
        </w:tc>
      </w:tr>
      <w:tr w:rsidR="003131CE" w:rsidRPr="00ED270A" w:rsidTr="00572E59">
        <w:trPr>
          <w:trHeight w:val="391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Выданных согласий -0.</w:t>
            </w:r>
          </w:p>
        </w:tc>
        <w:tc>
          <w:tcPr>
            <w:tcW w:w="326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1CE" w:rsidRPr="00ED270A" w:rsidTr="00572E59">
        <w:trPr>
          <w:trHeight w:val="1120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Представление заключения в суд об обоснованности и соответствии интересам ребенка усыновления (удочерения), участие в судебных заседаниях по вопросам усыновления (удочерения) и его отмены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131CE" w:rsidRPr="00DC529A" w:rsidRDefault="003131CE" w:rsidP="00572E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Подготовленных в городской суд заключений-2.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31CE" w:rsidRPr="00DC529A" w:rsidRDefault="003131CE" w:rsidP="00572E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529A">
              <w:rPr>
                <w:rFonts w:ascii="Times New Roman" w:hAnsi="Times New Roman"/>
                <w:sz w:val="20"/>
                <w:szCs w:val="20"/>
              </w:rPr>
              <w:t>Решений суда об усыновлении (удочерении)-2.</w:t>
            </w:r>
          </w:p>
          <w:p w:rsidR="003131CE" w:rsidRPr="00DC529A" w:rsidRDefault="003131CE" w:rsidP="00572E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131CE" w:rsidRPr="00DC529A" w:rsidRDefault="003131CE" w:rsidP="00572E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/>
                <w:sz w:val="20"/>
                <w:szCs w:val="20"/>
              </w:rPr>
              <w:t>Решений суда об отмене усыновления - 0.</w:t>
            </w:r>
          </w:p>
        </w:tc>
      </w:tr>
      <w:tr w:rsidR="003131CE" w:rsidRPr="00ED270A" w:rsidTr="00572E59">
        <w:trPr>
          <w:trHeight w:val="371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Разрешение вопросов, связанных с изменением фамилии и имени несовершеннолетних в случаях, предусмотренных федеральным законодательством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Количество заявлений граждан -3.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показатель отсутствует</w:t>
            </w:r>
          </w:p>
        </w:tc>
      </w:tr>
      <w:tr w:rsidR="003131CE" w:rsidRPr="00ED270A" w:rsidTr="00572E59">
        <w:trPr>
          <w:trHeight w:val="830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Количество выданных заключений -3.</w:t>
            </w:r>
          </w:p>
        </w:tc>
        <w:tc>
          <w:tcPr>
            <w:tcW w:w="3261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1CE" w:rsidRPr="00ED270A" w:rsidTr="008E2C17">
        <w:trPr>
          <w:trHeight w:val="405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Разрешение спорных вопросов между родителями ребенка (иными законными представителями) и родственниками в случаях, установленных федеральным законодательством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Количество обращений -8.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Показатель отсутствует</w:t>
            </w:r>
          </w:p>
        </w:tc>
      </w:tr>
      <w:tr w:rsidR="003131CE" w:rsidRPr="00ED270A" w:rsidTr="00EB421B">
        <w:trPr>
          <w:trHeight w:val="690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Количество соглашений -0.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1CE" w:rsidRPr="00ED270A" w:rsidTr="00EB421B">
        <w:trPr>
          <w:trHeight w:val="689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Дача заключений и участие в судебных заседаниях в случаях, предусмотренных федеральным законодательством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/>
                <w:sz w:val="20"/>
                <w:szCs w:val="20"/>
              </w:rPr>
              <w:t>Количество участий в суде – 44.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Показатель отсутствует</w:t>
            </w:r>
          </w:p>
        </w:tc>
      </w:tr>
      <w:tr w:rsidR="003131CE" w:rsidRPr="00ED270A" w:rsidTr="00572E59">
        <w:trPr>
          <w:trHeight w:val="410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Участие в исполнении судебных решений об отобрании и передаче детей другим лицам в случаях, установленных федеральным законодательством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Количество судебных решений -0.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Сведенияоб исполнении решений суда отсутствуют</w:t>
            </w:r>
          </w:p>
        </w:tc>
      </w:tr>
      <w:tr w:rsidR="003131CE" w:rsidRPr="00ED270A" w:rsidTr="008E2C17">
        <w:trPr>
          <w:trHeight w:val="557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Количество отобранных детей -0.</w:t>
            </w:r>
          </w:p>
        </w:tc>
        <w:tc>
          <w:tcPr>
            <w:tcW w:w="326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1CE" w:rsidRPr="00ED270A" w:rsidTr="00572E59">
        <w:trPr>
          <w:trHeight w:val="665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31CE" w:rsidRPr="00DC529A" w:rsidRDefault="003131CE" w:rsidP="006A0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Дача согласия на зачисление детей–сирот и детей, оставшихся без попечения родителей, в списки воинских частей в качестве воспитанников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Количество лиц, обратившихся с заявлением об оказании содействия по зачислению в воинские части-0.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31CE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Показатель отсутствует</w:t>
            </w:r>
          </w:p>
          <w:p w:rsidR="003131CE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1CE" w:rsidRPr="00DC529A" w:rsidRDefault="003131CE" w:rsidP="000446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4D4">
              <w:rPr>
                <w:rFonts w:ascii="Times New Roman" w:hAnsi="Times New Roman"/>
                <w:sz w:val="20"/>
                <w:szCs w:val="20"/>
              </w:rPr>
              <w:t>сведения о зачислении в списки воинских частей в качестве воспитанников: - 0</w:t>
            </w:r>
          </w:p>
        </w:tc>
      </w:tr>
      <w:tr w:rsidR="003131CE" w:rsidRPr="00ED270A" w:rsidTr="00572E59">
        <w:trPr>
          <w:trHeight w:val="250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Количество выданных согласий -0.</w:t>
            </w: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1CE" w:rsidRPr="00ED270A" w:rsidTr="006A0B3E">
        <w:trPr>
          <w:trHeight w:val="3099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Сообщение об установлении опеки над лицами, признанными судом недееспособными, об опеке, попечительстве и управлении имуществом несовершеннолетних лиц, ограниченных судом в дееспособности, дееспособных лиц, над которыми установлено попечительство в форме патронажа, лиц, признанных судом безвестно отсутствующими, а также о последующих изменениях, связанных с указанной опекой, попечительством или управлении имуществом, в налоговые органы по месту своего нахождения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Количество сообщений, направленных в налоговые органы-13.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DC529A" w:rsidRDefault="003131CE" w:rsidP="006A0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Сведения из контролирующих органов отсутствуют</w:t>
            </w:r>
          </w:p>
        </w:tc>
      </w:tr>
      <w:tr w:rsidR="003131CE" w:rsidRPr="00ED270A" w:rsidTr="00F32C77">
        <w:trPr>
          <w:trHeight w:val="988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Дача предварительного согласия на обмен жилыми помещениями в случаях, установленных федеральным законодательством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Количество выданных согласий -0.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31CE" w:rsidRPr="00DC529A" w:rsidRDefault="003131CE" w:rsidP="00F32C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Сведения из контролирующих органов отсутствуют</w:t>
            </w:r>
          </w:p>
        </w:tc>
      </w:tr>
      <w:tr w:rsidR="003131CE" w:rsidRPr="00ED270A" w:rsidTr="00F32C77">
        <w:trPr>
          <w:trHeight w:val="822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31CE" w:rsidRPr="00DC529A" w:rsidRDefault="003131CE" w:rsidP="00F32C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Принятие решений о проведении психиатрического освидетельствования, профилактического осмотра, помещении в психиатрический стационар граждан в случаях, установленных федеральным законодательством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Количество лиц, нуждающихся в психиатрическом освидетельствовании -0.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Показатель отсутствует</w:t>
            </w:r>
          </w:p>
        </w:tc>
      </w:tr>
      <w:tr w:rsidR="003131CE" w:rsidRPr="00ED270A" w:rsidTr="00F32C77">
        <w:trPr>
          <w:trHeight w:val="1402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Количество принятых решений о проведении психиатрического освидетельствования, профилактического осмотра, помещении в психиатрический стационар граждан – 0.</w:t>
            </w:r>
          </w:p>
        </w:tc>
        <w:tc>
          <w:tcPr>
            <w:tcW w:w="326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1CE" w:rsidRPr="00ED270A" w:rsidTr="00F32C77">
        <w:trPr>
          <w:trHeight w:val="977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Дача согласий на заключение трудовых договоров с несовершеннолетними в случаях, установленных федеральным законодательством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Количество выданных согласий -168.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31CE" w:rsidRPr="00DC529A" w:rsidRDefault="003131CE" w:rsidP="00F32C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Сведения из контролирующих органов отсутствуют</w:t>
            </w:r>
          </w:p>
        </w:tc>
      </w:tr>
      <w:tr w:rsidR="003131CE" w:rsidRPr="00ED270A" w:rsidTr="00EB421B">
        <w:trPr>
          <w:trHeight w:val="260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 xml:space="preserve">Объявление несовершеннолетнего полностью </w:t>
            </w:r>
            <w:proofErr w:type="gramStart"/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дееспособным</w:t>
            </w:r>
            <w:proofErr w:type="gramEnd"/>
            <w:r w:rsidRPr="00DC529A">
              <w:rPr>
                <w:rFonts w:ascii="Times New Roman" w:hAnsi="Times New Roman" w:cs="Times New Roman"/>
                <w:sz w:val="20"/>
                <w:szCs w:val="20"/>
              </w:rPr>
              <w:t xml:space="preserve"> (эмансипированным) в случае согласия обоих родителей, усыновителей или попечителей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Количество заявлений -0.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31CE" w:rsidRPr="00DC529A" w:rsidRDefault="003131CE" w:rsidP="00F32C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Сведения из контролирующих органов отсутствуют</w:t>
            </w:r>
          </w:p>
        </w:tc>
      </w:tr>
      <w:tr w:rsidR="003131CE" w:rsidRPr="00ED270A" w:rsidTr="008E2C17">
        <w:trPr>
          <w:trHeight w:val="833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31CE" w:rsidRPr="00DC529A" w:rsidRDefault="003131CE" w:rsidP="00F32C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Количество человек, объявленных полностью дееспособными – 0.</w:t>
            </w:r>
          </w:p>
        </w:tc>
        <w:tc>
          <w:tcPr>
            <w:tcW w:w="3261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1CE" w:rsidRPr="00ED270A" w:rsidTr="00E00D91">
        <w:trPr>
          <w:trHeight w:val="430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 xml:space="preserve">Выдача предварительного разрешения на </w:t>
            </w:r>
            <w:r w:rsidRPr="00DC52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расходование опекунами или попечителями доходов подопечного в случаях, установленных федеральным законодательством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заявлений -53.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DC529A" w:rsidRDefault="003131CE" w:rsidP="00E00D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из контролирующих </w:t>
            </w:r>
            <w:r w:rsidRPr="00DC52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органов отсутствуют</w:t>
            </w:r>
          </w:p>
        </w:tc>
      </w:tr>
      <w:tr w:rsidR="003131CE" w:rsidRPr="00ED270A" w:rsidTr="00F32C77">
        <w:trPr>
          <w:trHeight w:val="593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DC529A" w:rsidRDefault="003131CE" w:rsidP="00F32C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Количество выданных разрешений – 53.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1CE" w:rsidRPr="00ED270A" w:rsidTr="00E00D91">
        <w:trPr>
          <w:trHeight w:val="545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31CE" w:rsidRPr="00DC529A" w:rsidRDefault="003131CE" w:rsidP="00E31A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Выбор формы устройства детей, оставшихся без попечения родителей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131CE" w:rsidRPr="00DC529A" w:rsidRDefault="003131CE" w:rsidP="00E00D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Количество детей, оставшихся без попечения родителей -6.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31CE" w:rsidRPr="00DC529A" w:rsidRDefault="003131CE" w:rsidP="00E00D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детей, которым определена форма устройства -6.</w:t>
            </w:r>
          </w:p>
        </w:tc>
      </w:tr>
      <w:tr w:rsidR="003131CE" w:rsidRPr="00ED270A" w:rsidTr="00E00D91">
        <w:trPr>
          <w:trHeight w:val="1130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Участие при производстве дел в сфере уголовно-процессуального законодательства, административного законодательства в случаях, установленных федеральным законодательством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Количество заключений, направленных в городской суд -1.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DC529A" w:rsidRDefault="003131CE" w:rsidP="00E00D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Сведения из контролирующих органов отсутствуют</w:t>
            </w:r>
          </w:p>
        </w:tc>
      </w:tr>
      <w:tr w:rsidR="003131CE" w:rsidRPr="00ED270A" w:rsidTr="008E2C17">
        <w:trPr>
          <w:trHeight w:val="864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 обеспечение направления сведений о детях, оставшихся без попечения родителей, в региональный банк данных о детях, оставшихся без попечения родителей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выявленных детей – 6</w:t>
            </w:r>
          </w:p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направленных анкет - 0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3131CE" w:rsidRPr="00DC529A" w:rsidRDefault="003131CE" w:rsidP="00E31A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Сведения из контролирующих органов отсутствуют</w:t>
            </w:r>
          </w:p>
        </w:tc>
      </w:tr>
      <w:tr w:rsidR="003131CE" w:rsidRPr="00ED270A" w:rsidTr="008E2C17">
        <w:trPr>
          <w:trHeight w:val="864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131CE" w:rsidRPr="00DC529A" w:rsidRDefault="003131CE" w:rsidP="00E31A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Дача заключения о возможности временной передачи ребенка, находящегося в организации для детей-сирот, оставшихся без попечения родителей, в семью гражданина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Количество лиц обратившихся с заявлением о временной передаче ребенка в семью-0.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3131CE" w:rsidRPr="00DC529A" w:rsidRDefault="003131CE" w:rsidP="006C6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Сведения из контролирующих органов отсутствуют</w:t>
            </w:r>
          </w:p>
        </w:tc>
      </w:tr>
      <w:tr w:rsidR="003131CE" w:rsidRPr="00ED270A" w:rsidTr="006C6A87">
        <w:trPr>
          <w:trHeight w:val="331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Количество выданных заключений-0.</w:t>
            </w:r>
          </w:p>
        </w:tc>
        <w:tc>
          <w:tcPr>
            <w:tcW w:w="326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1CE" w:rsidRPr="00ED270A" w:rsidTr="00E31A4D">
        <w:trPr>
          <w:trHeight w:val="693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Ведение личных дел несовершеннолетних подопечных, недееспособных граждан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Количество детей, состоящих на учете -57.</w:t>
            </w:r>
          </w:p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Количество личных дел -57.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31CE" w:rsidRPr="00DC529A" w:rsidRDefault="003131CE" w:rsidP="00E31A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Сведения из контролирующих органов отсутствуют</w:t>
            </w:r>
          </w:p>
        </w:tc>
      </w:tr>
      <w:tr w:rsidR="003131CE" w:rsidRPr="00ED270A" w:rsidTr="00E31A4D">
        <w:trPr>
          <w:trHeight w:val="693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Количество недееспособных граждан, состоящих на учете -0.</w:t>
            </w:r>
          </w:p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Количество личных дел -0.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31CE" w:rsidRPr="00DC529A" w:rsidRDefault="003131CE" w:rsidP="00E31A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Сведения из контролирующих органов отсутствуют</w:t>
            </w:r>
          </w:p>
        </w:tc>
      </w:tr>
      <w:tr w:rsidR="003131CE" w:rsidRPr="00ED270A" w:rsidTr="006C6A87">
        <w:trPr>
          <w:trHeight w:val="683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Заключение договоров с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детей–сирот и детей, оставшихся без попечения родителей, об осуществлении отдельных полномочий органов опеки и попечительства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529A">
              <w:rPr>
                <w:rFonts w:ascii="Times New Roman" w:hAnsi="Times New Roman"/>
                <w:sz w:val="20"/>
                <w:szCs w:val="20"/>
              </w:rPr>
              <w:t xml:space="preserve">Количество заключенных договоров - 1. </w:t>
            </w:r>
          </w:p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/>
                <w:sz w:val="20"/>
                <w:szCs w:val="20"/>
              </w:rPr>
              <w:t xml:space="preserve">Договор «О передаче организации отдельного полномочия органов опеки и попечительства в части подбора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</w:t>
            </w:r>
            <w:r w:rsidRPr="00DC529A">
              <w:rPr>
                <w:rFonts w:ascii="Times New Roman" w:hAnsi="Times New Roman"/>
                <w:sz w:val="20"/>
                <w:szCs w:val="20"/>
              </w:rPr>
              <w:lastRenderedPageBreak/>
              <w:t>установленных семейным законодательством Российской Федерации формах» заключен с КЦСОН «Виктория» 31.08.2012.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31CE" w:rsidRPr="004934D4" w:rsidRDefault="003131CE" w:rsidP="00543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4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из контролирующих органов отсутствуют.</w:t>
            </w:r>
          </w:p>
        </w:tc>
      </w:tr>
      <w:tr w:rsidR="003131CE" w:rsidRPr="00ED270A" w:rsidTr="008E2C17">
        <w:trPr>
          <w:trHeight w:val="1582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31CE" w:rsidRPr="004934D4" w:rsidRDefault="003131CE" w:rsidP="006C6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4D4">
              <w:rPr>
                <w:rFonts w:ascii="Times New Roman" w:hAnsi="Times New Roman"/>
                <w:sz w:val="20"/>
                <w:szCs w:val="20"/>
              </w:rPr>
              <w:t>Договор заключен на бессрочной основе, выполняется в полном объеме по настоящее время; решения судов отсутствуют.</w:t>
            </w:r>
          </w:p>
        </w:tc>
      </w:tr>
      <w:tr w:rsidR="003131CE" w:rsidRPr="00ED270A" w:rsidTr="00716376">
        <w:trPr>
          <w:trHeight w:val="401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Выявление и учет детей, права и законные интересы которых нарушены, и принятие мер по защите их прав и законных интересов в соответствии с федеральным законодательством и законодательством автономного округа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Количество выявленных детей -2.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31CE" w:rsidRPr="00DC529A" w:rsidRDefault="003131CE" w:rsidP="00543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Сведения из контролирующих органов отсутствуют.</w:t>
            </w:r>
          </w:p>
        </w:tc>
      </w:tr>
      <w:tr w:rsidR="003131CE" w:rsidRPr="00ED270A" w:rsidTr="00716376">
        <w:trPr>
          <w:trHeight w:val="392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Количество учтенных детей -2.</w:t>
            </w:r>
          </w:p>
        </w:tc>
        <w:tc>
          <w:tcPr>
            <w:tcW w:w="326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1CE" w:rsidRPr="00ED270A" w:rsidTr="00716376">
        <w:trPr>
          <w:trHeight w:val="541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Количество сообщений в надзорные органы о нарушении прав детей-2.</w:t>
            </w:r>
          </w:p>
        </w:tc>
        <w:tc>
          <w:tcPr>
            <w:tcW w:w="326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1CE" w:rsidRPr="00ED270A" w:rsidTr="00716376">
        <w:trPr>
          <w:trHeight w:val="563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Участие в деятельности по профилактике социального сиротства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рейдов -30.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Показатель отсутствует</w:t>
            </w:r>
          </w:p>
        </w:tc>
      </w:tr>
      <w:tr w:rsidR="003131CE" w:rsidRPr="00ED270A" w:rsidTr="008E2C17">
        <w:trPr>
          <w:trHeight w:val="892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Содействие в защите прав и охраняемых законом интересов лицам из числа детей – сирот и детей, оставшихся без попечения родителей, в возрасте от 18 до 23 лет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Количество лиц в возрасте от 18 до 23 лет, состоящих на учете -15.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договоров о </w:t>
            </w:r>
            <w:proofErr w:type="spellStart"/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постинтернатном</w:t>
            </w:r>
            <w:proofErr w:type="spellEnd"/>
            <w:r w:rsidRPr="00DC529A">
              <w:rPr>
                <w:rFonts w:ascii="Times New Roman" w:hAnsi="Times New Roman" w:cs="Times New Roman"/>
                <w:sz w:val="20"/>
                <w:szCs w:val="20"/>
              </w:rPr>
              <w:t xml:space="preserve"> сопровождении (особо нуждающихся) -0.</w:t>
            </w:r>
          </w:p>
        </w:tc>
      </w:tr>
      <w:tr w:rsidR="003131CE" w:rsidRPr="00ED270A" w:rsidTr="00716376">
        <w:trPr>
          <w:trHeight w:val="443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Ведениеучета детей-сирот и детей, оставшихся без попечения родителей, которые подлежат обеспечению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31CE" w:rsidRPr="00DC529A" w:rsidRDefault="006C6A87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3131CE" w:rsidRPr="00DC529A">
              <w:rPr>
                <w:rFonts w:ascii="Times New Roman" w:hAnsi="Times New Roman" w:cs="Times New Roman"/>
                <w:sz w:val="20"/>
                <w:szCs w:val="20"/>
              </w:rPr>
              <w:t>аличиеучета – учет ведется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3131CE" w:rsidRPr="00DC529A" w:rsidRDefault="003131CE" w:rsidP="007163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Сведения из контролирующих органов отсутствуют.</w:t>
            </w:r>
          </w:p>
        </w:tc>
      </w:tr>
      <w:tr w:rsidR="003131CE" w:rsidRPr="00ED270A" w:rsidTr="008E2C17">
        <w:trPr>
          <w:trHeight w:val="547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количество учтенных детей - 30</w:t>
            </w:r>
          </w:p>
        </w:tc>
        <w:tc>
          <w:tcPr>
            <w:tcW w:w="3261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1CE" w:rsidRPr="00ED270A" w:rsidTr="00716376">
        <w:trPr>
          <w:trHeight w:val="268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Формирование и ведение списка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специализированного жилого фонда по договорамнайма специализированных жилых помещений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Наличие списка – списокв наличии.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3131CE" w:rsidRPr="00DC529A" w:rsidRDefault="003131CE" w:rsidP="007163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Сведения из контролирующих органов отсутствуют.</w:t>
            </w:r>
          </w:p>
        </w:tc>
      </w:tr>
      <w:tr w:rsidR="003131CE" w:rsidRPr="00ED270A" w:rsidTr="006C6A87">
        <w:trPr>
          <w:trHeight w:val="1575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Количество учтенных детей -9.</w:t>
            </w:r>
          </w:p>
        </w:tc>
        <w:tc>
          <w:tcPr>
            <w:tcW w:w="3261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1CE" w:rsidRPr="00ED270A" w:rsidTr="00716376">
        <w:trPr>
          <w:trHeight w:val="1414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Формирование и ведение реестра жилых помещений, нанимателя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 xml:space="preserve">Наличие реестра жилых помещений </w:t>
            </w:r>
            <w:proofErr w:type="gramStart"/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–в</w:t>
            </w:r>
            <w:proofErr w:type="gramEnd"/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едется.</w:t>
            </w:r>
          </w:p>
          <w:p w:rsidR="003131CE" w:rsidRPr="00DC529A" w:rsidRDefault="003131CE" w:rsidP="007163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/>
                <w:sz w:val="20"/>
                <w:szCs w:val="20"/>
              </w:rPr>
              <w:t>Количество жилых помещений в реестре -15.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31CE" w:rsidRPr="00DC529A" w:rsidRDefault="003131CE" w:rsidP="007163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Сведения из контролирующих органов отсутствуют.</w:t>
            </w:r>
          </w:p>
        </w:tc>
      </w:tr>
      <w:tr w:rsidR="003131CE" w:rsidRPr="00ED270A" w:rsidTr="008E2C17">
        <w:trPr>
          <w:trHeight w:val="1815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Установление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семейнанимателей по договорам социального найма либо собственниками которых они являются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Количество обратившихсялиц -0.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31CE" w:rsidRPr="00DC529A" w:rsidRDefault="003131CE" w:rsidP="007163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Сведения из контролирующих органов отсутствуют.</w:t>
            </w:r>
          </w:p>
        </w:tc>
      </w:tr>
      <w:tr w:rsidR="003131CE" w:rsidRPr="00ED270A" w:rsidTr="006C6A87">
        <w:trPr>
          <w:trHeight w:val="1565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Выявление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определении трудной жизненной ситуации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Количество поступивших заявлений -0.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31CE" w:rsidRPr="00DC529A" w:rsidRDefault="003131CE" w:rsidP="007163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Сведения из контролирующих органов отсутствуют.</w:t>
            </w:r>
          </w:p>
        </w:tc>
      </w:tr>
      <w:tr w:rsidR="003131CE" w:rsidRPr="00ED270A" w:rsidTr="006C6A87">
        <w:trPr>
          <w:trHeight w:val="268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Информирование граждан, выразивших желание стать опекунами или попечителями либо принять ребенка (детей), оставшегося (оставшихся) без попечения родителей, в семью на воспитание в иных установленных семейным законодательством формах, о возможных формах устройства ребенка (детей) в семью, об особенностях отдельных форм устройства ребенка (детей) в семью, о порядке подготовки документов, необходимых для установления опеки или попечительства либо устройства ребенка (детей) оставшегося (оставшихся</w:t>
            </w:r>
            <w:proofErr w:type="gramEnd"/>
            <w:r w:rsidRPr="00DC529A">
              <w:rPr>
                <w:rFonts w:ascii="Times New Roman" w:hAnsi="Times New Roman" w:cs="Times New Roman"/>
                <w:sz w:val="20"/>
                <w:szCs w:val="20"/>
              </w:rPr>
              <w:t xml:space="preserve">) без попечения родителей, в семью на воспитание в иных установленных семейным законодательством формах, а также оказание содействия в подготовке таких </w:t>
            </w:r>
            <w:r w:rsidRPr="00DC52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Показатель отсутствует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Показатель отсутствует</w:t>
            </w:r>
          </w:p>
        </w:tc>
      </w:tr>
      <w:tr w:rsidR="003131CE" w:rsidRPr="00ED270A" w:rsidTr="005A6235">
        <w:trPr>
          <w:trHeight w:val="1445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Выдача разрешений (согласий) на осуществление ухода за нетрудоспособным гражданином обучающимся, достигшим возраста 14 лет, в свободное от учебы время в случаях, установленных федеральным законодательством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Количество рассмотренных заявлений -18.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Количество выданных разрешений -18.</w:t>
            </w:r>
          </w:p>
        </w:tc>
      </w:tr>
      <w:tr w:rsidR="003131CE" w:rsidRPr="00ED270A" w:rsidTr="005A6235">
        <w:trPr>
          <w:trHeight w:val="687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Оказание помощи опекунам и попечителям несовершеннолетних граждан в реализации и защите прав подопечных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количество случаев оказание помощи опекунам и попечителям -3.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показатель отсутствует</w:t>
            </w:r>
          </w:p>
        </w:tc>
      </w:tr>
      <w:tr w:rsidR="003131CE" w:rsidRPr="00ED270A" w:rsidTr="00375003">
        <w:trPr>
          <w:trHeight w:val="1470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131CE" w:rsidRPr="00DC529A" w:rsidRDefault="003131CE" w:rsidP="006C6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eastAsia="Calibri" w:hAnsi="Times New Roman" w:cs="Times New Roman"/>
                <w:sz w:val="20"/>
                <w:szCs w:val="20"/>
              </w:rPr>
              <w:t>Дача предварительного разрешения на распоряжение средствами (частью средств) Югорского Капитала усыновителям, опекунам, попечителям или приемным родителям в случаях установленных законом автономного округа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Количество заявлений -0.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Количество выданных согласий -0.</w:t>
            </w:r>
          </w:p>
        </w:tc>
      </w:tr>
      <w:tr w:rsidR="003131CE" w:rsidRPr="00ED270A" w:rsidTr="00375003">
        <w:trPr>
          <w:trHeight w:val="1005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131CE" w:rsidRPr="004934D4" w:rsidRDefault="003131CE" w:rsidP="002B16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4D4">
              <w:rPr>
                <w:rFonts w:ascii="Times New Roman" w:hAnsi="Times New Roman"/>
                <w:sz w:val="20"/>
                <w:szCs w:val="20"/>
              </w:rPr>
              <w:t>Организация и обеспечение направления сведений о детях, оставшихся без попечения родителей, в региональный банк данных о детях, оставшихся без попечения родителей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131CE" w:rsidRPr="004934D4" w:rsidRDefault="003131CE" w:rsidP="002B1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34D4">
              <w:rPr>
                <w:rFonts w:ascii="Times New Roman" w:hAnsi="Times New Roman"/>
                <w:sz w:val="20"/>
                <w:szCs w:val="20"/>
              </w:rPr>
              <w:t>Количество выявленных детей - 6.</w:t>
            </w:r>
          </w:p>
          <w:p w:rsidR="003131CE" w:rsidRPr="004934D4" w:rsidRDefault="003131CE" w:rsidP="002B1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31CE" w:rsidRPr="004934D4" w:rsidRDefault="003131CE" w:rsidP="002B1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34D4">
              <w:rPr>
                <w:rFonts w:ascii="Times New Roman" w:hAnsi="Times New Roman"/>
                <w:sz w:val="20"/>
                <w:szCs w:val="20"/>
              </w:rPr>
              <w:t>Количество направленных анкет - 6.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31CE" w:rsidRPr="004934D4" w:rsidRDefault="003131CE" w:rsidP="002B1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34D4">
              <w:rPr>
                <w:rFonts w:ascii="Times New Roman" w:hAnsi="Times New Roman"/>
                <w:sz w:val="20"/>
                <w:szCs w:val="20"/>
              </w:rPr>
              <w:t>Сведения из контролирующих органов отсутствуют</w:t>
            </w:r>
          </w:p>
        </w:tc>
      </w:tr>
      <w:tr w:rsidR="003131CE" w:rsidRPr="00ED270A" w:rsidTr="00375003">
        <w:trPr>
          <w:trHeight w:val="500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131CE" w:rsidRPr="004934D4" w:rsidRDefault="003131CE" w:rsidP="002B16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4D4">
              <w:rPr>
                <w:rFonts w:ascii="Times New Roman" w:hAnsi="Times New Roman"/>
                <w:sz w:val="20"/>
                <w:szCs w:val="20"/>
              </w:rPr>
              <w:t>Формирование регионального банка данных приемных семей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131CE" w:rsidRPr="004934D4" w:rsidRDefault="003131CE" w:rsidP="002B1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34D4">
              <w:rPr>
                <w:rFonts w:ascii="Times New Roman" w:hAnsi="Times New Roman"/>
                <w:sz w:val="20"/>
                <w:szCs w:val="20"/>
              </w:rPr>
              <w:t>Количество приемных семей - 14.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31CE" w:rsidRPr="004934D4" w:rsidRDefault="003131CE" w:rsidP="002B1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34D4">
              <w:rPr>
                <w:rFonts w:ascii="Times New Roman" w:hAnsi="Times New Roman"/>
                <w:sz w:val="20"/>
                <w:szCs w:val="20"/>
              </w:rPr>
              <w:t>Сведения из контролирующих органов отсутствуют</w:t>
            </w:r>
          </w:p>
        </w:tc>
      </w:tr>
      <w:tr w:rsidR="003131CE" w:rsidRPr="00ED270A" w:rsidTr="006C6A87">
        <w:trPr>
          <w:trHeight w:val="771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131CE" w:rsidRPr="004934D4" w:rsidRDefault="003131CE" w:rsidP="002B16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4D4">
              <w:rPr>
                <w:rFonts w:ascii="Times New Roman" w:hAnsi="Times New Roman"/>
                <w:sz w:val="20"/>
                <w:szCs w:val="20"/>
              </w:rPr>
              <w:t>Формирование реестра недееспособных и не полностью дееспособных граждан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131CE" w:rsidRPr="004934D4" w:rsidRDefault="003131CE" w:rsidP="002B1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34D4">
              <w:rPr>
                <w:rFonts w:ascii="Times New Roman" w:hAnsi="Times New Roman"/>
                <w:sz w:val="20"/>
                <w:szCs w:val="20"/>
              </w:rPr>
              <w:t>Количество недееспособных и не полностью дееспособных граждан - 18.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31CE" w:rsidRPr="004934D4" w:rsidRDefault="003131CE" w:rsidP="006C6A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34D4">
              <w:rPr>
                <w:rFonts w:ascii="Times New Roman" w:hAnsi="Times New Roman"/>
                <w:sz w:val="20"/>
                <w:szCs w:val="20"/>
              </w:rPr>
              <w:t>Реестр в наличии, ведется</w:t>
            </w:r>
          </w:p>
        </w:tc>
      </w:tr>
      <w:tr w:rsidR="003131CE" w:rsidRPr="00ED270A" w:rsidTr="00375003">
        <w:trPr>
          <w:trHeight w:val="70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131CE" w:rsidRDefault="003131CE" w:rsidP="007116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1CE" w:rsidRPr="00ED270A" w:rsidTr="005A6235">
        <w:trPr>
          <w:trHeight w:val="547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31CE" w:rsidRPr="00DC529A" w:rsidRDefault="003131CE" w:rsidP="00711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/>
                <w:sz w:val="20"/>
                <w:szCs w:val="20"/>
              </w:rPr>
              <w:t>Назначение единовременного пособия при передаче ребенка на воспитание в семью (усыновлении (удочерении), установлении опеки или попечительства, передаче в приемную семью)</w:t>
            </w:r>
          </w:p>
        </w:tc>
        <w:tc>
          <w:tcPr>
            <w:tcW w:w="354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3131CE" w:rsidRPr="00DC529A" w:rsidRDefault="003131CE" w:rsidP="00711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/>
                <w:sz w:val="20"/>
                <w:szCs w:val="20"/>
              </w:rPr>
              <w:t>Количество лиц, которым было назначено пособие -18.</w:t>
            </w: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Сведения из контролирующих органов отсутствуют</w:t>
            </w:r>
          </w:p>
        </w:tc>
      </w:tr>
      <w:tr w:rsidR="003131CE" w:rsidRPr="00ED270A" w:rsidTr="008E2C17">
        <w:trPr>
          <w:trHeight w:val="709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eastAsia="Calibri" w:hAnsi="Times New Roman" w:cs="Times New Roman"/>
                <w:sz w:val="20"/>
                <w:szCs w:val="20"/>
              </w:rPr>
              <w:t>Жалобы со стороны получателей меры социальной поддержки отсутствуют.</w:t>
            </w:r>
          </w:p>
        </w:tc>
      </w:tr>
      <w:tr w:rsidR="003131CE" w:rsidRPr="00ED270A" w:rsidTr="00711667">
        <w:trPr>
          <w:trHeight w:val="538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375003" w:rsidRDefault="003131CE" w:rsidP="006C6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529A">
              <w:rPr>
                <w:rFonts w:ascii="Times New Roman" w:hAnsi="Times New Roman"/>
                <w:sz w:val="20"/>
                <w:szCs w:val="20"/>
              </w:rPr>
              <w:t xml:space="preserve">Назначение ежемесячной выплаты на содержание ребенку, переданному на </w:t>
            </w:r>
            <w:r w:rsidRPr="00DC529A">
              <w:rPr>
                <w:rFonts w:ascii="Times New Roman" w:hAnsi="Times New Roman"/>
                <w:sz w:val="20"/>
                <w:szCs w:val="20"/>
              </w:rPr>
              <w:lastRenderedPageBreak/>
              <w:t>воспитание в семью опекунов или попечителей (в том числе в случае предварительной (временной) опеки или попечительства), приемную семью, а также усыновителям на содержание усыновленного (удочеренного) ребенка, лицам, из числа детей – сирот и детей, оставшихся без попечения родителей, и гражданам в возрасте от 18 лет и старше, потерявшим в период обучения в общеобразовательномучреждении</w:t>
            </w:r>
            <w:proofErr w:type="gramEnd"/>
            <w:r w:rsidRPr="00DC529A">
              <w:rPr>
                <w:rFonts w:ascii="Times New Roman" w:hAnsi="Times New Roman"/>
                <w:sz w:val="20"/>
                <w:szCs w:val="20"/>
              </w:rPr>
              <w:t xml:space="preserve"> единственного или обоих родителей, в период обучения в общеобразовательной организации по очной форме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DC529A" w:rsidRDefault="003131CE" w:rsidP="00711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Количество лиц, являющихся получателями ежемесячной выплаты - </w:t>
            </w:r>
            <w:r w:rsidRPr="00DC529A">
              <w:rPr>
                <w:rFonts w:ascii="Times New Roman" w:hAnsi="Times New Roman"/>
                <w:sz w:val="20"/>
                <w:szCs w:val="20"/>
              </w:rPr>
              <w:lastRenderedPageBreak/>
              <w:t>95.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из контролирующих органов отсутствуют</w:t>
            </w:r>
          </w:p>
        </w:tc>
      </w:tr>
      <w:tr w:rsidR="003131CE" w:rsidRPr="00ED270A" w:rsidTr="00711667">
        <w:trPr>
          <w:trHeight w:val="2661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eastAsia="Calibri" w:hAnsi="Times New Roman" w:cs="Times New Roman"/>
                <w:sz w:val="20"/>
                <w:szCs w:val="20"/>
              </w:rPr>
              <w:t>Жалобы со стороны получателей меры социальной поддержки отсутствуют.</w:t>
            </w:r>
          </w:p>
        </w:tc>
      </w:tr>
      <w:tr w:rsidR="003131CE" w:rsidRPr="00ED270A" w:rsidTr="00565419">
        <w:trPr>
          <w:trHeight w:val="615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131CE" w:rsidRPr="004934D4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4D4">
              <w:rPr>
                <w:rFonts w:ascii="Times New Roman" w:hAnsi="Times New Roman"/>
                <w:sz w:val="20"/>
                <w:szCs w:val="20"/>
              </w:rPr>
              <w:t>Назначение единовременного денежного пособия детям-сиротам и детям, оставшимся без попечения родителей, воспитывающимся в семьях опекунов или попечителей, приемных семьях, лицам из числа детей-сирот и детей, оставшихся без попечения родителей, по окончании ими общеобразовательных организаций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3131CE" w:rsidRPr="004934D4" w:rsidRDefault="003131CE" w:rsidP="005654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4D4">
              <w:rPr>
                <w:rFonts w:ascii="Times New Roman" w:hAnsi="Times New Roman"/>
                <w:sz w:val="20"/>
                <w:szCs w:val="20"/>
              </w:rPr>
              <w:t>Количество лиц, которым было назначено пособие -5.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31CE" w:rsidRPr="004934D4" w:rsidRDefault="003131CE" w:rsidP="003750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34D4">
              <w:rPr>
                <w:rFonts w:ascii="Times New Roman" w:hAnsi="Times New Roman"/>
                <w:sz w:val="20"/>
                <w:szCs w:val="20"/>
              </w:rPr>
              <w:t>Сведения из контролирующих органов отсутствуют</w:t>
            </w:r>
          </w:p>
          <w:p w:rsidR="003131CE" w:rsidRPr="004934D4" w:rsidRDefault="003131CE" w:rsidP="003750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31CE" w:rsidRPr="004934D4" w:rsidRDefault="003131CE" w:rsidP="003750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4D4">
              <w:rPr>
                <w:rFonts w:ascii="Times New Roman" w:hAnsi="Times New Roman"/>
                <w:sz w:val="20"/>
                <w:szCs w:val="20"/>
              </w:rPr>
              <w:t>Жалобы со стороны получателей меры социальной поддержки отсутствуют.</w:t>
            </w:r>
          </w:p>
        </w:tc>
      </w:tr>
      <w:tr w:rsidR="003131CE" w:rsidRPr="00ED270A" w:rsidTr="006C6A87">
        <w:trPr>
          <w:trHeight w:val="425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31CE" w:rsidRPr="004934D4" w:rsidRDefault="003131CE" w:rsidP="008E2C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31CE" w:rsidRPr="004934D4" w:rsidRDefault="003131CE" w:rsidP="008E2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31CE" w:rsidRPr="004934D4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1CE" w:rsidRPr="00ED270A" w:rsidTr="00565419">
        <w:trPr>
          <w:trHeight w:val="551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31CE" w:rsidRPr="004934D4" w:rsidRDefault="003131CE" w:rsidP="002B16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4934D4">
              <w:rPr>
                <w:rFonts w:ascii="Times New Roman" w:hAnsi="Times New Roman"/>
                <w:sz w:val="20"/>
                <w:szCs w:val="20"/>
                <w:lang w:eastAsia="ru-RU"/>
              </w:rPr>
              <w:t>Назначение ежемесячной выплаты на содержание ребенку, переданному на воспитание в семью опекунов или попечителей (в том числе в случае предварительной (временной) опеки или попечительства), приемную семью, а также усыновителям на содержание усыновленного (удочеренного) ребенка, лицам из числа детей-сирот и детей, оставшихся без попечения родителей, и гражданам в возрасте от 18 лет и старше, потерявшим в период обучения в общеобразовательной организации</w:t>
            </w:r>
            <w:proofErr w:type="gramEnd"/>
            <w:r w:rsidRPr="004934D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единственного родителя или обоих родителей, в период обучения в общеобразовательной организации по очной форме обучения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31CE" w:rsidRPr="004934D4" w:rsidRDefault="003131CE" w:rsidP="008E2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34D4">
              <w:rPr>
                <w:rFonts w:ascii="Times New Roman" w:hAnsi="Times New Roman"/>
                <w:sz w:val="20"/>
                <w:szCs w:val="20"/>
              </w:rPr>
              <w:t>Количество лиц, являющихся получателями ежемесячной выплаты - 95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31CE" w:rsidRPr="004934D4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4D4">
              <w:rPr>
                <w:rFonts w:ascii="Times New Roman" w:hAnsi="Times New Roman" w:cs="Times New Roman"/>
                <w:sz w:val="20"/>
                <w:szCs w:val="20"/>
              </w:rPr>
              <w:t>Сведения из контролирующих органов отсутствуют</w:t>
            </w:r>
          </w:p>
        </w:tc>
      </w:tr>
      <w:tr w:rsidR="003131CE" w:rsidRPr="00ED270A" w:rsidTr="008E2C17">
        <w:trPr>
          <w:trHeight w:val="263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31CE" w:rsidRPr="004934D4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131CE" w:rsidRPr="004934D4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31CE" w:rsidRPr="004934D4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4D4">
              <w:rPr>
                <w:rFonts w:ascii="Times New Roman" w:hAnsi="Times New Roman"/>
                <w:sz w:val="20"/>
                <w:szCs w:val="20"/>
              </w:rPr>
              <w:t>Жалобы со стороны получателей меры социальной поддержки отсутствуют.</w:t>
            </w:r>
          </w:p>
        </w:tc>
      </w:tr>
      <w:tr w:rsidR="003131CE" w:rsidRPr="00ED270A" w:rsidTr="008E2C17">
        <w:trPr>
          <w:trHeight w:val="689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131CE" w:rsidRPr="004934D4" w:rsidRDefault="003131CE" w:rsidP="008E2C17">
            <w:pPr>
              <w:pStyle w:val="ConsPlusNormal"/>
              <w:ind w:firstLine="34"/>
              <w:jc w:val="both"/>
            </w:pPr>
            <w:r w:rsidRPr="004934D4">
              <w:t xml:space="preserve">Назначение денежной компенсации детям-сиротам и детям, оставшимся без попечения </w:t>
            </w:r>
            <w:r w:rsidRPr="004934D4">
              <w:lastRenderedPageBreak/>
              <w:t>родителей, воспитывающимся в семьях опекунов или попечителей, приемных семьях, лицам из числа детей-сирот и детей, оставшихся без попечения родителей, по окончании ими общеобразовательных организаций взамен одежды, обуви, мягкого инвентаря и оборудования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529A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лиц, которым было назначено пособие -5.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Сведения из контролирующих органов отсутствуют</w:t>
            </w:r>
          </w:p>
        </w:tc>
      </w:tr>
      <w:tr w:rsidR="003131CE" w:rsidRPr="00ED270A" w:rsidTr="008E2C17">
        <w:trPr>
          <w:trHeight w:val="630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131CE" w:rsidRPr="004934D4" w:rsidRDefault="003131CE" w:rsidP="008E2C17">
            <w:pPr>
              <w:pStyle w:val="ConsPlusNormal"/>
              <w:ind w:firstLine="34"/>
              <w:jc w:val="both"/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eastAsia="Calibri" w:hAnsi="Times New Roman" w:cs="Times New Roman"/>
                <w:sz w:val="20"/>
                <w:szCs w:val="20"/>
              </w:rPr>
              <w:t>Жалобы со стороны получателей меры социальной поддержки отсутствуют.</w:t>
            </w:r>
          </w:p>
        </w:tc>
      </w:tr>
      <w:tr w:rsidR="003131CE" w:rsidRPr="00ED270A" w:rsidTr="00375003">
        <w:trPr>
          <w:trHeight w:val="694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131CE" w:rsidRPr="004934D4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31CE" w:rsidRPr="00ED270A" w:rsidTr="00375003">
        <w:trPr>
          <w:trHeight w:val="832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4934D4" w:rsidRDefault="003131CE" w:rsidP="008E2C17">
            <w:pPr>
              <w:pStyle w:val="ConsPlusNormal"/>
              <w:jc w:val="both"/>
            </w:pPr>
            <w:proofErr w:type="gramStart"/>
            <w:r w:rsidRPr="004934D4">
              <w:t>Назначение ежемесячных денежных выплат детям-сиротам и детям, оставшимся без попечения родителей, обучающимся в общеобразовательных организациях, профессиональных образовательных организациях автономного округа и организациях высшего образования автономного округа, и лицам из числа детей-сирот и детей, оставшихся без попечения родителей, обучающимся в общеобразовательных организациях, на проезд на городском, пригородном, в сельской местности на внутрирайонном транспорте (кроме такси)</w:t>
            </w:r>
            <w:proofErr w:type="gramEnd"/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529A">
              <w:rPr>
                <w:rFonts w:ascii="Times New Roman" w:hAnsi="Times New Roman"/>
                <w:sz w:val="20"/>
                <w:szCs w:val="20"/>
              </w:rPr>
              <w:t>Количество лиц (дети), которым была назначена ежемесячная денежная выплата на проезд в городском транспорте -10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Сведения из контролирующих органов отсутствуют</w:t>
            </w:r>
          </w:p>
        </w:tc>
      </w:tr>
      <w:tr w:rsidR="003131CE" w:rsidRPr="00ED270A" w:rsidTr="00375003">
        <w:trPr>
          <w:trHeight w:val="1339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31CE" w:rsidRPr="00565419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eastAsia="Calibri" w:hAnsi="Times New Roman" w:cs="Times New Roman"/>
                <w:sz w:val="20"/>
                <w:szCs w:val="20"/>
              </w:rPr>
              <w:t>Жалобы со стороны получателей меры социальной поддержки отсутствуют.</w:t>
            </w:r>
          </w:p>
        </w:tc>
      </w:tr>
      <w:tr w:rsidR="003131CE" w:rsidRPr="00ED270A" w:rsidTr="006C6A87">
        <w:trPr>
          <w:trHeight w:val="268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31CE" w:rsidRPr="004934D4" w:rsidRDefault="003131CE" w:rsidP="008E2C17">
            <w:pPr>
              <w:pStyle w:val="ConsPlusNormal"/>
              <w:ind w:firstLine="34"/>
              <w:jc w:val="both"/>
            </w:pPr>
            <w:proofErr w:type="gramStart"/>
            <w:r w:rsidRPr="004934D4">
              <w:t>Назначение денежных выплат, связанных с возмещением детям-сиротам и детям, оставшимся без попечения родителей, лицам из числа детей-сирот и детей, оставшихся без попечения родителей (за исключением находящихся в организациях автономного округа для детей-сирот и детей, оставшихся без попечения родителей, и обучающихся в профессиональных образовательных организациях автономного округа или образовательных организациях высшего образования автономного округа), расходов на приобретение путевок, курсовок в оздоровительные</w:t>
            </w:r>
            <w:proofErr w:type="gramEnd"/>
            <w:r w:rsidRPr="004934D4">
              <w:t xml:space="preserve"> лагеря или санаторно-курортные организации (при наличии медицинских показаний) и оплату проезда к месту лечения (оздоровления) и обратно</w:t>
            </w:r>
          </w:p>
        </w:tc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/>
                <w:sz w:val="20"/>
                <w:szCs w:val="20"/>
              </w:rPr>
              <w:t>Количество получателей (дети), которым было назначено возмещение денежных средств за приобретенные путевки - 15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Сведения из контролирующих органов отсутствуют</w:t>
            </w:r>
          </w:p>
        </w:tc>
      </w:tr>
      <w:tr w:rsidR="003131CE" w:rsidRPr="00ED270A" w:rsidTr="008E2C17">
        <w:trPr>
          <w:trHeight w:val="2340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31CE" w:rsidRPr="00375003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3543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eastAsia="Calibri" w:hAnsi="Times New Roman" w:cs="Times New Roman"/>
                <w:sz w:val="20"/>
                <w:szCs w:val="20"/>
              </w:rPr>
              <w:t>Жалобы со стороны получателей меры социальной поддержки отсутствуют.</w:t>
            </w:r>
          </w:p>
        </w:tc>
      </w:tr>
      <w:tr w:rsidR="003131CE" w:rsidRPr="00ED270A" w:rsidTr="00565419">
        <w:trPr>
          <w:trHeight w:val="623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4934D4" w:rsidRDefault="003131CE" w:rsidP="008E2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4934D4">
              <w:rPr>
                <w:rFonts w:ascii="Times New Roman" w:hAnsi="Times New Roman"/>
                <w:sz w:val="20"/>
                <w:szCs w:val="20"/>
                <w:lang w:eastAsia="ru-RU"/>
              </w:rPr>
              <w:t>Назначение денежных выплат по оплатеежегодного проезда детям-сиротам и детям, оставшимся без попечения родителей, воспитывающимся в семьях опекунов или попечителей, приемных семьях и обучающимся в общеобразовательных организациях, профессиональных образовательных организациях автономного округа и организациях высшего образования автономного округа, и лицам из числа детей-сирот и детей, оставшихся без попечения родителей, обучающимся в общеобразовательных организациях, к месту жительства и обратно к месту учебы</w:t>
            </w:r>
            <w:proofErr w:type="gramEnd"/>
            <w:r w:rsidRPr="004934D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фактическим расходам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/>
                <w:sz w:val="20"/>
                <w:szCs w:val="20"/>
              </w:rPr>
              <w:t>Количество получателей, обратившихся за назначением денежных выплата на проезд один раз в год к месту учеты и обратно по фактическим расходам - 0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Сведения из контролирующих органов отсутствуют</w:t>
            </w:r>
          </w:p>
        </w:tc>
      </w:tr>
      <w:tr w:rsidR="003131CE" w:rsidRPr="00ED270A" w:rsidTr="00565419">
        <w:trPr>
          <w:trHeight w:val="2829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4934D4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eastAsia="Calibri" w:hAnsi="Times New Roman" w:cs="Times New Roman"/>
                <w:sz w:val="20"/>
                <w:szCs w:val="20"/>
              </w:rPr>
              <w:t>Жалобы со стороны получателей меры социальной поддержки отсутствуют.</w:t>
            </w:r>
          </w:p>
        </w:tc>
      </w:tr>
      <w:tr w:rsidR="003131CE" w:rsidRPr="00ED270A" w:rsidTr="006C6A87">
        <w:trPr>
          <w:trHeight w:val="625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4934D4" w:rsidRDefault="003131CE" w:rsidP="0056541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34D4">
              <w:rPr>
                <w:rFonts w:ascii="Times New Roman" w:hAnsi="Times New Roman"/>
                <w:sz w:val="20"/>
                <w:szCs w:val="20"/>
                <w:lang w:eastAsia="ru-RU"/>
              </w:rPr>
              <w:t>Назначение и предоставление вознаграждения приемным родителям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529A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и ведение банка данных по приемным семьям на территории г. Покачи – 14 приемных семей.</w:t>
            </w:r>
          </w:p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/>
                <w:sz w:val="20"/>
                <w:szCs w:val="20"/>
                <w:lang w:eastAsia="ru-RU"/>
              </w:rPr>
              <w:t>Заключено дополнительных соглашений к договорам «О приемной семье» в кол-ве 30 шт.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DC529A" w:rsidRDefault="003131CE" w:rsidP="006C6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Сведения из контролирующих органов отсутствуют</w:t>
            </w:r>
          </w:p>
        </w:tc>
      </w:tr>
      <w:tr w:rsidR="003131CE" w:rsidRPr="00ED270A" w:rsidTr="006C6A87">
        <w:trPr>
          <w:trHeight w:val="1272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565419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eastAsia="Calibri" w:hAnsi="Times New Roman" w:cs="Times New Roman"/>
                <w:sz w:val="20"/>
                <w:szCs w:val="20"/>
              </w:rPr>
              <w:t>Жалобы со стороны получателей меры социальной поддержки отсутствуют.</w:t>
            </w:r>
          </w:p>
        </w:tc>
      </w:tr>
      <w:tr w:rsidR="003131CE" w:rsidRPr="00ED270A" w:rsidTr="006C6A87">
        <w:trPr>
          <w:trHeight w:val="2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1CE" w:rsidRPr="00565419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1CE" w:rsidRPr="00ED270A" w:rsidTr="006C6A87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1CE" w:rsidRPr="00565419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1CE" w:rsidRPr="00ED270A" w:rsidTr="008E2C17">
        <w:trPr>
          <w:trHeight w:val="464"/>
        </w:trPr>
        <w:tc>
          <w:tcPr>
            <w:tcW w:w="56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565419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1CE" w:rsidRPr="00ED270A" w:rsidTr="006C6A87">
        <w:trPr>
          <w:trHeight w:val="230"/>
        </w:trPr>
        <w:tc>
          <w:tcPr>
            <w:tcW w:w="56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565419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1CE" w:rsidRPr="00ED270A" w:rsidTr="006C6A87">
        <w:trPr>
          <w:trHeight w:val="182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31CE" w:rsidRPr="00450C08" w:rsidRDefault="003131CE" w:rsidP="008E2C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131CE" w:rsidRPr="004934D4" w:rsidRDefault="003131CE" w:rsidP="008E2C1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34D4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детей-сирот и детей, оставшихся без попечения родителей, воспитывающихся в семьях опекунов или попечителей, приемных семьях, лиц из числа детей-сирот и детей, оставшихся без попечения родителей, по окончании ими общеобразовательных организаций одеждой, обувью, мягким инвентарем и оборудованием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131CE" w:rsidRPr="004934D4" w:rsidRDefault="003131CE" w:rsidP="008E2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34D4">
              <w:rPr>
                <w:rFonts w:ascii="Times New Roman" w:hAnsi="Times New Roman"/>
                <w:sz w:val="20"/>
                <w:szCs w:val="20"/>
              </w:rPr>
              <w:t>Количество получателей - 0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131CE" w:rsidRPr="004934D4" w:rsidRDefault="003131CE" w:rsidP="006C6A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4D4">
              <w:rPr>
                <w:rFonts w:ascii="Times New Roman" w:hAnsi="Times New Roman"/>
                <w:sz w:val="20"/>
                <w:szCs w:val="20"/>
              </w:rPr>
              <w:t>Сведения из контролирующих органов отсутствуют</w:t>
            </w:r>
          </w:p>
          <w:p w:rsidR="003131CE" w:rsidRPr="004934D4" w:rsidRDefault="003131CE" w:rsidP="006C6A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131CE" w:rsidRPr="004934D4" w:rsidRDefault="003131CE" w:rsidP="006C6A8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934D4">
              <w:rPr>
                <w:rFonts w:ascii="Times New Roman" w:hAnsi="Times New Roman"/>
                <w:sz w:val="20"/>
                <w:szCs w:val="20"/>
              </w:rPr>
              <w:t>Жалобы со стороны получателей меры социальной поддержки отсутствуют.</w:t>
            </w:r>
          </w:p>
        </w:tc>
      </w:tr>
      <w:tr w:rsidR="003131CE" w:rsidRPr="00ED270A" w:rsidTr="008E2C17">
        <w:trPr>
          <w:trHeight w:val="199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31CE" w:rsidRPr="00450C08" w:rsidRDefault="003131CE" w:rsidP="008E2C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131CE" w:rsidRPr="004934D4" w:rsidRDefault="003131CE" w:rsidP="008E2C1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934D4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 детям-сиротам и детям, оставшимся без попечения родителей, лицам из числа детей-сирот и детей, оставшихся без попечения родителей, обучающимся в общеобразовательных организациях (за исключением находящихся в организациях автономного округа для детей-сирот и детей, оставшихся без попечения родителей, и обучающихся в профессиональных образовательных организациях автономного округа или образовательных организациях высшего образования автономного округа), путевок в оздоровительные лагеря или санаторно-курортные организации (</w:t>
            </w:r>
            <w:proofErr w:type="spellStart"/>
            <w:r w:rsidRPr="004934D4">
              <w:rPr>
                <w:rFonts w:ascii="Times New Roman" w:hAnsi="Times New Roman"/>
                <w:sz w:val="20"/>
                <w:szCs w:val="20"/>
                <w:lang w:eastAsia="ru-RU"/>
              </w:rPr>
              <w:t>приналичии</w:t>
            </w:r>
            <w:proofErr w:type="spellEnd"/>
            <w:proofErr w:type="gramEnd"/>
            <w:r w:rsidRPr="004934D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медицинских показаний) и по оплате проезда к месту лечения (оздоровления) и обратно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131CE" w:rsidRPr="004934D4" w:rsidRDefault="003131CE" w:rsidP="002B16DF">
            <w:pPr>
              <w:spacing w:after="0" w:line="240" w:lineRule="auto"/>
              <w:rPr>
                <w:sz w:val="20"/>
                <w:szCs w:val="20"/>
              </w:rPr>
            </w:pPr>
            <w:r w:rsidRPr="004934D4">
              <w:rPr>
                <w:rFonts w:ascii="Times New Roman" w:hAnsi="Times New Roman"/>
                <w:sz w:val="20"/>
                <w:szCs w:val="20"/>
              </w:rPr>
              <w:t>Количество получателей - 0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131CE" w:rsidRPr="004934D4" w:rsidRDefault="003131CE" w:rsidP="006C6A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4D4">
              <w:rPr>
                <w:rFonts w:ascii="Times New Roman" w:hAnsi="Times New Roman"/>
                <w:sz w:val="20"/>
                <w:szCs w:val="20"/>
              </w:rPr>
              <w:t>Сведения из контролирующих органов отсутствуют</w:t>
            </w:r>
          </w:p>
          <w:p w:rsidR="003131CE" w:rsidRPr="004934D4" w:rsidRDefault="003131CE" w:rsidP="006C6A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131CE" w:rsidRPr="004934D4" w:rsidRDefault="003131CE" w:rsidP="006C6A8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934D4">
              <w:rPr>
                <w:rFonts w:ascii="Times New Roman" w:hAnsi="Times New Roman"/>
                <w:sz w:val="20"/>
                <w:szCs w:val="20"/>
              </w:rPr>
              <w:t>Жалобы со стороны получателей меры социальной поддержки отсутствуют.</w:t>
            </w:r>
          </w:p>
        </w:tc>
      </w:tr>
      <w:tr w:rsidR="003131CE" w:rsidRPr="00ED270A" w:rsidTr="006C6A87">
        <w:trPr>
          <w:trHeight w:val="593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31CE" w:rsidRPr="00450C08" w:rsidRDefault="003131CE" w:rsidP="008E2C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131CE" w:rsidRPr="004934D4" w:rsidRDefault="003131CE" w:rsidP="008E2C1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sz w:val="20"/>
                <w:szCs w:val="20"/>
              </w:rPr>
            </w:pPr>
            <w:proofErr w:type="gramStart"/>
            <w:r w:rsidRPr="004934D4">
              <w:rPr>
                <w:rFonts w:ascii="Times New Roman" w:hAnsi="Times New Roman"/>
                <w:sz w:val="20"/>
                <w:szCs w:val="20"/>
                <w:lang w:eastAsia="ru-RU"/>
              </w:rPr>
              <w:t>Ремонт жилых помещений, единственными собственниками которых либо собственниками долей в которых являются дети-сироты и дети, оставшиеся без попечения родителей, лица из числа детей-сирот и детей, оставшихся без попечения родителей, остальные доли в которых принадлежат на праве собственности детям-сиротам и детям, оставшимся без попечения родителей, лицам из числа детей-сирот и детей, оставшихся без попечения родителей</w:t>
            </w:r>
            <w:proofErr w:type="gramEnd"/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sz w:val="20"/>
                <w:szCs w:val="20"/>
              </w:rPr>
            </w:pPr>
            <w:r w:rsidRPr="00DC529A">
              <w:rPr>
                <w:rFonts w:ascii="Times New Roman" w:hAnsi="Times New Roman"/>
                <w:sz w:val="20"/>
                <w:szCs w:val="20"/>
              </w:rPr>
              <w:t>Количество получателей (дети), являющихся собственниками жилых помещений - 0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131CE" w:rsidRPr="00DC529A" w:rsidRDefault="003131CE" w:rsidP="006C6A8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Сведения из контролирующих органов отсутствуют</w:t>
            </w:r>
          </w:p>
        </w:tc>
      </w:tr>
      <w:tr w:rsidR="003131CE" w:rsidRPr="00ED270A" w:rsidTr="00565419">
        <w:trPr>
          <w:trHeight w:val="1665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31CE" w:rsidRPr="00450C08" w:rsidRDefault="003131CE" w:rsidP="008E2C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131CE" w:rsidRPr="00565419" w:rsidRDefault="003131CE" w:rsidP="008E2C1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5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eastAsia="Calibri" w:hAnsi="Times New Roman" w:cs="Times New Roman"/>
                <w:sz w:val="20"/>
                <w:szCs w:val="20"/>
              </w:rPr>
              <w:t>Жалобы со стороны получателей меры социальной поддержки отсутствуют.</w:t>
            </w:r>
          </w:p>
        </w:tc>
      </w:tr>
      <w:tr w:rsidR="003131CE" w:rsidRPr="00ED270A" w:rsidTr="008E2C17">
        <w:trPr>
          <w:trHeight w:val="72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31CE" w:rsidRPr="00450C08" w:rsidRDefault="003131CE" w:rsidP="008E2C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131CE" w:rsidRPr="004934D4" w:rsidRDefault="003131CE" w:rsidP="008E2C1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934D4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 д</w:t>
            </w:r>
            <w:r w:rsidRPr="004934D4">
              <w:rPr>
                <w:rFonts w:ascii="Times New Roman" w:hAnsi="Times New Roman"/>
                <w:sz w:val="20"/>
                <w:szCs w:val="20"/>
              </w:rPr>
              <w:t xml:space="preserve">етям-сиротам и детям, оставшимся без попечения родителей, лицам из числа детей-сирот и детей, оставшихся без </w:t>
            </w:r>
            <w:r w:rsidRPr="004934D4">
              <w:rPr>
                <w:rFonts w:ascii="Times New Roman" w:hAnsi="Times New Roman"/>
                <w:sz w:val="20"/>
                <w:szCs w:val="20"/>
              </w:rPr>
              <w:lastRenderedPageBreak/>
              <w:t>попечения родителей, не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родителей, лицам из числа детей-сирот и детей, оставшихся без попечения родителей</w:t>
            </w:r>
            <w:proofErr w:type="gramEnd"/>
            <w:r w:rsidRPr="004934D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 w:rsidRPr="004934D4">
              <w:rPr>
                <w:rFonts w:ascii="Times New Roman" w:hAnsi="Times New Roman"/>
                <w:sz w:val="20"/>
                <w:szCs w:val="20"/>
              </w:rPr>
              <w:t>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</w:t>
            </w:r>
            <w:r w:rsidRPr="004934D4">
              <w:rPr>
                <w:rFonts w:ascii="Times New Roman" w:hAnsi="Times New Roman"/>
                <w:sz w:val="20"/>
                <w:szCs w:val="20"/>
                <w:lang w:eastAsia="ru-RU"/>
              </w:rPr>
              <w:t>, жилых помещений специализированного жилищного фонда по договорам найма специализированных жилых помещений в соответствии с законодательством Российской Федерации;</w:t>
            </w:r>
            <w:proofErr w:type="gramEnd"/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sz w:val="20"/>
                <w:szCs w:val="20"/>
              </w:rPr>
            </w:pPr>
            <w:r w:rsidRPr="00DC529A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получателей жилых помещений - 1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Сведения из контролирующих органов отсутствуют</w:t>
            </w:r>
          </w:p>
        </w:tc>
      </w:tr>
      <w:tr w:rsidR="003131CE" w:rsidRPr="00ED270A" w:rsidTr="00565419">
        <w:trPr>
          <w:trHeight w:val="4343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31CE" w:rsidRPr="00450C08" w:rsidRDefault="003131CE" w:rsidP="008E2C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131CE" w:rsidRPr="00565419" w:rsidRDefault="003131CE" w:rsidP="008E2C1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5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131CE" w:rsidRPr="00DC529A" w:rsidRDefault="003131CE" w:rsidP="006C6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eastAsia="Calibri" w:hAnsi="Times New Roman" w:cs="Times New Roman"/>
                <w:sz w:val="20"/>
                <w:szCs w:val="20"/>
              </w:rPr>
              <w:t>Жалобы со стороны получателей меры социальной поддержки отсутствуют.</w:t>
            </w:r>
          </w:p>
        </w:tc>
      </w:tr>
      <w:tr w:rsidR="003131CE" w:rsidRPr="00ED270A" w:rsidTr="008E2C17">
        <w:trPr>
          <w:trHeight w:val="199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31CE" w:rsidRPr="00450C08" w:rsidRDefault="003131CE" w:rsidP="008E2C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131CE" w:rsidRPr="004934D4" w:rsidRDefault="003131CE" w:rsidP="008E2C1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sz w:val="20"/>
                <w:szCs w:val="20"/>
              </w:rPr>
            </w:pPr>
            <w:proofErr w:type="gramStart"/>
            <w:r w:rsidRPr="004934D4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контроля за использованием жилых помещений и (или) распоряжением жилыми помещениями, а также обеспечением надлежащего санитарного и технического состояния жилых помещений, нанимателями или членами семей нанимателей по договорам социального найма либо собственниками (сособственниками)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период их нахождения в организациях</w:t>
            </w:r>
            <w:proofErr w:type="gramEnd"/>
            <w:r w:rsidRPr="004934D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для детей-сирот.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131CE" w:rsidRPr="004934D4" w:rsidRDefault="003131CE" w:rsidP="002B16DF">
            <w:pPr>
              <w:spacing w:after="0" w:line="240" w:lineRule="auto"/>
              <w:rPr>
                <w:sz w:val="20"/>
                <w:szCs w:val="20"/>
              </w:rPr>
            </w:pPr>
            <w:r w:rsidRPr="004934D4">
              <w:rPr>
                <w:rFonts w:ascii="Times New Roman" w:hAnsi="Times New Roman"/>
                <w:sz w:val="20"/>
                <w:szCs w:val="20"/>
              </w:rPr>
              <w:t>Количество получателей - 0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131CE" w:rsidRPr="004934D4" w:rsidRDefault="003131CE" w:rsidP="006C6A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4D4">
              <w:rPr>
                <w:rFonts w:ascii="Times New Roman" w:hAnsi="Times New Roman"/>
                <w:sz w:val="20"/>
                <w:szCs w:val="20"/>
              </w:rPr>
              <w:t>Сведения из контролирующих органов отсутствуют</w:t>
            </w:r>
          </w:p>
          <w:p w:rsidR="003131CE" w:rsidRPr="004934D4" w:rsidRDefault="003131CE" w:rsidP="006C6A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131CE" w:rsidRPr="004934D4" w:rsidRDefault="003131CE" w:rsidP="006C6A8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934D4">
              <w:rPr>
                <w:rFonts w:ascii="Times New Roman" w:hAnsi="Times New Roman"/>
                <w:sz w:val="20"/>
                <w:szCs w:val="20"/>
              </w:rPr>
              <w:t>Жалобы со стороны получателей меры социальной поддержки отсутствуют.</w:t>
            </w:r>
          </w:p>
        </w:tc>
      </w:tr>
      <w:tr w:rsidR="009E6E52" w:rsidRPr="00ED270A" w:rsidTr="00B724EA">
        <w:trPr>
          <w:trHeight w:val="168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6E52" w:rsidRPr="0004275D" w:rsidRDefault="00833173" w:rsidP="008E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  <w:r w:rsidR="009E6E52" w:rsidRPr="000427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6E52" w:rsidRPr="00DC529A" w:rsidRDefault="009E6E52" w:rsidP="00B72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3A5">
              <w:rPr>
                <w:rFonts w:ascii="Times New Roman" w:hAnsi="Times New Roman" w:cs="Times New Roman"/>
                <w:sz w:val="20"/>
                <w:szCs w:val="20"/>
              </w:rPr>
              <w:t>Переданные государственные полномочия в области оборота этилового спирта, алкогольной и спиртосодержащей  продукции</w:t>
            </w:r>
          </w:p>
        </w:tc>
        <w:tc>
          <w:tcPr>
            <w:tcW w:w="11057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6E52" w:rsidRPr="007737FF" w:rsidRDefault="009E6E52" w:rsidP="00B724E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4934D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Не реализуется на территории города Покачи, так как был отменен Законом ХМАО-Югры от 29.07.2014 №59-ОЗ «О признании </w:t>
            </w:r>
            <w:proofErr w:type="gramStart"/>
            <w:r w:rsidRPr="004934D4">
              <w:rPr>
                <w:rFonts w:ascii="Times New Roman" w:hAnsi="Times New Roman"/>
                <w:sz w:val="20"/>
                <w:szCs w:val="20"/>
                <w:lang w:eastAsia="ru-RU"/>
              </w:rPr>
              <w:t>утратившими</w:t>
            </w:r>
            <w:proofErr w:type="gramEnd"/>
            <w:r w:rsidRPr="004934D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силу некоторых законов и отдельных положений некоторых законов Ханты-Мансийского автономного округа – Югры»</w:t>
            </w:r>
          </w:p>
        </w:tc>
      </w:tr>
      <w:tr w:rsidR="003131CE" w:rsidRPr="00ED270A" w:rsidTr="00BB1128">
        <w:trPr>
          <w:trHeight w:val="1402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31CE" w:rsidRPr="00450C08" w:rsidRDefault="003131CE" w:rsidP="0083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331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50C0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131CE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Образование и организация деятельности территориальной комиссии по делам несовершеннолетних и защите их прав</w:t>
            </w:r>
          </w:p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1CE" w:rsidRDefault="003131CE" w:rsidP="00697FC6">
            <w:pPr>
              <w:pStyle w:val="ConsPlusNormal"/>
              <w:jc w:val="both"/>
            </w:pPr>
            <w:r w:rsidRPr="00DC529A">
              <w:t xml:space="preserve">Закон ХМАО - Югры от 12.10.2005 №74-оз (ред. от 27.09.2015) </w:t>
            </w:r>
          </w:p>
          <w:p w:rsidR="003131CE" w:rsidRPr="00DC529A" w:rsidRDefault="003131CE" w:rsidP="00B724EA">
            <w:pPr>
              <w:pStyle w:val="ConsPlusNormal"/>
              <w:jc w:val="both"/>
            </w:pPr>
            <w:r w:rsidRPr="00DC529A">
              <w:t xml:space="preserve">«О комиссиях по делам несовершеннолетних и защите их прав </w:t>
            </w:r>
            <w:proofErr w:type="gramStart"/>
            <w:r w:rsidRPr="00DC529A">
              <w:t>в</w:t>
            </w:r>
            <w:proofErr w:type="gramEnd"/>
            <w:r w:rsidRPr="00DC529A">
              <w:t xml:space="preserve"> </w:t>
            </w:r>
            <w:proofErr w:type="gramStart"/>
            <w:r w:rsidRPr="00DC529A">
              <w:t>Ханты-Мансийском</w:t>
            </w:r>
            <w:proofErr w:type="gramEnd"/>
            <w:r w:rsidRPr="00DC529A">
              <w:t xml:space="preserve"> автономном округе - Югре 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прав»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территориальной комиссии по делам несовершеннолетних и защите их прав.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131CE" w:rsidRPr="00DC529A" w:rsidRDefault="003131CE" w:rsidP="008E2C17">
            <w:pPr>
              <w:suppressAutoHyphens/>
              <w:spacing w:after="0" w:line="240" w:lineRule="auto"/>
              <w:ind w:firstLine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 xml:space="preserve">1) Постановление администрации города Покачи от 22.07.2009 </w:t>
            </w:r>
            <w:r w:rsidR="00B724E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535 «Об осуществлении переданных отдельных государственных полномочий по образованию и организации деятельности территориальных комиссий по делам несовершеннолетних и защите их прав при администрации города Покачи»;</w:t>
            </w:r>
          </w:p>
          <w:p w:rsidR="003131CE" w:rsidRPr="00DC529A" w:rsidRDefault="003131CE" w:rsidP="00B724EA">
            <w:pPr>
              <w:spacing w:after="0" w:line="240" w:lineRule="auto"/>
              <w:jc w:val="both"/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2) Постановление администрации города Покачи от 11.04.2013 №455 «Об утверждении положения, регламента работы территориальной комиссии по делам несовершеннолетних и защите их прав при администрации города Покачи (с изм. от 17.01.2014 №42)»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131CE" w:rsidRPr="00DC529A" w:rsidRDefault="003131CE" w:rsidP="00697FC6">
            <w:pPr>
              <w:spacing w:after="0" w:line="240" w:lineRule="auto"/>
              <w:jc w:val="both"/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Сведения из контролирующих органов отсутствуют</w:t>
            </w:r>
          </w:p>
        </w:tc>
      </w:tr>
      <w:tr w:rsidR="003131CE" w:rsidRPr="00ED270A" w:rsidTr="009E6E52">
        <w:trPr>
          <w:trHeight w:val="551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1CE" w:rsidRPr="00DC529A" w:rsidRDefault="003131CE" w:rsidP="00BB1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-Количе</w:t>
            </w:r>
            <w:r w:rsidR="009E6E52">
              <w:rPr>
                <w:rFonts w:ascii="Times New Roman" w:hAnsi="Times New Roman" w:cs="Times New Roman"/>
                <w:sz w:val="20"/>
                <w:szCs w:val="20"/>
              </w:rPr>
              <w:t xml:space="preserve">ство проведенных заседаний– 26 </w:t>
            </w:r>
          </w:p>
          <w:p w:rsidR="003131CE" w:rsidRPr="00DC529A" w:rsidRDefault="003131CE" w:rsidP="00BB1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Количество рассмотренных на заседаниях документов:</w:t>
            </w:r>
          </w:p>
          <w:p w:rsidR="003131CE" w:rsidRPr="00DC529A" w:rsidRDefault="003131CE" w:rsidP="00BB1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- материалы об административных правонарушениях – 125;</w:t>
            </w:r>
          </w:p>
          <w:p w:rsidR="003131CE" w:rsidRPr="00DC529A" w:rsidRDefault="003131CE" w:rsidP="00BB1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- иные документы в отношении несовершеннолетних – 7;</w:t>
            </w:r>
          </w:p>
          <w:p w:rsidR="003131CE" w:rsidRPr="00DC529A" w:rsidRDefault="003131CE" w:rsidP="00BB1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- вопросы профилактики безнадзорности и правонарушений несовершеннолетних – 71;</w:t>
            </w:r>
          </w:p>
          <w:p w:rsidR="003131CE" w:rsidRPr="00DC529A" w:rsidRDefault="003131CE" w:rsidP="00BB1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- исполнение индивидуальных программ реабилитации - 83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 xml:space="preserve">Все материалы рассматриваются своевременно, в установленные законодательством сроки. Ежеквартально рассматривается вопрос исполнения в полном объеме и в установленные сроки решений, постановлений и поручений </w:t>
            </w:r>
            <w:proofErr w:type="spellStart"/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ТКДНиЗП</w:t>
            </w:r>
            <w:proofErr w:type="spellEnd"/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131CE" w:rsidRPr="00ED270A" w:rsidTr="008E2C17">
        <w:trPr>
          <w:trHeight w:val="20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ED270A" w:rsidRDefault="003131CE" w:rsidP="0083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8331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</w:t>
            </w:r>
          </w:p>
          <w:p w:rsidR="003131CE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1CE" w:rsidRDefault="003131CE" w:rsidP="008E2C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Федеральный закон от 28.03.1998№ 53-ФЗ </w:t>
            </w:r>
          </w:p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eastAsia="Calibri" w:hAnsi="Times New Roman" w:cs="Times New Roman"/>
                <w:sz w:val="20"/>
                <w:szCs w:val="20"/>
              </w:rPr>
              <w:t>«О воинской обязанности и военной службе»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Утверждение муниципальных правовых актов о реализации переданного государственного полномочия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от 02.04.2009 №204 «Об осуществлении отдельного государственного полномочия по осуществлению первичного воинского учета граждан, проживающих или пребывающих на территории города Покачи».</w:t>
            </w:r>
          </w:p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В 2015 году изменения не вносились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Сведения из контролирующих органов отсутствуют</w:t>
            </w:r>
          </w:p>
        </w:tc>
      </w:tr>
      <w:tr w:rsidR="003131CE" w:rsidRPr="00ED270A" w:rsidTr="008E2C17">
        <w:trPr>
          <w:trHeight w:val="1581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4934D4" w:rsidRDefault="003131CE" w:rsidP="008E2C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4D4">
              <w:rPr>
                <w:rFonts w:ascii="Times New Roman" w:eastAsia="Calibri" w:hAnsi="Times New Roman" w:cs="Times New Roman"/>
                <w:sz w:val="20"/>
                <w:szCs w:val="20"/>
              </w:rPr>
              <w:t>На 01.01.2016 г. количество граждан, состоящих на первичном воинском учете из числа проживающихна территории городского округа Покачи - 4 270 человек, в том числе:</w:t>
            </w:r>
          </w:p>
          <w:p w:rsidR="003131CE" w:rsidRPr="004934D4" w:rsidRDefault="003131CE" w:rsidP="008E2C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4D4">
              <w:rPr>
                <w:rFonts w:ascii="Times New Roman" w:eastAsia="Calibri" w:hAnsi="Times New Roman" w:cs="Times New Roman"/>
                <w:sz w:val="20"/>
                <w:szCs w:val="20"/>
              </w:rPr>
              <w:t>- граждан подлежащих призыву на военную службу (не пребывающих в запасе) – 371;</w:t>
            </w:r>
          </w:p>
          <w:p w:rsidR="003131CE" w:rsidRPr="004934D4" w:rsidRDefault="003131CE" w:rsidP="008E2C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4D4">
              <w:rPr>
                <w:rFonts w:ascii="Times New Roman" w:eastAsia="Calibri" w:hAnsi="Times New Roman" w:cs="Times New Roman"/>
                <w:sz w:val="20"/>
                <w:szCs w:val="20"/>
              </w:rPr>
              <w:t>- офицеров запаса- 169;</w:t>
            </w:r>
          </w:p>
          <w:p w:rsidR="003131CE" w:rsidRPr="004934D4" w:rsidRDefault="003131CE" w:rsidP="008E2C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4D4">
              <w:rPr>
                <w:rFonts w:ascii="Times New Roman" w:eastAsia="Calibri" w:hAnsi="Times New Roman" w:cs="Times New Roman"/>
                <w:sz w:val="20"/>
                <w:szCs w:val="20"/>
              </w:rPr>
              <w:t>-прапорщиков, сержантов, солдат, матросов запаса – 3 730.</w:t>
            </w:r>
          </w:p>
          <w:p w:rsidR="003131CE" w:rsidRPr="004934D4" w:rsidRDefault="003131CE" w:rsidP="00BB1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4D4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военно-учетных работников в ОМСУ – 4 чел.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4934D4" w:rsidRDefault="009E6E52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4D4">
              <w:rPr>
                <w:rFonts w:ascii="Times New Roman" w:hAnsi="Times New Roman" w:cs="Times New Roman"/>
                <w:sz w:val="20"/>
                <w:szCs w:val="20"/>
              </w:rPr>
              <w:t>Сведения из контролирующих органов отсутствуют</w:t>
            </w:r>
          </w:p>
        </w:tc>
      </w:tr>
      <w:tr w:rsidR="003131CE" w:rsidRPr="00ED270A" w:rsidTr="008E2C17">
        <w:trPr>
          <w:trHeight w:val="190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DC529A" w:rsidRDefault="003131CE" w:rsidP="0083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331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pStyle w:val="ConsPlusNormal"/>
              <w:jc w:val="both"/>
            </w:pPr>
            <w:r w:rsidRPr="00DC529A">
              <w:t xml:space="preserve">Предоставление </w:t>
            </w:r>
            <w:proofErr w:type="gramStart"/>
            <w:r w:rsidRPr="00DC529A">
              <w:t>обучающимся</w:t>
            </w:r>
            <w:proofErr w:type="gramEnd"/>
            <w:r w:rsidRPr="00DC529A">
              <w:t xml:space="preserve"> муниципальных бюджетных общеобразовательных учреждений завтраков и обедов</w:t>
            </w:r>
          </w:p>
          <w:p w:rsidR="003131CE" w:rsidRPr="00DC529A" w:rsidRDefault="003131CE" w:rsidP="008E2C17">
            <w:pPr>
              <w:pStyle w:val="ConsPlusNormal"/>
              <w:rPr>
                <w:rFonts w:ascii="Courier New" w:hAnsi="Courier New" w:cs="Courier New"/>
              </w:rPr>
            </w:pPr>
          </w:p>
          <w:p w:rsidR="003131CE" w:rsidRDefault="003131CE" w:rsidP="00BB1128">
            <w:pPr>
              <w:pStyle w:val="ConsPlusNormal"/>
              <w:jc w:val="both"/>
            </w:pPr>
            <w:r w:rsidRPr="00DC529A">
              <w:t>За</w:t>
            </w:r>
            <w:r>
              <w:t>кон ХМАО - Югры от 26.02.2006 №</w:t>
            </w:r>
            <w:r w:rsidRPr="00DC529A">
              <w:t xml:space="preserve">30-оз (ред. от 19.11.2014) </w:t>
            </w:r>
          </w:p>
          <w:p w:rsidR="003131CE" w:rsidRPr="00DC529A" w:rsidRDefault="003131CE" w:rsidP="00BB1128">
            <w:pPr>
              <w:pStyle w:val="ConsPlusNormal"/>
              <w:jc w:val="both"/>
            </w:pPr>
            <w:r w:rsidRPr="00DC529A">
              <w:lastRenderedPageBreak/>
              <w:t xml:space="preserve">«О социальной поддержке обучающихся муниципальных общеобразовательных организаций и частных общеобразовательных организаций, имеющих государственную аккредитацию, расположенных на территории Ханты-Мансийского автономного округа – Югры» 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Утверждение муниципальных правовых актов о реализации переданного государственного полномочия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городаПокачи от 02.12.2013 №1312 «Об осуществлении отдельного государственного полномочия по предоставлению </w:t>
            </w:r>
            <w:proofErr w:type="gramStart"/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  <w:r w:rsidRPr="00DC529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бюджетных общеобразовательных учреждений завтраков и обедов».</w:t>
            </w:r>
          </w:p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В 2015 году внесений изменений не вносились.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Сведения из контролирующих органов отсутствуют</w:t>
            </w:r>
          </w:p>
        </w:tc>
      </w:tr>
      <w:tr w:rsidR="003131CE" w:rsidRPr="00ED270A" w:rsidTr="008E2C17">
        <w:trPr>
          <w:trHeight w:val="23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521512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В 2015 годунормативные правовые акты, регламентирующие данное переданное полномочие, не принимались.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Сведения из контролирующих органов отсутствуют</w:t>
            </w:r>
          </w:p>
        </w:tc>
      </w:tr>
      <w:tr w:rsidR="003131CE" w:rsidRPr="00ED270A" w:rsidTr="00054288">
        <w:trPr>
          <w:trHeight w:val="169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31CE" w:rsidRPr="004934D4" w:rsidRDefault="003131CE" w:rsidP="008E2C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934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  <w:r w:rsidRPr="004934D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4934D4" w:rsidRDefault="003131CE" w:rsidP="008E2C17">
            <w:pPr>
              <w:pStyle w:val="ConsPlusNormal"/>
              <w:jc w:val="both"/>
            </w:pPr>
            <w:r w:rsidRPr="004934D4">
              <w:t>Выплата компенсации части родительской платы</w:t>
            </w:r>
          </w:p>
          <w:p w:rsidR="003131CE" w:rsidRPr="004934D4" w:rsidRDefault="003131CE" w:rsidP="008E2C17">
            <w:pPr>
              <w:pStyle w:val="ConsPlusNormal"/>
              <w:jc w:val="both"/>
            </w:pPr>
          </w:p>
          <w:p w:rsidR="003131CE" w:rsidRPr="004934D4" w:rsidRDefault="003131CE" w:rsidP="008E2C17">
            <w:pPr>
              <w:pStyle w:val="ConsPlusNormal"/>
              <w:jc w:val="both"/>
            </w:pPr>
            <w:r w:rsidRPr="004934D4">
              <w:t xml:space="preserve">Закон ХМАО - Югры от 21.02.2007 №2-оз (ред. от 16.04.2015) </w:t>
            </w:r>
          </w:p>
          <w:p w:rsidR="003131CE" w:rsidRPr="004934D4" w:rsidRDefault="003131CE" w:rsidP="008E2C17">
            <w:pPr>
              <w:pStyle w:val="ConsPlusNormal"/>
              <w:jc w:val="both"/>
            </w:pPr>
            <w:r w:rsidRPr="004934D4">
              <w:t>«О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образования» (принят Думой Ханты-Мансийского автономного округа - Югры 15.02.2007) (с изм. и доп., вступающими в силу с 01.05.2015)</w:t>
            </w:r>
          </w:p>
          <w:p w:rsidR="003131CE" w:rsidRPr="004934D4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1CE" w:rsidRPr="004934D4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4D4">
              <w:rPr>
                <w:rFonts w:ascii="Times New Roman" w:hAnsi="Times New Roman" w:cs="Times New Roman"/>
                <w:sz w:val="20"/>
                <w:szCs w:val="20"/>
              </w:rPr>
              <w:t>Согласно решению Думы города Покачи от 24.04.2015 №26 данная строка признана утратившей силу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4934D4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4D4">
              <w:rPr>
                <w:rFonts w:ascii="Times New Roman" w:hAnsi="Times New Roman" w:cs="Times New Roman"/>
                <w:sz w:val="20"/>
                <w:szCs w:val="20"/>
              </w:rPr>
              <w:t>Организация выплаты компенсации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4934D4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4D4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администрациигородаПокачи от 29.11.2013 №1301 «Об осуществлении переданного отдельного государственного полномочия по выплате компенсации части родительской платы»</w:t>
            </w:r>
          </w:p>
          <w:p w:rsidR="003131CE" w:rsidRPr="004934D4" w:rsidRDefault="003131CE" w:rsidP="00E179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4D4">
              <w:rPr>
                <w:rFonts w:ascii="Times New Roman" w:hAnsi="Times New Roman" w:cs="Times New Roman"/>
                <w:sz w:val="20"/>
                <w:szCs w:val="20"/>
              </w:rPr>
              <w:t>В 2015 году изменения не вносились.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4934D4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4D4">
              <w:rPr>
                <w:rFonts w:ascii="Times New Roman" w:hAnsi="Times New Roman" w:cs="Times New Roman"/>
                <w:sz w:val="20"/>
                <w:szCs w:val="20"/>
              </w:rPr>
              <w:t>Сведения из контролирующих органов отсутствуют</w:t>
            </w:r>
          </w:p>
        </w:tc>
      </w:tr>
      <w:tr w:rsidR="003131CE" w:rsidRPr="00ED270A" w:rsidTr="008E2C17">
        <w:trPr>
          <w:trHeight w:val="28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1CE" w:rsidRPr="00ED270A" w:rsidRDefault="003131CE" w:rsidP="008E2C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1CE" w:rsidRPr="00DC529A" w:rsidRDefault="003131CE" w:rsidP="00E179FA">
            <w:pPr>
              <w:pStyle w:val="ConsPlusNormal"/>
              <w:jc w:val="both"/>
            </w:pPr>
            <w:r w:rsidRPr="00DC529A">
              <w:t>Организация и обеспечение отдыха и оздоровления детей</w:t>
            </w:r>
          </w:p>
          <w:p w:rsidR="003131CE" w:rsidRPr="00DC529A" w:rsidRDefault="003131CE" w:rsidP="00E179FA">
            <w:pPr>
              <w:pStyle w:val="ConsPlusNormal"/>
              <w:jc w:val="both"/>
            </w:pPr>
          </w:p>
          <w:p w:rsidR="003131CE" w:rsidRDefault="003131CE" w:rsidP="00E179FA">
            <w:pPr>
              <w:pStyle w:val="ConsPlusNormal"/>
              <w:jc w:val="both"/>
            </w:pPr>
            <w:r w:rsidRPr="00DC529A">
              <w:t xml:space="preserve">Закон ХМАО - Югры от 08.07.2005 № 62-оз (ред. от 20.02.2014) </w:t>
            </w:r>
          </w:p>
          <w:p w:rsidR="003131CE" w:rsidRPr="00E179FA" w:rsidRDefault="003131CE" w:rsidP="00B724EA">
            <w:pPr>
              <w:pStyle w:val="ConsPlusNormal"/>
              <w:jc w:val="both"/>
              <w:rPr>
                <w:b/>
              </w:rPr>
            </w:pPr>
            <w:r w:rsidRPr="00DC529A">
              <w:t xml:space="preserve">«О наделении органов местного самоуправления муниципальных образований отдельными государственными полномочиями Ханты-Мансийского автономного округа – Югры»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Покачи от 25.03.2010 №207 «Обосуществлении отдельного государственного полномочия по организации и обеспечению отдыха и оздоровления детей».</w:t>
            </w:r>
          </w:p>
          <w:p w:rsidR="003131CE" w:rsidRPr="00DC529A" w:rsidRDefault="003131CE" w:rsidP="00E179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В 2015 году изменения не вносились.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Сведения из контролирующих органов отсутствуют</w:t>
            </w:r>
          </w:p>
        </w:tc>
      </w:tr>
      <w:tr w:rsidR="006B40B3" w:rsidRPr="00ED270A" w:rsidTr="00143BCA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0B3" w:rsidRPr="00B724EA" w:rsidRDefault="00143BCA" w:rsidP="008E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4EA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0B3" w:rsidRPr="004934D4" w:rsidRDefault="006B40B3" w:rsidP="006B40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4D4">
              <w:rPr>
                <w:rFonts w:ascii="Times New Roman" w:hAnsi="Times New Roman" w:cs="Times New Roman"/>
                <w:sz w:val="20"/>
                <w:szCs w:val="20"/>
              </w:rPr>
              <w:t>«Обеспечение прав детей-инвалидов и семей, имеющих детей-инвалидов, на образование, воспитание и обучение</w:t>
            </w:r>
          </w:p>
          <w:p w:rsidR="00B724EA" w:rsidRPr="004934D4" w:rsidRDefault="00B724EA" w:rsidP="006B40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40B3" w:rsidRPr="004934D4" w:rsidRDefault="006B40B3" w:rsidP="00B724E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934D4">
              <w:rPr>
                <w:rFonts w:ascii="Times New Roman" w:hAnsi="Times New Roman" w:cs="Times New Roman"/>
                <w:sz w:val="20"/>
                <w:szCs w:val="20"/>
              </w:rPr>
              <w:t>Закон ХМАО-Югры от 02.12.05 №115-оз «О мерах по обеспечению прав детей-инвалидов и семей, имеющих детей-инвалидов, на образование, воспитание и обучение и о наделении органов местного самоуправления отдельными государственными полномочиями по обеспечению прав детей-инвалидов и семей, имеющих детей-инвалидов, на образование, воспитание и обучение детей-инвалидов в ХМАО-Югре»</w:t>
            </w:r>
          </w:p>
        </w:tc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0B3" w:rsidRPr="004934D4" w:rsidRDefault="006B40B3" w:rsidP="00B724E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934D4">
              <w:rPr>
                <w:rFonts w:ascii="Times New Roman" w:hAnsi="Times New Roman"/>
                <w:sz w:val="20"/>
                <w:szCs w:val="20"/>
                <w:lang w:eastAsia="ru-RU"/>
              </w:rPr>
              <w:t>Не реализуется на территории города Покачи, так как был отменен Законом ХМАО-Югры от 19.11.2014 №99-ОЗ «</w:t>
            </w:r>
            <w:r w:rsidRPr="004934D4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Закон Ханты-Мансийского автономного окр</w:t>
            </w:r>
            <w:r w:rsidR="00B724EA" w:rsidRPr="004934D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934D4">
              <w:rPr>
                <w:rFonts w:ascii="Times New Roman" w:hAnsi="Times New Roman" w:cs="Times New Roman"/>
                <w:sz w:val="20"/>
                <w:szCs w:val="20"/>
              </w:rPr>
              <w:t>га – Югры « О мерах по обеспечению и образованию, прав инвалидов на образование и о компенсации затрат Муниципальным дошкольным образовательным организация</w:t>
            </w:r>
            <w:r w:rsidR="00143BCA" w:rsidRPr="004934D4">
              <w:rPr>
                <w:rFonts w:ascii="Times New Roman" w:hAnsi="Times New Roman" w:cs="Times New Roman"/>
                <w:sz w:val="20"/>
                <w:szCs w:val="20"/>
              </w:rPr>
              <w:t>м, реализующим образовательную программу дошкольного образования, за присмотр и уход за детьми-инвалидами в Ханты-Мансийском автономном округе – Югре»</w:t>
            </w:r>
            <w:proofErr w:type="gramEnd"/>
          </w:p>
        </w:tc>
      </w:tr>
      <w:tr w:rsidR="003131CE" w:rsidRPr="00ED270A" w:rsidTr="008E2C17">
        <w:trPr>
          <w:trHeight w:val="40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DC529A" w:rsidRDefault="00143BCA" w:rsidP="008E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  <w:r w:rsidR="003131CE" w:rsidRPr="00DC52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Default="003131CE" w:rsidP="00E179FA">
            <w:pPr>
              <w:pStyle w:val="ConsPlusNormal"/>
              <w:jc w:val="both"/>
            </w:pPr>
            <w:r w:rsidRPr="00DC529A">
              <w:t>Информационное обеспечение общеобразовательных учреждений в части доступа к образовательным ресурсам сети Интернет.</w:t>
            </w:r>
          </w:p>
          <w:p w:rsidR="003131CE" w:rsidRPr="00DC529A" w:rsidRDefault="003131CE" w:rsidP="00E179FA">
            <w:pPr>
              <w:pStyle w:val="ConsPlusNormal"/>
              <w:jc w:val="both"/>
            </w:pPr>
          </w:p>
          <w:p w:rsidR="003131CE" w:rsidRDefault="003131CE" w:rsidP="00E179FA">
            <w:pPr>
              <w:pStyle w:val="ConsPlusNormal"/>
              <w:jc w:val="both"/>
            </w:pPr>
            <w:r w:rsidRPr="00DC529A">
              <w:t xml:space="preserve">Закон ХМАО-Югры от 31.03.2009 № 54-оз </w:t>
            </w:r>
          </w:p>
          <w:p w:rsidR="003131CE" w:rsidRPr="00DC529A" w:rsidRDefault="003131CE" w:rsidP="00E179FA">
            <w:pPr>
              <w:pStyle w:val="ConsPlusNormal"/>
              <w:jc w:val="both"/>
            </w:pPr>
            <w:r w:rsidRPr="00DC529A">
              <w:t>«О наделенииорганов местного самоуправления муниципальных образований Ханты-Мансийского автономного округа-Югры отдельным государственным полномочием по информационному обеспечению общеобразовательных учреждений в части доступа к образовательным ресурсам сети Интернет»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Информационное обеспечениеобщеобразовательных учреждений в части доступа к образовательным ресурсам к сети Интернет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городаПокачи от 27.09.2010 №651 «Об осуществлении отдельного государственного полномочия по информационному обеспечению общеобразовательных учреждений в части доступа к образовательным ресурсам сети Интернет».</w:t>
            </w:r>
          </w:p>
          <w:p w:rsidR="003131CE" w:rsidRPr="00DC529A" w:rsidRDefault="003131CE" w:rsidP="00E179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В 2015 году изменения не вносились.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Сведения из контролирующих органов отсутствуют</w:t>
            </w:r>
          </w:p>
        </w:tc>
      </w:tr>
      <w:tr w:rsidR="003131CE" w:rsidRPr="00ED270A" w:rsidTr="00B724EA">
        <w:trPr>
          <w:trHeight w:val="112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31CE" w:rsidRPr="00DC529A" w:rsidRDefault="003131CE" w:rsidP="00143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43BC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131CE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Составление, изменение и дополнение списков кандидатов в присяжные заседатели федеральных судов общей юрисдикции</w:t>
            </w:r>
          </w:p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1CE" w:rsidRPr="00DC529A" w:rsidRDefault="003131CE" w:rsidP="00E179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ХМАО-Югры от 23.12.2010 №371-п «О мерах по реализации Федерального закона от 20.08.2004 №113-ФЗ «О присяжных заседателях федеральных судов общей </w:t>
            </w:r>
            <w:r w:rsidRPr="00DC52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юрисдикции в Российской Федерации»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Составление списка через систему ГАС «Выборы»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В 2015 году составлен дополнительный список на 10 человек</w:t>
            </w:r>
          </w:p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Направлено 5 запросов для проверки в соответствии с требованиями: в БУ «Покачевская городская больница», ОМВД, УФМС, ЗАГС, отдел опеки и попечительства администрации города Покачи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Показатель отсутствует</w:t>
            </w:r>
          </w:p>
        </w:tc>
      </w:tr>
      <w:tr w:rsidR="003131CE" w:rsidRPr="00ED270A" w:rsidTr="008E2C17">
        <w:trPr>
          <w:trHeight w:val="87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Направление списка для проверки в соответствии с требованиями, предъявляемыми к присяжным заседателям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1CE" w:rsidRPr="00ED270A" w:rsidTr="00E179FA">
        <w:trPr>
          <w:trHeight w:val="464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Уведомление граждан, включенных в списки кандидатов в присяжные заседатели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3131CE" w:rsidRPr="00DC529A" w:rsidRDefault="003131CE" w:rsidP="00E179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Гражданам направлены уведомления о включении ихв кандидаты в присяжные заседатели – 10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1CE" w:rsidRPr="00ED270A" w:rsidTr="00E179FA">
        <w:trPr>
          <w:trHeight w:val="23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1CE" w:rsidRPr="00ED270A" w:rsidTr="00E179FA">
        <w:trPr>
          <w:trHeight w:val="464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уточненного списка кандидатов в присяжные заседатели в высший орган </w:t>
            </w:r>
            <w:r w:rsidRPr="00DC52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государственной власти Ханты-Мансийского автономного округа-Югры.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Список кандидатов в присяжные заседатели федеральных судов общей </w:t>
            </w:r>
            <w:r w:rsidRPr="00DC529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юрисдикции направлен в Департамент внутренней политики ХМАО-Югры для утверждения Губернатором автономного округа – письмо № 06-Исх-4113/15-0-0 от 28.08.2015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131CE" w:rsidRPr="00DC529A" w:rsidRDefault="003131CE" w:rsidP="00E179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Показатель отсутствует</w:t>
            </w:r>
          </w:p>
        </w:tc>
      </w:tr>
      <w:tr w:rsidR="003131CE" w:rsidRPr="00ED270A" w:rsidTr="00E179FA">
        <w:trPr>
          <w:trHeight w:val="127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31CE" w:rsidRPr="00DC529A" w:rsidRDefault="003131CE" w:rsidP="00E179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1CE" w:rsidRPr="00ED270A" w:rsidTr="00E179FA">
        <w:trPr>
          <w:trHeight w:val="83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Опубликование списков кандидатов в присяжные заседатели (Ф.И.О.) в средствах массовой информации.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 поступления информации об утверждении списка кандидатов в присяжные заседатели федеральных судов общей юрисдикции Губернатором автономного округа список опубликован в газете «Покачевский вестник» №49 от 04.12.2015, стр. 19.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31CE" w:rsidRPr="00DC529A" w:rsidRDefault="003131CE" w:rsidP="00E179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Показатель отсутствует</w:t>
            </w:r>
          </w:p>
        </w:tc>
      </w:tr>
      <w:tr w:rsidR="003131CE" w:rsidRPr="00ED270A" w:rsidTr="005F69C5">
        <w:trPr>
          <w:trHeight w:val="70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DC529A">
              <w:t>Организация сбора и обработки информации о состоянии условий и охраны труда у работодателей и по обеспечению методического руководства работой служб охраны труда в организациях</w:t>
            </w:r>
          </w:p>
          <w:p w:rsidR="003131CE" w:rsidRPr="00DC529A" w:rsidRDefault="003131CE" w:rsidP="008E2C17">
            <w:pPr>
              <w:pStyle w:val="ConsPlusNormal"/>
              <w:rPr>
                <w:rFonts w:ascii="Courier New" w:hAnsi="Courier New" w:cs="Courier New"/>
              </w:rPr>
            </w:pPr>
          </w:p>
          <w:p w:rsidR="003131CE" w:rsidRDefault="003131CE" w:rsidP="008E2C17">
            <w:pPr>
              <w:pStyle w:val="ConsPlusNormal"/>
              <w:jc w:val="both"/>
            </w:pPr>
            <w:r w:rsidRPr="00DC529A">
              <w:t xml:space="preserve">Закон ХМАО - Югры от 27.05.2011 № 57-оз (ред. от 27.06.2014) </w:t>
            </w:r>
          </w:p>
          <w:p w:rsidR="003131CE" w:rsidRPr="00DC529A" w:rsidRDefault="003131CE" w:rsidP="008E2C17">
            <w:pPr>
              <w:pStyle w:val="ConsPlusNormal"/>
              <w:jc w:val="both"/>
            </w:pPr>
            <w:r w:rsidRPr="00DC529A">
              <w:t xml:space="preserve">«О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в сфере трудовых отношений и государственного управления охраной труда»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Утверждение муниципальных правовых актов о реализации переданного государственного полномочия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Покачи от 26.10.2011№914 «Об осуществлении отдельных государственных полномочий по организации сбора и обработки информации о состоянии условий и охраны труда у работодателей и по обеспечению методического руководства работой служб охраны труда в организациях».</w:t>
            </w:r>
          </w:p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В 2015 году изменения не вносились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DC529A" w:rsidRDefault="003131CE" w:rsidP="00E179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Сведения из контролирующих органов отсутствуют.</w:t>
            </w:r>
          </w:p>
        </w:tc>
      </w:tr>
      <w:tr w:rsidR="003131CE" w:rsidRPr="00ED270A" w:rsidTr="008E2C17">
        <w:trPr>
          <w:trHeight w:val="109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Организация сбора и обработки информации о состоянии условий и охраны труда у работодателей, осуществляющих деятельность на территории соответствующего муниципального образования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Количестводействующих организаций по данным налоговых органов (ед</w:t>
            </w:r>
            <w:r w:rsidR="00B724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) -143.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1CE" w:rsidRPr="00DC529A" w:rsidRDefault="003131CE" w:rsidP="005F69C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Сведения из контролирующих органов отсутствуют.</w:t>
            </w:r>
          </w:p>
        </w:tc>
      </w:tr>
      <w:tr w:rsidR="003131CE" w:rsidRPr="00ED270A" w:rsidTr="005F69C5">
        <w:trPr>
          <w:trHeight w:val="101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Количествоработников, работающих в организациях муниципального образования по данным статистики (чел.), всего -7099.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DC529A" w:rsidRDefault="003131CE" w:rsidP="005F6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Количество израсходованных средств на мероприятия по охране труда в расчете на 1 работника (руб.)- 15 180 рублей.</w:t>
            </w:r>
          </w:p>
        </w:tc>
      </w:tr>
      <w:tr w:rsidR="003131CE" w:rsidRPr="00ED270A" w:rsidTr="005F69C5">
        <w:trPr>
          <w:trHeight w:val="89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Количество работников, прошедших медицинские осмотры, всего (чел.), из них: женщины - 1995, лица до 21 года - 83.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DC529A" w:rsidRDefault="003131CE" w:rsidP="005F6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Выявленных случаев профессионального заболевания отсутствуют.</w:t>
            </w:r>
          </w:p>
        </w:tc>
      </w:tr>
      <w:tr w:rsidR="003131CE" w:rsidRPr="00ED270A" w:rsidTr="005F69C5">
        <w:trPr>
          <w:trHeight w:val="117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Обеспечение методического руководства служб охраны труда в организациях, расположенных на территории муниципального образования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подготовленных методических пособий </w:t>
            </w:r>
            <w:proofErr w:type="gramStart"/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DC529A">
              <w:rPr>
                <w:rFonts w:ascii="Times New Roman" w:hAnsi="Times New Roman" w:cs="Times New Roman"/>
                <w:sz w:val="20"/>
                <w:szCs w:val="20"/>
              </w:rPr>
              <w:t xml:space="preserve"> ОТ, аналитических материалов, в том числе в части производственного травматизма (единиц) -6.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показатель отсутствует</w:t>
            </w:r>
          </w:p>
        </w:tc>
      </w:tr>
      <w:tr w:rsidR="003131CE" w:rsidRPr="00ED270A" w:rsidTr="008E2C17">
        <w:trPr>
          <w:trHeight w:val="99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Распространениеколичества методической, справочной литературы, нормативных правовых актов -1317.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показатель отсутствует</w:t>
            </w:r>
          </w:p>
        </w:tc>
      </w:tr>
      <w:tr w:rsidR="003131CE" w:rsidRPr="00ED270A" w:rsidTr="008E2C17">
        <w:trPr>
          <w:trHeight w:val="13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31CE" w:rsidRPr="00DC529A" w:rsidRDefault="003131CE" w:rsidP="008E2C17">
            <w:pPr>
              <w:pStyle w:val="ConsPlusNormal"/>
              <w:jc w:val="both"/>
            </w:pPr>
            <w:r w:rsidRPr="00DC529A">
              <w:t>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  <w:p w:rsidR="003131CE" w:rsidRPr="00DC529A" w:rsidRDefault="003131CE" w:rsidP="008E2C17">
            <w:pPr>
              <w:pStyle w:val="ConsPlusNormal"/>
              <w:jc w:val="both"/>
            </w:pPr>
          </w:p>
          <w:p w:rsidR="003131CE" w:rsidRPr="00DC529A" w:rsidRDefault="003131CE" w:rsidP="008E2C17">
            <w:pPr>
              <w:pStyle w:val="ConsPlusNormal"/>
              <w:jc w:val="both"/>
            </w:pPr>
          </w:p>
          <w:p w:rsidR="003131CE" w:rsidRPr="00DC529A" w:rsidRDefault="003131CE" w:rsidP="00FF002B">
            <w:pPr>
              <w:pStyle w:val="ConsPlusNormal"/>
              <w:jc w:val="both"/>
            </w:pPr>
            <w:r w:rsidRPr="00DC529A">
              <w:t>Закон ХМАО - Югры от 05.04.2013 № 29-оз (ред. от 28.03.2014) «О наделении органов местного самоуправления муниципальных образований Ханты-Мансийского автономного округа - Югры отдельным государственным полномочием Ханты-Мансийского автономного округа - Югры по проведению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Утверждение муниципальныхправовых актов о реализации переданного государственного полномочия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Покачи от 17.01.2014 №39</w:t>
            </w:r>
            <w:r w:rsidRPr="00DC529A">
              <w:t xml:space="preserve"> «</w:t>
            </w: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 xml:space="preserve">О реализации переданного отдельного государственного полномочия по проведению мероприятий по предупреждению и ликвидации болезней животных, их лечению, защите населения от болезней, общих для человека и животных в городе Покачи». </w:t>
            </w:r>
          </w:p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В 2015 году внесения изменения не вносились.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1CE" w:rsidRPr="00DC529A" w:rsidRDefault="003131CE" w:rsidP="005F6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Сведений из контролирующих органовотсутствуют</w:t>
            </w:r>
          </w:p>
        </w:tc>
      </w:tr>
      <w:tr w:rsidR="003131CE" w:rsidRPr="00ED270A" w:rsidTr="008E2C17">
        <w:trPr>
          <w:trHeight w:val="155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документации и заключение договоров, контрактов, соглашений на выполнение работ, услуг, обеспечение </w:t>
            </w:r>
            <w:proofErr w:type="gramStart"/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DC529A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реализацией договорных обязательств.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1CE" w:rsidRPr="00DC529A" w:rsidRDefault="003131CE" w:rsidP="005F6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Количествозаключенных договоров -2.</w:t>
            </w:r>
          </w:p>
          <w:p w:rsidR="003131CE" w:rsidRPr="00DC529A" w:rsidRDefault="003131CE" w:rsidP="005F6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Контракты, соглашения- отсутствуют.</w:t>
            </w:r>
          </w:p>
          <w:p w:rsidR="003131CE" w:rsidRPr="00DC529A" w:rsidRDefault="003131CE" w:rsidP="005F69C5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2 договора «На оказание услуг по отлову, содержанию, усыплению и утилизации безнадзорных животных на территории города Покачи» с ООО «</w:t>
            </w:r>
            <w:proofErr w:type="spellStart"/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Вентура</w:t>
            </w:r>
            <w:proofErr w:type="spellEnd"/>
            <w:r w:rsidRPr="00DC529A">
              <w:rPr>
                <w:rFonts w:ascii="Times New Roman" w:hAnsi="Times New Roman" w:cs="Times New Roman"/>
                <w:sz w:val="20"/>
                <w:szCs w:val="20"/>
              </w:rPr>
              <w:t xml:space="preserve">» на общую сумму 117 264 рублей (факт 117 264,00 рублей). </w:t>
            </w:r>
          </w:p>
          <w:p w:rsidR="003131CE" w:rsidRPr="00DC529A" w:rsidRDefault="003131CE" w:rsidP="005F6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Договор №1 от 01.01.2015 г., Договор №6 от 01.07.2015 г.</w:t>
            </w:r>
          </w:p>
          <w:p w:rsidR="003131CE" w:rsidRPr="00DC529A" w:rsidRDefault="003131CE" w:rsidP="005F6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Заключение дополнительных соглашений к основным договорам -0.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1CE" w:rsidRPr="00DC529A" w:rsidRDefault="003131CE" w:rsidP="00B72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Сведений из контролирующих органовотсутствуют</w:t>
            </w:r>
          </w:p>
        </w:tc>
      </w:tr>
      <w:tr w:rsidR="003131CE" w:rsidRPr="00ED270A" w:rsidTr="008E2C17">
        <w:trPr>
          <w:trHeight w:val="155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 xml:space="preserve"> Договор выполнен 100%.</w:t>
            </w:r>
          </w:p>
          <w:p w:rsidR="003131CE" w:rsidRPr="00DC529A" w:rsidRDefault="003131CE" w:rsidP="00FD0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судов отсутствуют </w:t>
            </w:r>
          </w:p>
        </w:tc>
      </w:tr>
      <w:tr w:rsidR="003131CE" w:rsidRPr="00ED270A" w:rsidTr="008E2C17">
        <w:trPr>
          <w:trHeight w:val="46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CE" w:rsidRPr="00DC529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Рассмотрение обращений населения города по вопросам содержания и отлова безнадзорных животных на территории города.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1CE" w:rsidRPr="00DC529A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Количество обращений -42.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1CE" w:rsidRPr="00DC529A" w:rsidRDefault="003131CE" w:rsidP="008E2C17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 xml:space="preserve">Сведений из контролирующих органовотсутствуют </w:t>
            </w:r>
          </w:p>
          <w:p w:rsidR="003131CE" w:rsidRPr="00DC529A" w:rsidRDefault="003131CE" w:rsidP="008E2C17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 xml:space="preserve">В 2015 году отловлено72 </w:t>
            </w:r>
            <w:r w:rsidRPr="00DC52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безнадзорных животных, в том числе 64 безнадзорных собак и 8 кошек.</w:t>
            </w:r>
          </w:p>
          <w:p w:rsidR="003131CE" w:rsidRPr="00DC529A" w:rsidRDefault="003131CE" w:rsidP="008E2C17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A">
              <w:rPr>
                <w:rFonts w:ascii="Times New Roman" w:hAnsi="Times New Roman" w:cs="Times New Roman"/>
                <w:sz w:val="20"/>
                <w:szCs w:val="20"/>
              </w:rPr>
              <w:t>Снизились количества обращений граждан в приемно-диагностическое отделение БУ ХМАО-Югры «Покачевская городская больница» по поводу укусов животными с 18 обращений до 17 обращений.</w:t>
            </w:r>
          </w:p>
        </w:tc>
      </w:tr>
      <w:tr w:rsidR="003131CE" w:rsidRPr="00ED270A" w:rsidTr="00FF002B">
        <w:trPr>
          <w:trHeight w:val="28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CE" w:rsidRPr="00BE02BC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1CE" w:rsidRPr="00F83053" w:rsidRDefault="003131CE" w:rsidP="008E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1CE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1CE" w:rsidRPr="00DF4431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131CE" w:rsidRPr="00ED270A" w:rsidTr="00B724EA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CE" w:rsidRPr="00ED270A" w:rsidRDefault="003131CE" w:rsidP="008E2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F75A9" w:rsidRDefault="001F75A9" w:rsidP="001F75A9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sectPr w:rsidR="001F75A9" w:rsidSect="008E2C17">
      <w:pgSz w:w="16838" w:h="11906" w:orient="landscape"/>
      <w:pgMar w:top="170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53B" w:rsidRDefault="0003253B" w:rsidP="001F75A9">
      <w:pPr>
        <w:spacing w:after="0" w:line="240" w:lineRule="auto"/>
      </w:pPr>
      <w:r>
        <w:separator/>
      </w:r>
    </w:p>
  </w:endnote>
  <w:endnote w:type="continuationSeparator" w:id="0">
    <w:p w:rsidR="0003253B" w:rsidRDefault="0003253B" w:rsidP="001F7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53B" w:rsidRDefault="0003253B" w:rsidP="001F75A9">
      <w:pPr>
        <w:spacing w:after="0" w:line="240" w:lineRule="auto"/>
      </w:pPr>
      <w:r>
        <w:separator/>
      </w:r>
    </w:p>
  </w:footnote>
  <w:footnote w:type="continuationSeparator" w:id="0">
    <w:p w:rsidR="0003253B" w:rsidRDefault="0003253B" w:rsidP="001F7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DE68CA"/>
    <w:multiLevelType w:val="hybridMultilevel"/>
    <w:tmpl w:val="3E861C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E66E8"/>
    <w:multiLevelType w:val="hybridMultilevel"/>
    <w:tmpl w:val="2ED60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A6057"/>
    <w:multiLevelType w:val="hybridMultilevel"/>
    <w:tmpl w:val="D1AEB806"/>
    <w:lvl w:ilvl="0" w:tplc="70CCB7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5D55"/>
    <w:rsid w:val="0000492B"/>
    <w:rsid w:val="00006B68"/>
    <w:rsid w:val="00013956"/>
    <w:rsid w:val="000238B3"/>
    <w:rsid w:val="00025D20"/>
    <w:rsid w:val="000261CA"/>
    <w:rsid w:val="0003253B"/>
    <w:rsid w:val="00036935"/>
    <w:rsid w:val="0004275D"/>
    <w:rsid w:val="0004463D"/>
    <w:rsid w:val="00046A31"/>
    <w:rsid w:val="00047BCA"/>
    <w:rsid w:val="000525E6"/>
    <w:rsid w:val="00054288"/>
    <w:rsid w:val="00063137"/>
    <w:rsid w:val="000656B0"/>
    <w:rsid w:val="00080F85"/>
    <w:rsid w:val="000A4CBD"/>
    <w:rsid w:val="000B184C"/>
    <w:rsid w:val="000C36F5"/>
    <w:rsid w:val="000D00B1"/>
    <w:rsid w:val="000D256D"/>
    <w:rsid w:val="000E0946"/>
    <w:rsid w:val="000E397B"/>
    <w:rsid w:val="000E4E6B"/>
    <w:rsid w:val="000E58D5"/>
    <w:rsid w:val="00100DF3"/>
    <w:rsid w:val="00101A81"/>
    <w:rsid w:val="001130DD"/>
    <w:rsid w:val="0012183C"/>
    <w:rsid w:val="0012189A"/>
    <w:rsid w:val="00130263"/>
    <w:rsid w:val="00143BCA"/>
    <w:rsid w:val="00152A9E"/>
    <w:rsid w:val="001603DE"/>
    <w:rsid w:val="00195E1C"/>
    <w:rsid w:val="001A0DB2"/>
    <w:rsid w:val="001A3CE0"/>
    <w:rsid w:val="001A5D55"/>
    <w:rsid w:val="001B269D"/>
    <w:rsid w:val="001E14B7"/>
    <w:rsid w:val="001E1D61"/>
    <w:rsid w:val="001F7546"/>
    <w:rsid w:val="001F75A9"/>
    <w:rsid w:val="00206C4F"/>
    <w:rsid w:val="002173FB"/>
    <w:rsid w:val="002315BE"/>
    <w:rsid w:val="002406CE"/>
    <w:rsid w:val="00240C83"/>
    <w:rsid w:val="00260FE1"/>
    <w:rsid w:val="00265B5F"/>
    <w:rsid w:val="00287924"/>
    <w:rsid w:val="00291FA1"/>
    <w:rsid w:val="002973D4"/>
    <w:rsid w:val="002A56E0"/>
    <w:rsid w:val="002A6109"/>
    <w:rsid w:val="002B09D0"/>
    <w:rsid w:val="002B16DF"/>
    <w:rsid w:val="002B56DE"/>
    <w:rsid w:val="002D27CB"/>
    <w:rsid w:val="002E580F"/>
    <w:rsid w:val="002F64FD"/>
    <w:rsid w:val="0030196A"/>
    <w:rsid w:val="003058DE"/>
    <w:rsid w:val="003131CE"/>
    <w:rsid w:val="00315AE8"/>
    <w:rsid w:val="00316A22"/>
    <w:rsid w:val="003207A7"/>
    <w:rsid w:val="0032259E"/>
    <w:rsid w:val="00336DB1"/>
    <w:rsid w:val="00360372"/>
    <w:rsid w:val="00364F3A"/>
    <w:rsid w:val="00375003"/>
    <w:rsid w:val="0039785C"/>
    <w:rsid w:val="003A7556"/>
    <w:rsid w:val="003B0B97"/>
    <w:rsid w:val="003B3198"/>
    <w:rsid w:val="003B5C3D"/>
    <w:rsid w:val="003C5FA3"/>
    <w:rsid w:val="003D005C"/>
    <w:rsid w:val="003D04B4"/>
    <w:rsid w:val="003D423C"/>
    <w:rsid w:val="003D7EAA"/>
    <w:rsid w:val="003E11B2"/>
    <w:rsid w:val="003E43E6"/>
    <w:rsid w:val="003E7AE9"/>
    <w:rsid w:val="003F1292"/>
    <w:rsid w:val="003F201D"/>
    <w:rsid w:val="003F6F45"/>
    <w:rsid w:val="00411888"/>
    <w:rsid w:val="00421214"/>
    <w:rsid w:val="00423564"/>
    <w:rsid w:val="0045026F"/>
    <w:rsid w:val="00450C08"/>
    <w:rsid w:val="00460F92"/>
    <w:rsid w:val="00466A29"/>
    <w:rsid w:val="00467638"/>
    <w:rsid w:val="0047470D"/>
    <w:rsid w:val="004934D4"/>
    <w:rsid w:val="00494561"/>
    <w:rsid w:val="004A0A0C"/>
    <w:rsid w:val="004A7E04"/>
    <w:rsid w:val="005009CA"/>
    <w:rsid w:val="00506442"/>
    <w:rsid w:val="00521512"/>
    <w:rsid w:val="0052250B"/>
    <w:rsid w:val="00527490"/>
    <w:rsid w:val="0054375B"/>
    <w:rsid w:val="00565419"/>
    <w:rsid w:val="00572E59"/>
    <w:rsid w:val="00584E7A"/>
    <w:rsid w:val="00586B36"/>
    <w:rsid w:val="00586CF4"/>
    <w:rsid w:val="0059072F"/>
    <w:rsid w:val="0059436E"/>
    <w:rsid w:val="005A6235"/>
    <w:rsid w:val="005B6573"/>
    <w:rsid w:val="005B6C5F"/>
    <w:rsid w:val="005E2317"/>
    <w:rsid w:val="005F3070"/>
    <w:rsid w:val="005F69C5"/>
    <w:rsid w:val="006178B9"/>
    <w:rsid w:val="00620504"/>
    <w:rsid w:val="00640677"/>
    <w:rsid w:val="0064516B"/>
    <w:rsid w:val="006501C8"/>
    <w:rsid w:val="00655422"/>
    <w:rsid w:val="00656BFF"/>
    <w:rsid w:val="00664D39"/>
    <w:rsid w:val="00672A92"/>
    <w:rsid w:val="00673ABA"/>
    <w:rsid w:val="00686CCC"/>
    <w:rsid w:val="00687ACF"/>
    <w:rsid w:val="006953A5"/>
    <w:rsid w:val="00697B38"/>
    <w:rsid w:val="00697FC6"/>
    <w:rsid w:val="006A0B3E"/>
    <w:rsid w:val="006A15C9"/>
    <w:rsid w:val="006A668C"/>
    <w:rsid w:val="006A6A92"/>
    <w:rsid w:val="006B40B3"/>
    <w:rsid w:val="006C6A87"/>
    <w:rsid w:val="006E03BA"/>
    <w:rsid w:val="006E20BD"/>
    <w:rsid w:val="006F79F4"/>
    <w:rsid w:val="00701F7A"/>
    <w:rsid w:val="00711667"/>
    <w:rsid w:val="00714C2C"/>
    <w:rsid w:val="00716135"/>
    <w:rsid w:val="00716376"/>
    <w:rsid w:val="007569C3"/>
    <w:rsid w:val="00757FA1"/>
    <w:rsid w:val="007617C3"/>
    <w:rsid w:val="00764450"/>
    <w:rsid w:val="00766C0E"/>
    <w:rsid w:val="007700B1"/>
    <w:rsid w:val="00772D3F"/>
    <w:rsid w:val="00773165"/>
    <w:rsid w:val="007737FF"/>
    <w:rsid w:val="007759E7"/>
    <w:rsid w:val="00791EC7"/>
    <w:rsid w:val="007A02C0"/>
    <w:rsid w:val="007C3A9C"/>
    <w:rsid w:val="007D048D"/>
    <w:rsid w:val="007E144B"/>
    <w:rsid w:val="007E4490"/>
    <w:rsid w:val="007F08D3"/>
    <w:rsid w:val="007F34BB"/>
    <w:rsid w:val="008070B7"/>
    <w:rsid w:val="00811C22"/>
    <w:rsid w:val="00816791"/>
    <w:rsid w:val="00833173"/>
    <w:rsid w:val="0084102A"/>
    <w:rsid w:val="00850C90"/>
    <w:rsid w:val="008649E1"/>
    <w:rsid w:val="00867CF8"/>
    <w:rsid w:val="008A42EB"/>
    <w:rsid w:val="008B45DA"/>
    <w:rsid w:val="008D6E3F"/>
    <w:rsid w:val="008E2C17"/>
    <w:rsid w:val="008E6B4D"/>
    <w:rsid w:val="008E729B"/>
    <w:rsid w:val="008F640D"/>
    <w:rsid w:val="00901E98"/>
    <w:rsid w:val="00914EB0"/>
    <w:rsid w:val="00916F67"/>
    <w:rsid w:val="009429FB"/>
    <w:rsid w:val="009469AE"/>
    <w:rsid w:val="00947672"/>
    <w:rsid w:val="009530A9"/>
    <w:rsid w:val="0096368C"/>
    <w:rsid w:val="00975750"/>
    <w:rsid w:val="00976945"/>
    <w:rsid w:val="00980005"/>
    <w:rsid w:val="009E6E52"/>
    <w:rsid w:val="00A0211E"/>
    <w:rsid w:val="00A02DFC"/>
    <w:rsid w:val="00A073AD"/>
    <w:rsid w:val="00A07C78"/>
    <w:rsid w:val="00A460B2"/>
    <w:rsid w:val="00A5357C"/>
    <w:rsid w:val="00A574CB"/>
    <w:rsid w:val="00A57CDA"/>
    <w:rsid w:val="00A66CE7"/>
    <w:rsid w:val="00A673F7"/>
    <w:rsid w:val="00A758A4"/>
    <w:rsid w:val="00A77E22"/>
    <w:rsid w:val="00A817C2"/>
    <w:rsid w:val="00A83B98"/>
    <w:rsid w:val="00A959AC"/>
    <w:rsid w:val="00AA2B7F"/>
    <w:rsid w:val="00AC7B49"/>
    <w:rsid w:val="00AD1806"/>
    <w:rsid w:val="00AD6DE0"/>
    <w:rsid w:val="00AE15A1"/>
    <w:rsid w:val="00AE70B9"/>
    <w:rsid w:val="00B11310"/>
    <w:rsid w:val="00B220BD"/>
    <w:rsid w:val="00B22410"/>
    <w:rsid w:val="00B31DBF"/>
    <w:rsid w:val="00B341C4"/>
    <w:rsid w:val="00B67A2B"/>
    <w:rsid w:val="00B724EA"/>
    <w:rsid w:val="00B842E2"/>
    <w:rsid w:val="00B9211C"/>
    <w:rsid w:val="00B97B1A"/>
    <w:rsid w:val="00BA17A2"/>
    <w:rsid w:val="00BB1128"/>
    <w:rsid w:val="00BB29D9"/>
    <w:rsid w:val="00BB73AF"/>
    <w:rsid w:val="00BB7720"/>
    <w:rsid w:val="00BC26B1"/>
    <w:rsid w:val="00BD5F31"/>
    <w:rsid w:val="00BD788D"/>
    <w:rsid w:val="00BD7960"/>
    <w:rsid w:val="00BE02BC"/>
    <w:rsid w:val="00BE0467"/>
    <w:rsid w:val="00BE2D13"/>
    <w:rsid w:val="00C2108A"/>
    <w:rsid w:val="00C36E8C"/>
    <w:rsid w:val="00C6056E"/>
    <w:rsid w:val="00C6720D"/>
    <w:rsid w:val="00C738D7"/>
    <w:rsid w:val="00C76EE0"/>
    <w:rsid w:val="00C81025"/>
    <w:rsid w:val="00C9411C"/>
    <w:rsid w:val="00C94F94"/>
    <w:rsid w:val="00CA106D"/>
    <w:rsid w:val="00CA35F2"/>
    <w:rsid w:val="00CA667A"/>
    <w:rsid w:val="00CA7DA0"/>
    <w:rsid w:val="00CB637C"/>
    <w:rsid w:val="00CB64B4"/>
    <w:rsid w:val="00CB696F"/>
    <w:rsid w:val="00CC0534"/>
    <w:rsid w:val="00CC21BB"/>
    <w:rsid w:val="00CC5903"/>
    <w:rsid w:val="00CD36B4"/>
    <w:rsid w:val="00CE056C"/>
    <w:rsid w:val="00CE5827"/>
    <w:rsid w:val="00CE6490"/>
    <w:rsid w:val="00CE7C44"/>
    <w:rsid w:val="00CF3F29"/>
    <w:rsid w:val="00CF6AA6"/>
    <w:rsid w:val="00D22168"/>
    <w:rsid w:val="00D33C72"/>
    <w:rsid w:val="00D4429E"/>
    <w:rsid w:val="00D46942"/>
    <w:rsid w:val="00D47B30"/>
    <w:rsid w:val="00D5372E"/>
    <w:rsid w:val="00D603EA"/>
    <w:rsid w:val="00D61109"/>
    <w:rsid w:val="00D87C5D"/>
    <w:rsid w:val="00D90F9C"/>
    <w:rsid w:val="00D926C6"/>
    <w:rsid w:val="00DA7338"/>
    <w:rsid w:val="00DC529A"/>
    <w:rsid w:val="00DD2759"/>
    <w:rsid w:val="00DD3252"/>
    <w:rsid w:val="00DD35D7"/>
    <w:rsid w:val="00DD47DC"/>
    <w:rsid w:val="00DE5EED"/>
    <w:rsid w:val="00DF4431"/>
    <w:rsid w:val="00E00D91"/>
    <w:rsid w:val="00E171DD"/>
    <w:rsid w:val="00E179FA"/>
    <w:rsid w:val="00E31A4D"/>
    <w:rsid w:val="00E500A5"/>
    <w:rsid w:val="00E52A48"/>
    <w:rsid w:val="00E57E0D"/>
    <w:rsid w:val="00E60470"/>
    <w:rsid w:val="00E60F0F"/>
    <w:rsid w:val="00E64F84"/>
    <w:rsid w:val="00EA64D0"/>
    <w:rsid w:val="00EA6F7F"/>
    <w:rsid w:val="00EA799A"/>
    <w:rsid w:val="00EB421B"/>
    <w:rsid w:val="00EB4839"/>
    <w:rsid w:val="00ED04C1"/>
    <w:rsid w:val="00ED270A"/>
    <w:rsid w:val="00EF60A8"/>
    <w:rsid w:val="00F0480C"/>
    <w:rsid w:val="00F134FE"/>
    <w:rsid w:val="00F219A4"/>
    <w:rsid w:val="00F3239C"/>
    <w:rsid w:val="00F32C77"/>
    <w:rsid w:val="00F3703A"/>
    <w:rsid w:val="00F4379C"/>
    <w:rsid w:val="00F438CC"/>
    <w:rsid w:val="00F468E7"/>
    <w:rsid w:val="00F635C6"/>
    <w:rsid w:val="00F63FC0"/>
    <w:rsid w:val="00F67119"/>
    <w:rsid w:val="00F74768"/>
    <w:rsid w:val="00F7533D"/>
    <w:rsid w:val="00F77E8F"/>
    <w:rsid w:val="00F83053"/>
    <w:rsid w:val="00F85364"/>
    <w:rsid w:val="00F93CB0"/>
    <w:rsid w:val="00F946BC"/>
    <w:rsid w:val="00F95AC2"/>
    <w:rsid w:val="00FA066C"/>
    <w:rsid w:val="00FB33C9"/>
    <w:rsid w:val="00FC2C41"/>
    <w:rsid w:val="00FC5A86"/>
    <w:rsid w:val="00FD0B13"/>
    <w:rsid w:val="00FD4296"/>
    <w:rsid w:val="00FF002B"/>
    <w:rsid w:val="00FF4734"/>
    <w:rsid w:val="00FF7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D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5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80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AD1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  <w:style w:type="paragraph" w:styleId="a6">
    <w:name w:val="Body Text"/>
    <w:basedOn w:val="a"/>
    <w:link w:val="a7"/>
    <w:rsid w:val="00F853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853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F7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F75A9"/>
  </w:style>
  <w:style w:type="paragraph" w:styleId="aa">
    <w:name w:val="footer"/>
    <w:basedOn w:val="a"/>
    <w:link w:val="ab"/>
    <w:uiPriority w:val="99"/>
    <w:unhideWhenUsed/>
    <w:rsid w:val="001F7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F75A9"/>
  </w:style>
  <w:style w:type="character" w:styleId="ac">
    <w:name w:val="Hyperlink"/>
    <w:basedOn w:val="a0"/>
    <w:uiPriority w:val="99"/>
    <w:semiHidden/>
    <w:unhideWhenUsed/>
    <w:rsid w:val="001F75A9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1F75A9"/>
    <w:rPr>
      <w:color w:val="800080"/>
      <w:u w:val="single"/>
    </w:rPr>
  </w:style>
  <w:style w:type="paragraph" w:customStyle="1" w:styleId="font5">
    <w:name w:val="font5"/>
    <w:basedOn w:val="a"/>
    <w:rsid w:val="001F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1F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7">
    <w:name w:val="font7"/>
    <w:basedOn w:val="a"/>
    <w:rsid w:val="001F75A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1F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1F75A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F75A9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F75A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1F75A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1F75A9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1F75A9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1F75A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1F75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1F75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1F75A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1F75A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1F75A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1F75A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1F75A9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1F75A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1F75A9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1F75A9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1F75A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1F75A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1F75A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1F75A9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1F75A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1F75A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1F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1F75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F75A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F75A9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1F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F75A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F75A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F75A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F75A9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F75A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1F75A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F75A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1F75A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1F75A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1F75A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1F75A9"/>
    <w:pPr>
      <w:pBdr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1F75A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1F75A9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1F75A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1F75A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1F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1F75A9"/>
    <w:pPr>
      <w:pBdr>
        <w:lef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1F75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1F75A9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1F75A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1F75A9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1F75A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2">
    <w:name w:val="xl152"/>
    <w:basedOn w:val="a"/>
    <w:rsid w:val="001F75A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1F75A9"/>
    <w:pPr>
      <w:pBdr>
        <w:top w:val="single" w:sz="8" w:space="0" w:color="auto"/>
        <w:left w:val="single" w:sz="8" w:space="0" w:color="000000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1F75A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1F75A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8">
    <w:name w:val="xl158"/>
    <w:basedOn w:val="a"/>
    <w:rsid w:val="001F75A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1F75A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1F75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3">
    <w:name w:val="xl163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1F75A9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5">
    <w:name w:val="xl165"/>
    <w:basedOn w:val="a"/>
    <w:rsid w:val="001F75A9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7">
    <w:name w:val="xl167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8">
    <w:name w:val="xl168"/>
    <w:basedOn w:val="a"/>
    <w:rsid w:val="001F75A9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9">
    <w:name w:val="xl169"/>
    <w:basedOn w:val="a"/>
    <w:rsid w:val="001F75A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0">
    <w:name w:val="xl170"/>
    <w:basedOn w:val="a"/>
    <w:rsid w:val="001F75A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1">
    <w:name w:val="xl171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1F75A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1F75A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"/>
    <w:rsid w:val="001F75A9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a"/>
    <w:rsid w:val="001F75A9"/>
    <w:pPr>
      <w:pBdr>
        <w:left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7">
    <w:name w:val="xl177"/>
    <w:basedOn w:val="a"/>
    <w:rsid w:val="001F75A9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8">
    <w:name w:val="xl178"/>
    <w:basedOn w:val="a"/>
    <w:rsid w:val="001F75A9"/>
    <w:pPr>
      <w:pBdr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9">
    <w:name w:val="xl179"/>
    <w:basedOn w:val="a"/>
    <w:rsid w:val="001F75A9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0">
    <w:name w:val="xl180"/>
    <w:basedOn w:val="a"/>
    <w:rsid w:val="001F75A9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1">
    <w:name w:val="xl181"/>
    <w:basedOn w:val="a"/>
    <w:rsid w:val="001F75A9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2">
    <w:name w:val="xl182"/>
    <w:basedOn w:val="a"/>
    <w:rsid w:val="001F75A9"/>
    <w:pPr>
      <w:pBdr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3">
    <w:name w:val="xl183"/>
    <w:basedOn w:val="a"/>
    <w:rsid w:val="001F75A9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4">
    <w:name w:val="xl184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5">
    <w:name w:val="xl185"/>
    <w:basedOn w:val="a"/>
    <w:rsid w:val="001F75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1F75A9"/>
    <w:pPr>
      <w:pBdr>
        <w:top w:val="single" w:sz="8" w:space="0" w:color="000000"/>
        <w:lef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1F75A9"/>
    <w:pPr>
      <w:pBdr>
        <w:lef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1F75A9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1F75A9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1">
    <w:name w:val="xl191"/>
    <w:basedOn w:val="a"/>
    <w:rsid w:val="001F75A9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2">
    <w:name w:val="xl192"/>
    <w:basedOn w:val="a"/>
    <w:rsid w:val="001F75A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3">
    <w:name w:val="xl193"/>
    <w:basedOn w:val="a"/>
    <w:rsid w:val="001F75A9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4">
    <w:name w:val="xl194"/>
    <w:basedOn w:val="a"/>
    <w:rsid w:val="001F75A9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5">
    <w:name w:val="xl195"/>
    <w:basedOn w:val="a"/>
    <w:rsid w:val="001F75A9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96">
    <w:name w:val="xl196"/>
    <w:basedOn w:val="a"/>
    <w:rsid w:val="001F75A9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7">
    <w:name w:val="xl197"/>
    <w:basedOn w:val="a"/>
    <w:rsid w:val="001F75A9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8">
    <w:name w:val="xl198"/>
    <w:basedOn w:val="a"/>
    <w:rsid w:val="001F75A9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9">
    <w:name w:val="xl199"/>
    <w:basedOn w:val="a"/>
    <w:rsid w:val="001F75A9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0">
    <w:name w:val="xl200"/>
    <w:basedOn w:val="a"/>
    <w:rsid w:val="001F75A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1">
    <w:name w:val="xl201"/>
    <w:basedOn w:val="a"/>
    <w:rsid w:val="001F75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1F75A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3">
    <w:name w:val="xl203"/>
    <w:basedOn w:val="a"/>
    <w:rsid w:val="001F75A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1F75A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6">
    <w:name w:val="xl206"/>
    <w:basedOn w:val="a"/>
    <w:rsid w:val="001F75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7">
    <w:name w:val="xl207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8">
    <w:name w:val="xl208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1F75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1F75A9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1F75A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3">
    <w:name w:val="xl213"/>
    <w:basedOn w:val="a"/>
    <w:rsid w:val="001F75A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4">
    <w:name w:val="xl214"/>
    <w:basedOn w:val="a"/>
    <w:rsid w:val="001F75A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1F75A9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1F75A9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1F75A9"/>
    <w:pPr>
      <w:pBdr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1F75A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1F75A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1F75A9"/>
    <w:pPr>
      <w:pBdr>
        <w:left w:val="single" w:sz="8" w:space="0" w:color="000000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1F75A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4">
    <w:name w:val="xl224"/>
    <w:basedOn w:val="a"/>
    <w:rsid w:val="001F75A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1F75A9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6">
    <w:name w:val="xl226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7">
    <w:name w:val="xl227"/>
    <w:basedOn w:val="a"/>
    <w:rsid w:val="001F75A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8">
    <w:name w:val="xl228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9">
    <w:name w:val="xl229"/>
    <w:basedOn w:val="a"/>
    <w:rsid w:val="001F75A9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0">
    <w:name w:val="xl230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1">
    <w:name w:val="xl231"/>
    <w:basedOn w:val="a"/>
    <w:rsid w:val="001F75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2">
    <w:name w:val="xl232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3">
    <w:name w:val="xl233"/>
    <w:basedOn w:val="a"/>
    <w:rsid w:val="001F75A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4">
    <w:name w:val="xl234"/>
    <w:basedOn w:val="a"/>
    <w:rsid w:val="001F75A9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5">
    <w:name w:val="xl235"/>
    <w:basedOn w:val="a"/>
    <w:rsid w:val="001F75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6">
    <w:name w:val="xl236"/>
    <w:basedOn w:val="a"/>
    <w:rsid w:val="001F75A9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7">
    <w:name w:val="xl237"/>
    <w:basedOn w:val="a"/>
    <w:rsid w:val="001F75A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8">
    <w:name w:val="xl238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9">
    <w:name w:val="xl239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0">
    <w:name w:val="xl240"/>
    <w:basedOn w:val="a"/>
    <w:rsid w:val="001F75A9"/>
    <w:pPr>
      <w:pBdr>
        <w:left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1">
    <w:name w:val="xl241"/>
    <w:basedOn w:val="a"/>
    <w:rsid w:val="001F75A9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2">
    <w:name w:val="xl242"/>
    <w:basedOn w:val="a"/>
    <w:rsid w:val="001F75A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3">
    <w:name w:val="xl243"/>
    <w:basedOn w:val="a"/>
    <w:rsid w:val="001F75A9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4">
    <w:name w:val="xl244"/>
    <w:basedOn w:val="a"/>
    <w:rsid w:val="001F75A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5">
    <w:name w:val="xl245"/>
    <w:basedOn w:val="a"/>
    <w:rsid w:val="001F75A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6">
    <w:name w:val="xl246"/>
    <w:basedOn w:val="a"/>
    <w:rsid w:val="001F75A9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7">
    <w:name w:val="xl247"/>
    <w:basedOn w:val="a"/>
    <w:rsid w:val="001F75A9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15AE8"/>
  </w:style>
  <w:style w:type="numbering" w:customStyle="1" w:styleId="2">
    <w:name w:val="Нет списка2"/>
    <w:next w:val="a2"/>
    <w:uiPriority w:val="99"/>
    <w:semiHidden/>
    <w:unhideWhenUsed/>
    <w:rsid w:val="00315AE8"/>
  </w:style>
  <w:style w:type="paragraph" w:customStyle="1" w:styleId="ConsPlusNormal">
    <w:name w:val="ConsPlusNormal"/>
    <w:rsid w:val="000A4C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e">
    <w:name w:val="No Spacing"/>
    <w:uiPriority w:val="1"/>
    <w:qFormat/>
    <w:rsid w:val="006406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D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5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80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AD1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  <w:style w:type="paragraph" w:styleId="a6">
    <w:name w:val="Body Text"/>
    <w:basedOn w:val="a"/>
    <w:link w:val="a7"/>
    <w:rsid w:val="00F853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853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F7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F75A9"/>
  </w:style>
  <w:style w:type="paragraph" w:styleId="aa">
    <w:name w:val="footer"/>
    <w:basedOn w:val="a"/>
    <w:link w:val="ab"/>
    <w:uiPriority w:val="99"/>
    <w:unhideWhenUsed/>
    <w:rsid w:val="001F7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F75A9"/>
  </w:style>
  <w:style w:type="character" w:styleId="ac">
    <w:name w:val="Hyperlink"/>
    <w:basedOn w:val="a0"/>
    <w:uiPriority w:val="99"/>
    <w:semiHidden/>
    <w:unhideWhenUsed/>
    <w:rsid w:val="001F75A9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1F75A9"/>
    <w:rPr>
      <w:color w:val="800080"/>
      <w:u w:val="single"/>
    </w:rPr>
  </w:style>
  <w:style w:type="paragraph" w:customStyle="1" w:styleId="font5">
    <w:name w:val="font5"/>
    <w:basedOn w:val="a"/>
    <w:rsid w:val="001F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1F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7">
    <w:name w:val="font7"/>
    <w:basedOn w:val="a"/>
    <w:rsid w:val="001F75A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1F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1F75A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F75A9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F75A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1F75A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1F75A9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1F75A9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1F75A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1F75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1F75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1F75A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1F75A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1F75A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1F75A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1F75A9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1F75A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1F75A9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1F75A9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1F75A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1F75A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1F75A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1F75A9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1F75A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1F75A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1F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1F75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F75A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F75A9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1F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F75A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F75A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F75A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F75A9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F75A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1F75A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F75A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1F75A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1F75A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1F75A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1F75A9"/>
    <w:pPr>
      <w:pBdr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1F75A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1F75A9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1F75A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1F75A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1F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1F75A9"/>
    <w:pPr>
      <w:pBdr>
        <w:lef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1F75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1F75A9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1F75A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1F75A9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1F75A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2">
    <w:name w:val="xl152"/>
    <w:basedOn w:val="a"/>
    <w:rsid w:val="001F75A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1F75A9"/>
    <w:pPr>
      <w:pBdr>
        <w:top w:val="single" w:sz="8" w:space="0" w:color="auto"/>
        <w:left w:val="single" w:sz="8" w:space="0" w:color="000000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1F75A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1F75A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8">
    <w:name w:val="xl158"/>
    <w:basedOn w:val="a"/>
    <w:rsid w:val="001F75A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1F75A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1F75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3">
    <w:name w:val="xl163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1F75A9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5">
    <w:name w:val="xl165"/>
    <w:basedOn w:val="a"/>
    <w:rsid w:val="001F75A9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7">
    <w:name w:val="xl167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8">
    <w:name w:val="xl168"/>
    <w:basedOn w:val="a"/>
    <w:rsid w:val="001F75A9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9">
    <w:name w:val="xl169"/>
    <w:basedOn w:val="a"/>
    <w:rsid w:val="001F75A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0">
    <w:name w:val="xl170"/>
    <w:basedOn w:val="a"/>
    <w:rsid w:val="001F75A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1">
    <w:name w:val="xl171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1F75A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1F75A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"/>
    <w:rsid w:val="001F75A9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a"/>
    <w:rsid w:val="001F75A9"/>
    <w:pPr>
      <w:pBdr>
        <w:left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7">
    <w:name w:val="xl177"/>
    <w:basedOn w:val="a"/>
    <w:rsid w:val="001F75A9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8">
    <w:name w:val="xl178"/>
    <w:basedOn w:val="a"/>
    <w:rsid w:val="001F75A9"/>
    <w:pPr>
      <w:pBdr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9">
    <w:name w:val="xl179"/>
    <w:basedOn w:val="a"/>
    <w:rsid w:val="001F75A9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0">
    <w:name w:val="xl180"/>
    <w:basedOn w:val="a"/>
    <w:rsid w:val="001F75A9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1">
    <w:name w:val="xl181"/>
    <w:basedOn w:val="a"/>
    <w:rsid w:val="001F75A9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2">
    <w:name w:val="xl182"/>
    <w:basedOn w:val="a"/>
    <w:rsid w:val="001F75A9"/>
    <w:pPr>
      <w:pBdr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3">
    <w:name w:val="xl183"/>
    <w:basedOn w:val="a"/>
    <w:rsid w:val="001F75A9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4">
    <w:name w:val="xl184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5">
    <w:name w:val="xl185"/>
    <w:basedOn w:val="a"/>
    <w:rsid w:val="001F75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1F75A9"/>
    <w:pPr>
      <w:pBdr>
        <w:top w:val="single" w:sz="8" w:space="0" w:color="000000"/>
        <w:lef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1F75A9"/>
    <w:pPr>
      <w:pBdr>
        <w:lef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1F75A9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1F75A9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1">
    <w:name w:val="xl191"/>
    <w:basedOn w:val="a"/>
    <w:rsid w:val="001F75A9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2">
    <w:name w:val="xl192"/>
    <w:basedOn w:val="a"/>
    <w:rsid w:val="001F75A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3">
    <w:name w:val="xl193"/>
    <w:basedOn w:val="a"/>
    <w:rsid w:val="001F75A9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4">
    <w:name w:val="xl194"/>
    <w:basedOn w:val="a"/>
    <w:rsid w:val="001F75A9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5">
    <w:name w:val="xl195"/>
    <w:basedOn w:val="a"/>
    <w:rsid w:val="001F75A9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96">
    <w:name w:val="xl196"/>
    <w:basedOn w:val="a"/>
    <w:rsid w:val="001F75A9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7">
    <w:name w:val="xl197"/>
    <w:basedOn w:val="a"/>
    <w:rsid w:val="001F75A9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8">
    <w:name w:val="xl198"/>
    <w:basedOn w:val="a"/>
    <w:rsid w:val="001F75A9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9">
    <w:name w:val="xl199"/>
    <w:basedOn w:val="a"/>
    <w:rsid w:val="001F75A9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0">
    <w:name w:val="xl200"/>
    <w:basedOn w:val="a"/>
    <w:rsid w:val="001F75A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1">
    <w:name w:val="xl201"/>
    <w:basedOn w:val="a"/>
    <w:rsid w:val="001F75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1F75A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3">
    <w:name w:val="xl203"/>
    <w:basedOn w:val="a"/>
    <w:rsid w:val="001F75A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1F75A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6">
    <w:name w:val="xl206"/>
    <w:basedOn w:val="a"/>
    <w:rsid w:val="001F75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7">
    <w:name w:val="xl207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8">
    <w:name w:val="xl208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1F75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1F75A9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1F75A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3">
    <w:name w:val="xl213"/>
    <w:basedOn w:val="a"/>
    <w:rsid w:val="001F75A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4">
    <w:name w:val="xl214"/>
    <w:basedOn w:val="a"/>
    <w:rsid w:val="001F75A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1F75A9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1F75A9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1F75A9"/>
    <w:pPr>
      <w:pBdr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1F75A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1F75A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1F75A9"/>
    <w:pPr>
      <w:pBdr>
        <w:left w:val="single" w:sz="8" w:space="0" w:color="000000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1F75A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4">
    <w:name w:val="xl224"/>
    <w:basedOn w:val="a"/>
    <w:rsid w:val="001F75A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1F75A9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6">
    <w:name w:val="xl226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7">
    <w:name w:val="xl227"/>
    <w:basedOn w:val="a"/>
    <w:rsid w:val="001F75A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8">
    <w:name w:val="xl228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9">
    <w:name w:val="xl229"/>
    <w:basedOn w:val="a"/>
    <w:rsid w:val="001F75A9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0">
    <w:name w:val="xl230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1">
    <w:name w:val="xl231"/>
    <w:basedOn w:val="a"/>
    <w:rsid w:val="001F75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2">
    <w:name w:val="xl232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3">
    <w:name w:val="xl233"/>
    <w:basedOn w:val="a"/>
    <w:rsid w:val="001F75A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4">
    <w:name w:val="xl234"/>
    <w:basedOn w:val="a"/>
    <w:rsid w:val="001F75A9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5">
    <w:name w:val="xl235"/>
    <w:basedOn w:val="a"/>
    <w:rsid w:val="001F75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6">
    <w:name w:val="xl236"/>
    <w:basedOn w:val="a"/>
    <w:rsid w:val="001F75A9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7">
    <w:name w:val="xl237"/>
    <w:basedOn w:val="a"/>
    <w:rsid w:val="001F75A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8">
    <w:name w:val="xl238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9">
    <w:name w:val="xl239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0">
    <w:name w:val="xl240"/>
    <w:basedOn w:val="a"/>
    <w:rsid w:val="001F75A9"/>
    <w:pPr>
      <w:pBdr>
        <w:left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1">
    <w:name w:val="xl241"/>
    <w:basedOn w:val="a"/>
    <w:rsid w:val="001F75A9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2">
    <w:name w:val="xl242"/>
    <w:basedOn w:val="a"/>
    <w:rsid w:val="001F75A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3">
    <w:name w:val="xl243"/>
    <w:basedOn w:val="a"/>
    <w:rsid w:val="001F75A9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4">
    <w:name w:val="xl244"/>
    <w:basedOn w:val="a"/>
    <w:rsid w:val="001F75A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5">
    <w:name w:val="xl245"/>
    <w:basedOn w:val="a"/>
    <w:rsid w:val="001F75A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6">
    <w:name w:val="xl246"/>
    <w:basedOn w:val="a"/>
    <w:rsid w:val="001F75A9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7">
    <w:name w:val="xl247"/>
    <w:basedOn w:val="a"/>
    <w:rsid w:val="001F75A9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15AE8"/>
  </w:style>
  <w:style w:type="numbering" w:customStyle="1" w:styleId="2">
    <w:name w:val="Нет списка2"/>
    <w:next w:val="a2"/>
    <w:uiPriority w:val="99"/>
    <w:semiHidden/>
    <w:unhideWhenUsed/>
    <w:rsid w:val="00315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2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081E3-3B87-4F28-855F-7327697B2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34</Pages>
  <Words>8782</Words>
  <Characters>50061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Шкурихин Вячеслав Александрович</dc:creator>
  <cp:lastModifiedBy>Дегтярева Юлия Павловна</cp:lastModifiedBy>
  <cp:revision>64</cp:revision>
  <cp:lastPrinted>2016-04-04T12:06:00Z</cp:lastPrinted>
  <dcterms:created xsi:type="dcterms:W3CDTF">2014-03-22T10:44:00Z</dcterms:created>
  <dcterms:modified xsi:type="dcterms:W3CDTF">2016-05-27T09:30:00Z</dcterms:modified>
</cp:coreProperties>
</file>