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38" w:rsidRPr="000E1195" w:rsidRDefault="000E1195" w:rsidP="009A1F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BE3816" wp14:editId="7C7A96EE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1879600" cy="2809875"/>
            <wp:effectExtent l="0" t="0" r="0" b="0"/>
            <wp:wrapSquare wrapText="bothSides"/>
            <wp:docPr id="1" name="Рисунок 1" descr="C:\Documents and Settings\Duma-3\Рабочий стол\Дума 10 заседание и комиссии\DSC_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uma-3\Рабочий стол\Дума 10 заседание и комиссии\DSC_4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21" w:rsidRPr="000E1195">
        <w:rPr>
          <w:rFonts w:ascii="Times New Roman" w:hAnsi="Times New Roman" w:cs="Times New Roman"/>
          <w:b/>
          <w:sz w:val="24"/>
          <w:szCs w:val="24"/>
        </w:rPr>
        <w:t>О достижениях и проблемах - в деталях.</w:t>
      </w:r>
    </w:p>
    <w:p w:rsidR="0009524C" w:rsidRPr="000E1195" w:rsidRDefault="00177721" w:rsidP="000952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95">
        <w:rPr>
          <w:rFonts w:ascii="Times New Roman" w:hAnsi="Times New Roman" w:cs="Times New Roman"/>
          <w:b/>
          <w:sz w:val="24"/>
          <w:szCs w:val="24"/>
        </w:rPr>
        <w:t xml:space="preserve">26 апреля 2016 года на очередном 10-ом заседании Думы </w:t>
      </w:r>
      <w:r w:rsidR="00177C5D" w:rsidRPr="000E1195">
        <w:rPr>
          <w:rFonts w:ascii="Times New Roman" w:hAnsi="Times New Roman" w:cs="Times New Roman"/>
          <w:b/>
          <w:sz w:val="24"/>
          <w:szCs w:val="24"/>
        </w:rPr>
        <w:t>о своей деятельности и деятельности администрации города в 2015 году, а также о решении вопросов, поставленных депутатами перед исполнительным органом власти, отчитался глава города Владимир Степура</w:t>
      </w:r>
      <w:r w:rsidRPr="000E11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524C" w:rsidRPr="000E1195">
        <w:rPr>
          <w:rFonts w:ascii="Times New Roman" w:hAnsi="Times New Roman" w:cs="Times New Roman"/>
          <w:b/>
          <w:sz w:val="24"/>
          <w:szCs w:val="24"/>
        </w:rPr>
        <w:t xml:space="preserve">Напомним, </w:t>
      </w:r>
      <w:r w:rsidRPr="000E1195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="0009524C" w:rsidRPr="000E1195">
        <w:rPr>
          <w:rFonts w:ascii="Times New Roman" w:hAnsi="Times New Roman" w:cs="Times New Roman"/>
          <w:b/>
          <w:sz w:val="24"/>
          <w:szCs w:val="24"/>
        </w:rPr>
        <w:t>эта процедура предусмотрена Уставом</w:t>
      </w:r>
      <w:r w:rsidRPr="000E1195">
        <w:rPr>
          <w:rFonts w:ascii="Times New Roman" w:hAnsi="Times New Roman" w:cs="Times New Roman"/>
          <w:b/>
          <w:sz w:val="24"/>
          <w:szCs w:val="24"/>
        </w:rPr>
        <w:t xml:space="preserve"> города.</w:t>
      </w:r>
    </w:p>
    <w:p w:rsidR="0009524C" w:rsidRPr="000E1195" w:rsidRDefault="00177721" w:rsidP="00095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 xml:space="preserve">В начале своего доклада Владимир Степура обратил внимание присутствующих на то, что прошедший год был непростым для нашей страны, экономические трудности коснулись практически каждого муниципалитета. </w:t>
      </w:r>
      <w:r w:rsidR="00177C5D" w:rsidRPr="000E1195">
        <w:rPr>
          <w:rFonts w:ascii="Times New Roman" w:hAnsi="Times New Roman" w:cs="Times New Roman"/>
          <w:sz w:val="24"/>
          <w:szCs w:val="24"/>
        </w:rPr>
        <w:t>Это проявилось общим повышением цен, снижением доходов населения, сложной ситуацией на рынке труда, падением доходной базы бюджета.</w:t>
      </w:r>
    </w:p>
    <w:p w:rsidR="00F4720B" w:rsidRPr="000E1195" w:rsidRDefault="00177C5D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 xml:space="preserve">Чтобы все эти лихорадящие экономику события не отразились на качестве жизни </w:t>
      </w:r>
      <w:proofErr w:type="spellStart"/>
      <w:r w:rsidRPr="000E1195">
        <w:rPr>
          <w:rFonts w:ascii="Times New Roman" w:hAnsi="Times New Roman" w:cs="Times New Roman"/>
          <w:sz w:val="24"/>
          <w:szCs w:val="24"/>
        </w:rPr>
        <w:t>покачевцев</w:t>
      </w:r>
      <w:proofErr w:type="spellEnd"/>
      <w:r w:rsidRPr="000E1195">
        <w:rPr>
          <w:rFonts w:ascii="Times New Roman" w:hAnsi="Times New Roman" w:cs="Times New Roman"/>
          <w:sz w:val="24"/>
          <w:szCs w:val="24"/>
        </w:rPr>
        <w:t xml:space="preserve">, </w:t>
      </w:r>
      <w:r w:rsidR="00FA7098" w:rsidRPr="000E1195">
        <w:rPr>
          <w:rFonts w:ascii="Times New Roman" w:hAnsi="Times New Roman" w:cs="Times New Roman"/>
          <w:sz w:val="24"/>
          <w:szCs w:val="24"/>
        </w:rPr>
        <w:t>были мобилизованы все имеющиеся в городе ресурсы, которые администрация совместно с депутатами направила на обеспечение социально-экономической устойчивости</w:t>
      </w:r>
      <w:r w:rsidRPr="000E1195">
        <w:rPr>
          <w:rFonts w:ascii="Times New Roman" w:hAnsi="Times New Roman" w:cs="Times New Roman"/>
          <w:sz w:val="24"/>
          <w:szCs w:val="24"/>
        </w:rPr>
        <w:t xml:space="preserve"> города и </w:t>
      </w:r>
      <w:r w:rsidR="00FA7098" w:rsidRPr="000E1195">
        <w:rPr>
          <w:rFonts w:ascii="Times New Roman" w:hAnsi="Times New Roman" w:cs="Times New Roman"/>
          <w:sz w:val="24"/>
          <w:szCs w:val="24"/>
        </w:rPr>
        <w:t>выполнение</w:t>
      </w:r>
      <w:r w:rsidRPr="000E1195">
        <w:rPr>
          <w:rFonts w:ascii="Times New Roman" w:hAnsi="Times New Roman" w:cs="Times New Roman"/>
          <w:sz w:val="24"/>
          <w:szCs w:val="24"/>
        </w:rPr>
        <w:t xml:space="preserve"> все</w:t>
      </w:r>
      <w:r w:rsidR="00FA7098" w:rsidRPr="000E1195">
        <w:rPr>
          <w:rFonts w:ascii="Times New Roman" w:hAnsi="Times New Roman" w:cs="Times New Roman"/>
          <w:sz w:val="24"/>
          <w:szCs w:val="24"/>
        </w:rPr>
        <w:t>х взятых на себя обязательств</w:t>
      </w:r>
      <w:r w:rsidRPr="000E1195">
        <w:rPr>
          <w:rFonts w:ascii="Times New Roman" w:hAnsi="Times New Roman" w:cs="Times New Roman"/>
          <w:sz w:val="24"/>
          <w:szCs w:val="24"/>
        </w:rPr>
        <w:t xml:space="preserve">. </w:t>
      </w:r>
      <w:r w:rsidR="00852BF6" w:rsidRPr="000E1195">
        <w:rPr>
          <w:rFonts w:ascii="Times New Roman" w:hAnsi="Times New Roman" w:cs="Times New Roman"/>
          <w:sz w:val="24"/>
          <w:szCs w:val="24"/>
        </w:rPr>
        <w:t>О</w:t>
      </w:r>
      <w:r w:rsidR="008A312F" w:rsidRPr="000E1195">
        <w:rPr>
          <w:rFonts w:ascii="Times New Roman" w:hAnsi="Times New Roman" w:cs="Times New Roman"/>
          <w:sz w:val="24"/>
          <w:szCs w:val="24"/>
        </w:rPr>
        <w:t>громную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поддержку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этом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A7098" w:rsidRPr="000E1195">
        <w:rPr>
          <w:rFonts w:ascii="Times New Roman" w:hAnsi="Times New Roman" w:cs="Times New Roman"/>
          <w:sz w:val="24"/>
          <w:szCs w:val="24"/>
        </w:rPr>
        <w:t>оказали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Правительство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округа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наши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главные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партнеры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– </w:t>
      </w:r>
      <w:r w:rsidR="008A312F" w:rsidRPr="000E1195">
        <w:rPr>
          <w:rFonts w:ascii="Times New Roman" w:hAnsi="Times New Roman" w:cs="Times New Roman"/>
          <w:sz w:val="24"/>
          <w:szCs w:val="24"/>
        </w:rPr>
        <w:t>нефтяная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компания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A312F" w:rsidRPr="000E1195">
        <w:rPr>
          <w:rFonts w:ascii="Times New Roman" w:hAnsi="Times New Roman" w:cs="Times New Roman"/>
          <w:sz w:val="24"/>
          <w:szCs w:val="24"/>
        </w:rPr>
        <w:t>«ЛУКОЙЛ».</w:t>
      </w:r>
    </w:p>
    <w:p w:rsidR="005030EA" w:rsidRPr="000E1195" w:rsidRDefault="005030EA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Основной результат, по мнению главы, – это снижение</w:t>
      </w:r>
      <w:r w:rsidR="00FA7098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концу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объем</w:t>
      </w:r>
      <w:r w:rsidRPr="000E1195">
        <w:rPr>
          <w:rFonts w:ascii="Times New Roman" w:hAnsi="Times New Roman" w:cs="Times New Roman"/>
          <w:sz w:val="24"/>
          <w:szCs w:val="24"/>
        </w:rPr>
        <w:t>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муниципального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долга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52BF6" w:rsidRPr="000E1195">
        <w:rPr>
          <w:rFonts w:ascii="Times New Roman" w:hAnsi="Times New Roman" w:cs="Times New Roman"/>
          <w:sz w:val="24"/>
          <w:szCs w:val="24"/>
        </w:rPr>
        <w:t>200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B81C44" w:rsidRPr="000E1195">
        <w:rPr>
          <w:rFonts w:ascii="Times New Roman" w:hAnsi="Times New Roman" w:cs="Times New Roman"/>
          <w:sz w:val="24"/>
          <w:szCs w:val="24"/>
        </w:rPr>
        <w:t>49</w:t>
      </w:r>
      <w:r w:rsidR="00852BF6" w:rsidRPr="000E1195">
        <w:rPr>
          <w:rFonts w:ascii="Times New Roman" w:hAnsi="Times New Roman" w:cs="Times New Roman"/>
          <w:sz w:val="24"/>
          <w:szCs w:val="24"/>
        </w:rPr>
        <w:t xml:space="preserve"> млн</w:t>
      </w:r>
      <w:r w:rsidR="00FA7098" w:rsidRPr="000E1195">
        <w:rPr>
          <w:rFonts w:ascii="Times New Roman" w:hAnsi="Times New Roman" w:cs="Times New Roman"/>
          <w:sz w:val="24"/>
          <w:szCs w:val="24"/>
        </w:rPr>
        <w:t>.</w:t>
      </w:r>
      <w:r w:rsidR="00852BF6" w:rsidRPr="000E1195">
        <w:rPr>
          <w:rFonts w:ascii="Times New Roman" w:hAnsi="Times New Roman" w:cs="Times New Roman"/>
          <w:sz w:val="24"/>
          <w:szCs w:val="24"/>
        </w:rPr>
        <w:t xml:space="preserve"> руб</w:t>
      </w:r>
      <w:proofErr w:type="gramStart"/>
      <w:r w:rsidRPr="000E119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074B02" w:rsidRPr="000E1195" w:rsidRDefault="005030EA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Благодаря оптимизации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расходов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0B1FF3"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</w:rPr>
        <w:t>всем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 xml:space="preserve">без исключения </w:t>
      </w:r>
      <w:r w:rsidR="000B1FF3" w:rsidRPr="000E1195">
        <w:rPr>
          <w:rFonts w:ascii="Times New Roman" w:hAnsi="Times New Roman" w:cs="Times New Roman"/>
          <w:sz w:val="24"/>
          <w:szCs w:val="24"/>
        </w:rPr>
        <w:t>направлениям</w:t>
      </w:r>
      <w:r w:rsidRPr="000E1195">
        <w:rPr>
          <w:rFonts w:ascii="Times New Roman" w:hAnsi="Times New Roman" w:cs="Times New Roman"/>
          <w:sz w:val="24"/>
          <w:szCs w:val="24"/>
        </w:rPr>
        <w:t xml:space="preserve"> жизнедеятельности города, а также </w:t>
      </w:r>
      <w:r w:rsidR="000B1FF3" w:rsidRPr="000E1195">
        <w:rPr>
          <w:rFonts w:ascii="Times New Roman" w:hAnsi="Times New Roman" w:cs="Times New Roman"/>
          <w:sz w:val="24"/>
          <w:szCs w:val="24"/>
        </w:rPr>
        <w:t>спонсорской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</w:rPr>
        <w:t>поддержке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целенаправленной реализации муниципальных программ</w:t>
      </w:r>
      <w:r w:rsidR="000B1FF3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</w:rPr>
        <w:t xml:space="preserve">в течение года осуществлялся </w:t>
      </w:r>
      <w:r w:rsidRPr="000E1195">
        <w:rPr>
          <w:rFonts w:ascii="Times New Roman" w:hAnsi="Times New Roman" w:cs="Times New Roman"/>
          <w:sz w:val="24"/>
          <w:szCs w:val="24"/>
        </w:rPr>
        <w:t>ремо</w:t>
      </w:r>
      <w:r w:rsidR="00074B02" w:rsidRPr="000E1195">
        <w:rPr>
          <w:rFonts w:ascii="Times New Roman" w:hAnsi="Times New Roman" w:cs="Times New Roman"/>
          <w:sz w:val="24"/>
          <w:szCs w:val="24"/>
        </w:rPr>
        <w:t>нт и реконструкция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</w:rPr>
        <w:t>социальных объектов.</w:t>
      </w:r>
    </w:p>
    <w:p w:rsidR="009016DA" w:rsidRPr="000E1195" w:rsidRDefault="00074B02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Так, на с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редства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выделен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компанией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«ЛУКОЙЛ»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рамках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соглашения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Правительством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округа, осуществлена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часть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реконструкции плавательного бассейна «Дельфин»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нефтяная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компания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выделила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млн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буду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направлены на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стен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потолков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1FF3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малой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ванн,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чаши</w:t>
      </w:r>
      <w:r w:rsidR="009A1F38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бассейна</w:t>
      </w:r>
      <w:r w:rsidR="00E8525C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720B" w:rsidRPr="000E1195" w:rsidRDefault="00CE236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2016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- 30-летний юбилей первой </w:t>
      </w:r>
      <w:proofErr w:type="spellStart"/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покачевской</w:t>
      </w:r>
      <w:proofErr w:type="spellEnd"/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школы, поэтому у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же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прошлом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проводился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капитальный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инженерных сетей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, на к</w:t>
      </w:r>
      <w:r w:rsidR="00B2256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торый было выделено из местного и окружного бюджетов более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,7 млн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52BF6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этом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планируется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7CD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ремонтные работы</w:t>
      </w:r>
      <w:r w:rsidR="00074B02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</w:t>
      </w:r>
      <w:r w:rsidR="00F4720B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016DA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Еще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одно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громкое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событие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года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открытие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многофункционального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центра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«Мои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документы».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Теперь,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оформить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недвижимость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социальную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услугу,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покачевцам</w:t>
      </w:r>
      <w:proofErr w:type="spellEnd"/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нет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необходимости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бегать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разным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кабинетам,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возможность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получить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услугу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«одного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окна».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901C1" w:rsidRPr="000E1195" w:rsidRDefault="000901C1" w:rsidP="00090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Были выполнены работы по ремонту дорожного полотна на трех улицах – Индустриальной, Таежной и Подъездной. Планируется перенос остановочных павильонов в районе улиц Таежная – Молодежная согласно требованиям безопасности.</w:t>
      </w:r>
    </w:p>
    <w:p w:rsidR="000901C1" w:rsidRPr="000E1195" w:rsidRDefault="000901C1" w:rsidP="00090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 xml:space="preserve">В трех дворах и в районе беговой дорожки были установлены турниковые комплексы, и уже в сентябре </w:t>
      </w:r>
      <w:r w:rsidR="009A1F38" w:rsidRPr="000E1195">
        <w:rPr>
          <w:rFonts w:ascii="Times New Roman" w:hAnsi="Times New Roman" w:cs="Times New Roman"/>
          <w:sz w:val="24"/>
          <w:szCs w:val="24"/>
        </w:rPr>
        <w:t>был проведен</w:t>
      </w:r>
      <w:r w:rsidRPr="000E1195">
        <w:rPr>
          <w:rFonts w:ascii="Times New Roman" w:hAnsi="Times New Roman" w:cs="Times New Roman"/>
          <w:sz w:val="24"/>
          <w:szCs w:val="24"/>
        </w:rPr>
        <w:t xml:space="preserve"> турнир регионального значения по </w:t>
      </w:r>
      <w:proofErr w:type="spellStart"/>
      <w:r w:rsidRPr="000E11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street</w:t>
      </w:r>
      <w:proofErr w:type="spellEnd"/>
      <w:r w:rsidRPr="000E119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E119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workout</w:t>
      </w:r>
      <w:proofErr w:type="spellEnd"/>
      <w:r w:rsidRPr="000E1195">
        <w:rPr>
          <w:rFonts w:ascii="Times New Roman" w:hAnsi="Times New Roman" w:cs="Times New Roman"/>
          <w:sz w:val="24"/>
          <w:szCs w:val="24"/>
        </w:rPr>
        <w:t>.</w:t>
      </w:r>
    </w:p>
    <w:p w:rsidR="000901C1" w:rsidRPr="000E1195" w:rsidRDefault="000901C1" w:rsidP="00090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Жилищная тема – ежегодно в числе приоритетов. В списках очередников в 2015 году состояло 343 семьи. В 2015 году был заселен первый дом в четвертом микрорайоне. Жилье получили 80 семей. Более 50% новоселов – это очередники, состоящие в списках на улучшение жилищных условий в администрации города. В строительстве этого дома помощь местному бюджету оказали нефтяники, выделив 26 млн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9016DA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Большая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была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проведена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подготовке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жилищно-коммунального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хозяйства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осенне-зимний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период.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Общая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реализацию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сфере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ЖКХ,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более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млн</w:t>
      </w:r>
      <w:r w:rsidR="00074B02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r w:rsidR="009016DA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выполнили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коммунальные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службы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города,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ответственные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подачу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воды,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тепла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света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наши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дома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учреждения.</w:t>
      </w:r>
      <w:r w:rsidR="00852BF6" w:rsidRPr="000E11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720B" w:rsidRPr="000E1195" w:rsidRDefault="00ED6DF8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течение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ряда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лет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сфера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потребительского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рынка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демонстрирует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положительную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динамику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развития.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Жители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обеспечены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торговыми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площадями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стационарных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объектах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розничной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торговли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полном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объеме.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0B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условиях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95">
        <w:rPr>
          <w:rFonts w:ascii="Times New Roman" w:hAnsi="Times New Roman" w:cs="Times New Roman"/>
          <w:sz w:val="24"/>
          <w:szCs w:val="24"/>
        </w:rPr>
        <w:t>импортозамещения</w:t>
      </w:r>
      <w:proofErr w:type="spellEnd"/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особую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роль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занимает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поддержка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малого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среднего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B75AD9" w:rsidRPr="000E1195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AE2BF1" w:rsidRPr="000E1195">
        <w:rPr>
          <w:rFonts w:ascii="Times New Roman" w:hAnsi="Times New Roman" w:cs="Times New Roman"/>
          <w:sz w:val="24"/>
          <w:szCs w:val="24"/>
        </w:rPr>
        <w:t>. С</w:t>
      </w:r>
      <w:r w:rsidRPr="000E1195">
        <w:rPr>
          <w:rFonts w:ascii="Times New Roman" w:hAnsi="Times New Roman" w:cs="Times New Roman"/>
          <w:sz w:val="24"/>
          <w:szCs w:val="24"/>
        </w:rPr>
        <w:t>убсидии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получил</w:t>
      </w:r>
      <w:r w:rsidR="00AE2BF1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21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предприниматель,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общая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сумма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денежных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выплат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</w:t>
      </w:r>
      <w:r w:rsidR="00947E59" w:rsidRPr="000E1195">
        <w:rPr>
          <w:rFonts w:ascii="Times New Roman" w:hAnsi="Times New Roman" w:cs="Times New Roman"/>
          <w:sz w:val="24"/>
          <w:szCs w:val="24"/>
        </w:rPr>
        <w:t>ставила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почти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2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м</w:t>
      </w:r>
      <w:r w:rsidR="009016DA" w:rsidRPr="000E1195">
        <w:rPr>
          <w:rFonts w:ascii="Times New Roman" w:hAnsi="Times New Roman" w:cs="Times New Roman"/>
          <w:sz w:val="24"/>
          <w:szCs w:val="24"/>
        </w:rPr>
        <w:t>лн</w:t>
      </w:r>
      <w:r w:rsidR="00AE2BF1" w:rsidRPr="000E1195">
        <w:rPr>
          <w:rFonts w:ascii="Times New Roman" w:hAnsi="Times New Roman" w:cs="Times New Roman"/>
          <w:sz w:val="24"/>
          <w:szCs w:val="24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руб</w:t>
      </w:r>
      <w:r w:rsidR="009016DA" w:rsidRPr="000E1195">
        <w:rPr>
          <w:rFonts w:ascii="Times New Roman" w:hAnsi="Times New Roman" w:cs="Times New Roman"/>
          <w:sz w:val="24"/>
          <w:szCs w:val="24"/>
        </w:rPr>
        <w:t>.</w:t>
      </w:r>
      <w:r w:rsidR="000901C1" w:rsidRPr="000E1195">
        <w:rPr>
          <w:rFonts w:ascii="Times New Roman" w:hAnsi="Times New Roman" w:cs="Times New Roman"/>
          <w:sz w:val="24"/>
          <w:szCs w:val="24"/>
        </w:rPr>
        <w:t>, еще более 4,6 млн</w:t>
      </w:r>
      <w:r w:rsidR="00AE2BF1" w:rsidRPr="000E1195">
        <w:rPr>
          <w:rFonts w:ascii="Times New Roman" w:hAnsi="Times New Roman" w:cs="Times New Roman"/>
          <w:sz w:val="24"/>
          <w:szCs w:val="24"/>
        </w:rPr>
        <w:t>.</w:t>
      </w:r>
      <w:r w:rsidR="000901C1" w:rsidRPr="000E1195">
        <w:rPr>
          <w:rFonts w:ascii="Times New Roman" w:hAnsi="Times New Roman" w:cs="Times New Roman"/>
          <w:sz w:val="24"/>
          <w:szCs w:val="24"/>
        </w:rPr>
        <w:t xml:space="preserve"> руб. получили представители агропромышленного комплекса города.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итогам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увеличилось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поголовье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сельско</w:t>
      </w:r>
      <w:r w:rsidR="00947E59" w:rsidRPr="000E1195">
        <w:rPr>
          <w:rFonts w:ascii="Times New Roman" w:hAnsi="Times New Roman" w:cs="Times New Roman"/>
          <w:sz w:val="24"/>
          <w:szCs w:val="24"/>
        </w:rPr>
        <w:t>хозяйственных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901C1" w:rsidRPr="000E1195">
        <w:rPr>
          <w:rFonts w:ascii="Times New Roman" w:hAnsi="Times New Roman" w:cs="Times New Roman"/>
          <w:sz w:val="24"/>
          <w:szCs w:val="24"/>
        </w:rPr>
        <w:t>животных, п</w:t>
      </w:r>
      <w:r w:rsidRPr="000E1195">
        <w:rPr>
          <w:rFonts w:ascii="Times New Roman" w:hAnsi="Times New Roman" w:cs="Times New Roman"/>
          <w:sz w:val="24"/>
          <w:szCs w:val="24"/>
        </w:rPr>
        <w:t>роизводство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мяса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хозяйствах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всех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категорий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составило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57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тонн,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производство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молока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48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тонн.</w:t>
      </w:r>
    </w:p>
    <w:p w:rsidR="00F4720B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Несмотря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сложную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ситуацию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ценами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на нефть</w:t>
      </w:r>
      <w:r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наибольшую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долю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прироста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всего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промышленного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производства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городе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по-прежнему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обеспечиваю</w:t>
      </w:r>
      <w:r w:rsidRPr="000E1195">
        <w:rPr>
          <w:rFonts w:ascii="Times New Roman" w:hAnsi="Times New Roman" w:cs="Times New Roman"/>
          <w:sz w:val="24"/>
          <w:szCs w:val="24"/>
        </w:rPr>
        <w:t>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нефтяники</w:t>
      </w:r>
      <w:r w:rsidRPr="000E1195">
        <w:rPr>
          <w:rFonts w:ascii="Times New Roman" w:hAnsi="Times New Roman" w:cs="Times New Roman"/>
          <w:sz w:val="24"/>
          <w:szCs w:val="24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прогнозам,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объем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отгруженных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товаров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предприятиям,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занятым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добыче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полезных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ископаемых,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составит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05FAA" w:rsidRPr="000E1195">
        <w:rPr>
          <w:rFonts w:ascii="Times New Roman" w:hAnsi="Times New Roman" w:cs="Times New Roman"/>
          <w:sz w:val="24"/>
          <w:szCs w:val="24"/>
        </w:rPr>
        <w:t>почти 4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05FAA" w:rsidRPr="000E1195">
        <w:rPr>
          <w:rFonts w:ascii="Times New Roman" w:hAnsi="Times New Roman" w:cs="Times New Roman"/>
          <w:sz w:val="24"/>
          <w:szCs w:val="24"/>
        </w:rPr>
        <w:t>м</w:t>
      </w:r>
      <w:r w:rsidR="000901C1" w:rsidRPr="000E1195">
        <w:rPr>
          <w:rFonts w:ascii="Times New Roman" w:hAnsi="Times New Roman" w:cs="Times New Roman"/>
          <w:sz w:val="24"/>
          <w:szCs w:val="24"/>
        </w:rPr>
        <w:t>лрд</w:t>
      </w:r>
      <w:r w:rsidR="00AE2BF1" w:rsidRPr="000E1195">
        <w:rPr>
          <w:rFonts w:ascii="Times New Roman" w:hAnsi="Times New Roman" w:cs="Times New Roman"/>
          <w:sz w:val="24"/>
          <w:szCs w:val="24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руб.</w:t>
      </w:r>
    </w:p>
    <w:p w:rsidR="00F4720B" w:rsidRPr="000E1195" w:rsidRDefault="00E751A7" w:rsidP="002810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195">
        <w:rPr>
          <w:rFonts w:ascii="Times New Roman" w:hAnsi="Times New Roman" w:cs="Times New Roman"/>
          <w:sz w:val="24"/>
          <w:szCs w:val="24"/>
        </w:rPr>
        <w:t>У</w:t>
      </w:r>
      <w:r w:rsidR="00F4720B" w:rsidRPr="000E1195">
        <w:rPr>
          <w:rFonts w:ascii="Times New Roman" w:hAnsi="Times New Roman" w:cs="Times New Roman"/>
          <w:sz w:val="24"/>
          <w:szCs w:val="24"/>
        </w:rPr>
        <w:t>ровень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заработной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платы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остался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hAnsi="Times New Roman" w:cs="Times New Roman"/>
          <w:sz w:val="24"/>
          <w:szCs w:val="24"/>
        </w:rPr>
        <w:t>примерно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прежнем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уровне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52BF6" w:rsidRPr="000E1195">
        <w:rPr>
          <w:rFonts w:ascii="Times New Roman" w:hAnsi="Times New Roman" w:cs="Times New Roman"/>
          <w:sz w:val="24"/>
          <w:szCs w:val="24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AE2BF1" w:rsidRPr="000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E93" w:rsidRPr="000E1195">
        <w:rPr>
          <w:rFonts w:ascii="Times New Roman" w:eastAsia="Times New Roman" w:hAnsi="Times New Roman" w:cs="Times New Roman"/>
          <w:sz w:val="24"/>
          <w:szCs w:val="24"/>
          <w:lang w:eastAsia="ru-RU"/>
        </w:rPr>
        <w:t>065</w:t>
      </w:r>
      <w:r w:rsidR="00281040" w:rsidRPr="000E11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AD9" w:rsidRPr="000E119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="00F4720B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реальные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денежные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доходы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населения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снизились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hAnsi="Times New Roman" w:cs="Times New Roman"/>
          <w:sz w:val="24"/>
          <w:szCs w:val="24"/>
        </w:rPr>
        <w:t>34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hAnsi="Times New Roman" w:cs="Times New Roman"/>
          <w:sz w:val="24"/>
          <w:szCs w:val="24"/>
        </w:rPr>
        <w:t>395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B75AD9" w:rsidRPr="000E1195">
        <w:rPr>
          <w:rFonts w:ascii="Times New Roman" w:hAnsi="Times New Roman" w:cs="Times New Roman"/>
          <w:sz w:val="24"/>
          <w:szCs w:val="24"/>
        </w:rPr>
        <w:t>руб</w:t>
      </w:r>
      <w:r w:rsidR="00F4720B" w:rsidRPr="000E1195">
        <w:rPr>
          <w:rFonts w:ascii="Times New Roman" w:hAnsi="Times New Roman" w:cs="Times New Roman"/>
          <w:sz w:val="24"/>
          <w:szCs w:val="24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Такова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тенденция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всей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стране 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связана она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общим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экономическим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неблагополучием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ростом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продовольственных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13432B" w:rsidRPr="000E1195">
        <w:rPr>
          <w:rFonts w:ascii="Times New Roman" w:hAnsi="Times New Roman" w:cs="Times New Roman"/>
          <w:sz w:val="24"/>
          <w:szCs w:val="24"/>
        </w:rPr>
        <w:t>цен.</w:t>
      </w:r>
    </w:p>
    <w:p w:rsidR="009A1F38" w:rsidRPr="000E1195" w:rsidRDefault="009A1F38" w:rsidP="009A1F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 xml:space="preserve">В прошлом году отделом ЗАГС зарегистрировано 286 </w:t>
      </w:r>
      <w:r w:rsidR="00AE2BF1" w:rsidRPr="000E1195">
        <w:rPr>
          <w:rFonts w:ascii="Times New Roman" w:hAnsi="Times New Roman" w:cs="Times New Roman"/>
          <w:sz w:val="24"/>
          <w:szCs w:val="24"/>
        </w:rPr>
        <w:t>рождений.</w:t>
      </w:r>
      <w:r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Это </w:t>
      </w:r>
      <w:r w:rsidRPr="000E1195">
        <w:rPr>
          <w:rFonts w:ascii="Times New Roman" w:hAnsi="Times New Roman" w:cs="Times New Roman"/>
          <w:sz w:val="24"/>
          <w:szCs w:val="24"/>
        </w:rPr>
        <w:t xml:space="preserve">на 8 детей больше, чем в 2014 году. Рождаемость превышает смертность почти в 6 раз, этот показатель 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r w:rsidRPr="000E1195">
        <w:rPr>
          <w:rFonts w:ascii="Times New Roman" w:hAnsi="Times New Roman" w:cs="Times New Roman"/>
          <w:sz w:val="24"/>
          <w:szCs w:val="24"/>
        </w:rPr>
        <w:t>один из самых лучших в округе.</w:t>
      </w:r>
    </w:p>
    <w:p w:rsidR="00AE2BF1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увеличилось почти на 4% и к</w:t>
      </w:r>
      <w:r w:rsidRPr="000E1195">
        <w:rPr>
          <w:rFonts w:ascii="Times New Roman" w:hAnsi="Times New Roman" w:cs="Times New Roman"/>
          <w:sz w:val="24"/>
          <w:szCs w:val="24"/>
        </w:rPr>
        <w:t>оличество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пенсионеров.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На сегодняшний день жителей пенсионного возраста в городе около 4 тыс. человек, это более 20% от общей численности всего населения. </w:t>
      </w:r>
      <w:r w:rsidRPr="000E1195">
        <w:rPr>
          <w:rFonts w:ascii="Times New Roman" w:hAnsi="Times New Roman" w:cs="Times New Roman"/>
          <w:sz w:val="24"/>
          <w:szCs w:val="24"/>
        </w:rPr>
        <w:t>Средний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размер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дохода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пенсионера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предварительной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оценке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составит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18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hAnsi="Times New Roman" w:cs="Times New Roman"/>
          <w:sz w:val="24"/>
          <w:szCs w:val="24"/>
        </w:rPr>
        <w:t>507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6E93" w:rsidRPr="000E1195">
        <w:rPr>
          <w:rFonts w:ascii="Times New Roman" w:hAnsi="Times New Roman" w:cs="Times New Roman"/>
          <w:sz w:val="24"/>
          <w:szCs w:val="24"/>
        </w:rPr>
        <w:t>руб</w:t>
      </w:r>
      <w:r w:rsidR="00B75AD9" w:rsidRPr="000E1195">
        <w:rPr>
          <w:rFonts w:ascii="Times New Roman" w:hAnsi="Times New Roman" w:cs="Times New Roman"/>
          <w:sz w:val="24"/>
          <w:szCs w:val="24"/>
        </w:rPr>
        <w:t>.</w:t>
      </w:r>
      <w:r w:rsidR="00F46E93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ч</w:t>
      </w:r>
      <w:r w:rsidR="00F46E93" w:rsidRPr="000E1195">
        <w:rPr>
          <w:rFonts w:ascii="Times New Roman" w:hAnsi="Times New Roman" w:cs="Times New Roman"/>
          <w:sz w:val="24"/>
          <w:szCs w:val="24"/>
        </w:rPr>
        <w:t>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сравнению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предыдущим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годом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больше на 10%</w:t>
      </w:r>
      <w:r w:rsidRPr="000E1195">
        <w:rPr>
          <w:rFonts w:ascii="Times New Roman" w:hAnsi="Times New Roman" w:cs="Times New Roman"/>
          <w:sz w:val="24"/>
          <w:szCs w:val="24"/>
        </w:rPr>
        <w:t>.</w:t>
      </w:r>
      <w:r w:rsidR="00AE2BF1" w:rsidRPr="000E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20B" w:rsidRPr="000E1195" w:rsidRDefault="00947E59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195">
        <w:rPr>
          <w:rFonts w:ascii="Times New Roman" w:hAnsi="Times New Roman" w:cs="Times New Roman"/>
          <w:sz w:val="24"/>
          <w:szCs w:val="24"/>
        </w:rPr>
        <w:t>Несмотря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сложную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ситуацию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экономике,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уровень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безработицы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держится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уровне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2014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E2BF1" w:rsidRPr="000E1195">
        <w:rPr>
          <w:rFonts w:ascii="Times New Roman" w:hAnsi="Times New Roman" w:cs="Times New Roman"/>
          <w:sz w:val="24"/>
          <w:szCs w:val="24"/>
        </w:rPr>
        <w:t>года. 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20B" w:rsidRPr="000E1195">
        <w:rPr>
          <w:rFonts w:ascii="Times New Roman" w:hAnsi="Times New Roman" w:cs="Times New Roman"/>
          <w:sz w:val="24"/>
          <w:szCs w:val="24"/>
        </w:rPr>
        <w:t>покачевский</w:t>
      </w:r>
      <w:proofErr w:type="spellEnd"/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центр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занятости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за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содействием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поиске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подходящей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работы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обратилось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683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человека,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большая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из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которых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молодежь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возрасте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до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281040" w:rsidRPr="000E11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  <w:lang w:eastAsia="ru-RU"/>
        </w:rPr>
        <w:t>лет.</w:t>
      </w:r>
    </w:p>
    <w:p w:rsidR="00F4720B" w:rsidRPr="000E1195" w:rsidRDefault="00F4720B" w:rsidP="000901C1">
      <w:pPr>
        <w:widowControl w:val="0"/>
        <w:tabs>
          <w:tab w:val="left" w:pos="43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летнее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время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180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подростков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имели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возможность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заработать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собственные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средства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трудовом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лагере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«Каскад»,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силами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которого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идет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уборка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городских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территорий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несанкционированных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свалок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мусора.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901C1" w:rsidRPr="000E1195">
        <w:rPr>
          <w:rFonts w:ascii="Times New Roman" w:hAnsi="Times New Roman" w:cs="Times New Roman"/>
          <w:sz w:val="24"/>
          <w:szCs w:val="24"/>
        </w:rPr>
        <w:t>сожалению</w:t>
      </w:r>
      <w:r w:rsidR="009A1F38" w:rsidRPr="000E1195">
        <w:rPr>
          <w:rFonts w:ascii="Times New Roman" w:hAnsi="Times New Roman" w:cs="Times New Roman"/>
          <w:sz w:val="24"/>
          <w:szCs w:val="24"/>
        </w:rPr>
        <w:t>,</w:t>
      </w:r>
      <w:r w:rsidR="000901C1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культура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наших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некоторых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сограждан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оставляет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желать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лучшего.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лесном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массиве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свалки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мусора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появляются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завидной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регулярностью.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901C1" w:rsidRPr="000E1195">
        <w:rPr>
          <w:rFonts w:ascii="Times New Roman" w:hAnsi="Times New Roman" w:cs="Times New Roman"/>
          <w:sz w:val="24"/>
          <w:szCs w:val="24"/>
        </w:rPr>
        <w:t>из городского бюджета выделено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05FAA" w:rsidRPr="000E119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B0A18" w:rsidRPr="000E1195">
        <w:rPr>
          <w:rFonts w:ascii="Times New Roman" w:hAnsi="Times New Roman" w:cs="Times New Roman"/>
          <w:sz w:val="24"/>
          <w:szCs w:val="24"/>
        </w:rPr>
        <w:t>132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005FAA" w:rsidRPr="000E1195">
        <w:rPr>
          <w:rFonts w:ascii="Times New Roman" w:hAnsi="Times New Roman" w:cs="Times New Roman"/>
          <w:sz w:val="24"/>
          <w:szCs w:val="24"/>
        </w:rPr>
        <w:t>тыс.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руб</w:t>
      </w:r>
      <w:r w:rsidR="00005FAA" w:rsidRPr="000E1195">
        <w:rPr>
          <w:rFonts w:ascii="Times New Roman" w:hAnsi="Times New Roman" w:cs="Times New Roman"/>
          <w:sz w:val="24"/>
          <w:szCs w:val="24"/>
        </w:rPr>
        <w:t>.</w:t>
      </w:r>
      <w:r w:rsidR="005B0A18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F604F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F604F" w:rsidRPr="000E1195">
        <w:rPr>
          <w:rFonts w:ascii="Times New Roman" w:hAnsi="Times New Roman" w:cs="Times New Roman"/>
          <w:sz w:val="24"/>
          <w:szCs w:val="24"/>
        </w:rPr>
        <w:t>част</w:t>
      </w:r>
      <w:r w:rsidR="005B0A18" w:rsidRPr="000E1195">
        <w:rPr>
          <w:rFonts w:ascii="Times New Roman" w:hAnsi="Times New Roman" w:cs="Times New Roman"/>
          <w:sz w:val="24"/>
          <w:szCs w:val="24"/>
        </w:rPr>
        <w:t>ности</w:t>
      </w:r>
      <w:r w:rsidR="00AE2BF1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ликвидаци</w:t>
      </w:r>
      <w:r w:rsidR="009A1F38" w:rsidRPr="000E1195">
        <w:rPr>
          <w:rFonts w:ascii="Times New Roman" w:hAnsi="Times New Roman" w:cs="Times New Roman"/>
          <w:sz w:val="24"/>
          <w:szCs w:val="24"/>
        </w:rPr>
        <w:t>ю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несанкционированных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свалок,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вывоз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твердых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бытовых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отходов,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собранных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время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5B0A18" w:rsidRPr="000E1195">
        <w:rPr>
          <w:rFonts w:ascii="Times New Roman" w:hAnsi="Times New Roman" w:cs="Times New Roman"/>
          <w:sz w:val="24"/>
          <w:szCs w:val="24"/>
        </w:rPr>
        <w:t>субботников.</w:t>
      </w:r>
    </w:p>
    <w:p w:rsidR="00AC0996" w:rsidRPr="000E1195" w:rsidRDefault="00AE2BF1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 xml:space="preserve">Отрадно, что в </w:t>
      </w:r>
      <w:proofErr w:type="spellStart"/>
      <w:r w:rsidRPr="000E1195">
        <w:rPr>
          <w:rFonts w:ascii="Times New Roman" w:hAnsi="Times New Roman" w:cs="Times New Roman"/>
          <w:sz w:val="24"/>
          <w:szCs w:val="24"/>
        </w:rPr>
        <w:t>Покачах</w:t>
      </w:r>
      <w:proofErr w:type="spellEnd"/>
      <w:r w:rsidRPr="000E1195">
        <w:rPr>
          <w:rFonts w:ascii="Times New Roman" w:hAnsi="Times New Roman" w:cs="Times New Roman"/>
          <w:sz w:val="24"/>
          <w:szCs w:val="24"/>
        </w:rPr>
        <w:t xml:space="preserve"> регулярно физической культурой и спортом занимается свыше 5 тыс. человек, или почти 30% всего населения города. П</w:t>
      </w:r>
      <w:r w:rsidR="00F4720B" w:rsidRPr="000E1195">
        <w:rPr>
          <w:rFonts w:ascii="Times New Roman" w:hAnsi="Times New Roman" w:cs="Times New Roman"/>
          <w:sz w:val="24"/>
          <w:szCs w:val="24"/>
        </w:rPr>
        <w:t>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данным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управления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физической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культуры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спорта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городе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было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прове</w:t>
      </w:r>
      <w:r w:rsidR="00C31199" w:rsidRPr="000E1195">
        <w:rPr>
          <w:rFonts w:ascii="Times New Roman" w:hAnsi="Times New Roman" w:cs="Times New Roman"/>
          <w:sz w:val="24"/>
          <w:szCs w:val="24"/>
        </w:rPr>
        <w:t>дено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254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спортивных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мероприятия</w:t>
      </w:r>
      <w:r w:rsidR="00C31199"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участниками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которых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стали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более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47E59" w:rsidRPr="000E1195">
        <w:rPr>
          <w:rFonts w:ascii="Times New Roman" w:hAnsi="Times New Roman" w:cs="Times New Roman"/>
          <w:sz w:val="24"/>
          <w:szCs w:val="24"/>
        </w:rPr>
        <w:t>9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тыс</w:t>
      </w:r>
      <w:r w:rsidR="00AC0996" w:rsidRPr="000E1195">
        <w:rPr>
          <w:rFonts w:ascii="Times New Roman" w:hAnsi="Times New Roman" w:cs="Times New Roman"/>
          <w:sz w:val="24"/>
          <w:szCs w:val="24"/>
        </w:rPr>
        <w:t>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C31199" w:rsidRPr="000E1195">
        <w:rPr>
          <w:rFonts w:ascii="Times New Roman" w:hAnsi="Times New Roman" w:cs="Times New Roman"/>
          <w:sz w:val="24"/>
          <w:szCs w:val="24"/>
        </w:rPr>
        <w:t>человек.</w:t>
      </w:r>
      <w:r w:rsidR="00852BF6" w:rsidRPr="000E1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996" w:rsidRPr="000E1195" w:rsidRDefault="00AE2BF1" w:rsidP="00AC09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У</w:t>
      </w:r>
      <w:r w:rsidR="00464F1C" w:rsidRPr="000E1195">
        <w:rPr>
          <w:rFonts w:ascii="Times New Roman" w:hAnsi="Times New Roman" w:cs="Times New Roman"/>
          <w:sz w:val="24"/>
          <w:szCs w:val="24"/>
        </w:rPr>
        <w:t>величилось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число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мероприятий,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проведенных</w:t>
      </w:r>
      <w:r w:rsidR="00852BF6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культурно-досуговы</w:t>
      </w:r>
      <w:r w:rsidR="00464F1C" w:rsidRPr="000E1195">
        <w:rPr>
          <w:rFonts w:ascii="Times New Roman" w:hAnsi="Times New Roman" w:cs="Times New Roman"/>
          <w:sz w:val="24"/>
          <w:szCs w:val="24"/>
        </w:rPr>
        <w:t>ми</w:t>
      </w:r>
      <w:r w:rsidR="00852BF6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учреждениями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города.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464F1C" w:rsidRPr="000E1195">
        <w:rPr>
          <w:rFonts w:ascii="Times New Roman" w:hAnsi="Times New Roman" w:cs="Times New Roman"/>
          <w:sz w:val="24"/>
          <w:szCs w:val="24"/>
        </w:rPr>
        <w:t>С</w:t>
      </w:r>
      <w:r w:rsidR="00AC0F77" w:rsidRPr="000E1195">
        <w:rPr>
          <w:rFonts w:ascii="Times New Roman" w:hAnsi="Times New Roman" w:cs="Times New Roman"/>
          <w:sz w:val="24"/>
          <w:szCs w:val="24"/>
        </w:rPr>
        <w:t>огласно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C0F77" w:rsidRPr="000E1195">
        <w:rPr>
          <w:rFonts w:ascii="Times New Roman" w:hAnsi="Times New Roman" w:cs="Times New Roman"/>
          <w:sz w:val="24"/>
          <w:szCs w:val="24"/>
        </w:rPr>
        <w:t>отчетным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C0F77" w:rsidRPr="000E1195">
        <w:rPr>
          <w:rFonts w:ascii="Times New Roman" w:hAnsi="Times New Roman" w:cs="Times New Roman"/>
          <w:sz w:val="24"/>
          <w:szCs w:val="24"/>
        </w:rPr>
        <w:t>данным,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 xml:space="preserve">2015 году их было </w:t>
      </w:r>
      <w:r w:rsidR="00F4720B" w:rsidRPr="000E1195">
        <w:rPr>
          <w:rFonts w:ascii="Times New Roman" w:hAnsi="Times New Roman" w:cs="Times New Roman"/>
          <w:sz w:val="24"/>
          <w:szCs w:val="24"/>
        </w:rPr>
        <w:t>455.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есть</w:t>
      </w:r>
      <w:r w:rsidRPr="000E1195">
        <w:rPr>
          <w:rFonts w:ascii="Times New Roman" w:hAnsi="Times New Roman" w:cs="Times New Roman"/>
          <w:sz w:val="24"/>
          <w:szCs w:val="24"/>
        </w:rPr>
        <w:t>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ежедневно,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нескольку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день</w:t>
      </w:r>
      <w:r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учреждениях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культуры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A1F38" w:rsidRPr="000E1195">
        <w:rPr>
          <w:rFonts w:ascii="Times New Roman" w:hAnsi="Times New Roman" w:cs="Times New Roman"/>
          <w:sz w:val="24"/>
          <w:szCs w:val="24"/>
        </w:rPr>
        <w:t>проходят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выставки,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конкурсы,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викторины,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литературные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вечера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многое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другое.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AC0996" w:rsidRPr="000E1195">
        <w:rPr>
          <w:rFonts w:ascii="Times New Roman" w:hAnsi="Times New Roman" w:cs="Times New Roman"/>
          <w:sz w:val="24"/>
          <w:szCs w:val="24"/>
        </w:rPr>
        <w:t xml:space="preserve">2015 год был богатым на даты и события. Мы праздновали 70-летие Великой </w:t>
      </w:r>
      <w:r w:rsidR="0021556C" w:rsidRPr="000E1195">
        <w:rPr>
          <w:rFonts w:ascii="Times New Roman" w:hAnsi="Times New Roman" w:cs="Times New Roman"/>
          <w:sz w:val="24"/>
          <w:szCs w:val="24"/>
        </w:rPr>
        <w:t xml:space="preserve">Победы, 85-летний юбилей отметил </w:t>
      </w:r>
      <w:r w:rsidR="00AC0996" w:rsidRPr="000E1195">
        <w:rPr>
          <w:rFonts w:ascii="Times New Roman" w:hAnsi="Times New Roman" w:cs="Times New Roman"/>
          <w:sz w:val="24"/>
          <w:szCs w:val="24"/>
        </w:rPr>
        <w:t>Ханты-Мансийский автономный округ</w:t>
      </w:r>
      <w:r w:rsidR="00B75AD9" w:rsidRPr="000E1195">
        <w:rPr>
          <w:rFonts w:ascii="Times New Roman" w:hAnsi="Times New Roman" w:cs="Times New Roman"/>
          <w:sz w:val="24"/>
          <w:szCs w:val="24"/>
        </w:rPr>
        <w:t xml:space="preserve">. Прошлый год был объявлен </w:t>
      </w:r>
      <w:r w:rsidR="0021556C" w:rsidRPr="000E1195">
        <w:rPr>
          <w:rFonts w:ascii="Times New Roman" w:hAnsi="Times New Roman" w:cs="Times New Roman"/>
          <w:sz w:val="24"/>
          <w:szCs w:val="24"/>
        </w:rPr>
        <w:t>Год</w:t>
      </w:r>
      <w:r w:rsidR="00B75AD9" w:rsidRPr="000E1195">
        <w:rPr>
          <w:rFonts w:ascii="Times New Roman" w:hAnsi="Times New Roman" w:cs="Times New Roman"/>
          <w:sz w:val="24"/>
          <w:szCs w:val="24"/>
        </w:rPr>
        <w:t>ом</w:t>
      </w:r>
      <w:r w:rsidR="0021556C" w:rsidRPr="000E1195">
        <w:rPr>
          <w:rFonts w:ascii="Times New Roman" w:hAnsi="Times New Roman" w:cs="Times New Roman"/>
          <w:sz w:val="24"/>
          <w:szCs w:val="24"/>
        </w:rPr>
        <w:t xml:space="preserve"> литературы. </w:t>
      </w:r>
      <w:r w:rsidR="00B75AD9" w:rsidRPr="000E1195">
        <w:rPr>
          <w:rFonts w:ascii="Times New Roman" w:hAnsi="Times New Roman" w:cs="Times New Roman"/>
          <w:sz w:val="24"/>
          <w:szCs w:val="24"/>
        </w:rPr>
        <w:t>К торжественным датам была приурочена целая череда мероприятий для взрослых и детей.</w:t>
      </w:r>
    </w:p>
    <w:p w:rsidR="00DC4914" w:rsidRPr="000E1195" w:rsidRDefault="00F4720B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образовательных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учреждениях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B22560" w:rsidRPr="000E1195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0E1195">
        <w:rPr>
          <w:rFonts w:ascii="Times New Roman" w:hAnsi="Times New Roman" w:cs="Times New Roman"/>
          <w:sz w:val="24"/>
          <w:szCs w:val="24"/>
        </w:rPr>
        <w:t>обучается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3</w:t>
      </w:r>
      <w:r w:rsidR="00DC4914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208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детей.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DC4914" w:rsidRPr="000E1195">
        <w:rPr>
          <w:rFonts w:ascii="Times New Roman" w:hAnsi="Times New Roman" w:cs="Times New Roman"/>
          <w:sz w:val="24"/>
          <w:szCs w:val="24"/>
        </w:rPr>
        <w:t>Дополнительным образованием в городе охвачено 89% детей. Это высокий показатель, к которому стремятся другие муниципалитеты округа.</w:t>
      </w:r>
    </w:p>
    <w:p w:rsidR="00854B48" w:rsidRPr="000E1195" w:rsidRDefault="00854B48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детский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сад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852BF6" w:rsidRPr="000E11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1195">
        <w:rPr>
          <w:rFonts w:ascii="Times New Roman" w:hAnsi="Times New Roman" w:cs="Times New Roman"/>
          <w:sz w:val="24"/>
          <w:szCs w:val="24"/>
        </w:rPr>
        <w:t>Югорка</w:t>
      </w:r>
      <w:proofErr w:type="spellEnd"/>
      <w:r w:rsidR="00852BF6" w:rsidRPr="000E1195">
        <w:rPr>
          <w:rFonts w:ascii="Times New Roman" w:hAnsi="Times New Roman" w:cs="Times New Roman"/>
          <w:sz w:val="24"/>
          <w:szCs w:val="24"/>
        </w:rPr>
        <w:t>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стал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лауреатом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конкурса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«100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лучших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дошкольных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образовательных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учреждений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России»,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детский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сад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E1195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0E1195">
        <w:rPr>
          <w:rFonts w:ascii="Times New Roman" w:hAnsi="Times New Roman" w:cs="Times New Roman"/>
          <w:sz w:val="24"/>
          <w:szCs w:val="24"/>
        </w:rPr>
        <w:t>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также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вошел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число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лауреатов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Всероссийском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конкурсе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«Лучшее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коррекционное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образовательное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учреждение».</w:t>
      </w:r>
    </w:p>
    <w:p w:rsidR="00854B48" w:rsidRPr="000E1195" w:rsidRDefault="00854B48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штатном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режиме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начала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функционировать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муниципальная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электронная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услуга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«Зачисление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образовательные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организации».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граждан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появилась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реальная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возможность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подать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заявление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зачисление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школы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города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использованием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сети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9A1F38" w:rsidRPr="000E1195">
        <w:rPr>
          <w:rFonts w:ascii="Times New Roman" w:hAnsi="Times New Roman" w:cs="Times New Roman"/>
          <w:sz w:val="24"/>
          <w:szCs w:val="24"/>
        </w:rPr>
        <w:t>Интернет</w:t>
      </w:r>
      <w:r w:rsidRPr="000E1195">
        <w:rPr>
          <w:rFonts w:ascii="Times New Roman" w:hAnsi="Times New Roman" w:cs="Times New Roman"/>
          <w:sz w:val="24"/>
          <w:szCs w:val="24"/>
        </w:rPr>
        <w:t>.</w:t>
      </w:r>
    </w:p>
    <w:p w:rsidR="00854B48" w:rsidRPr="000E1195" w:rsidRDefault="00854B48" w:rsidP="002810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С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2015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все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учреждения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нашего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города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занимаются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пятидневной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рабочей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неделе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одну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смену.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Для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достижения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этого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показателя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целом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России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Президент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страны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дал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срок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до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2025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>года.</w:t>
      </w:r>
    </w:p>
    <w:p w:rsidR="00913AF9" w:rsidRPr="000E1195" w:rsidRDefault="009A1F38" w:rsidP="002155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195">
        <w:rPr>
          <w:rFonts w:ascii="Times New Roman" w:hAnsi="Times New Roman" w:cs="Times New Roman"/>
          <w:sz w:val="24"/>
          <w:szCs w:val="24"/>
        </w:rPr>
        <w:t>«</w:t>
      </w:r>
      <w:r w:rsidR="00F4720B" w:rsidRPr="000E1195">
        <w:rPr>
          <w:rFonts w:ascii="Times New Roman" w:hAnsi="Times New Roman" w:cs="Times New Roman"/>
          <w:sz w:val="24"/>
          <w:szCs w:val="24"/>
        </w:rPr>
        <w:t>Губернатор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округа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Наталья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Комарова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объявила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2016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год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Годом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детства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Югре.</w:t>
      </w:r>
      <w:r w:rsidR="00B2256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Покачах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говорят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это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город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счастливого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детства.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Современные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детские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сады,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школы,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возможность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проявить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свои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таланты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в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искусстве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спорте,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безопасность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улицах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дорогах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–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это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то,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что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на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самом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деле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есть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и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чем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праву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можно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гордит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ься. Но потенциал огромен. </w:t>
      </w:r>
      <w:r w:rsidR="00F4720B" w:rsidRPr="000E1195">
        <w:rPr>
          <w:rFonts w:ascii="Times New Roman" w:hAnsi="Times New Roman" w:cs="Times New Roman"/>
          <w:sz w:val="24"/>
          <w:szCs w:val="24"/>
        </w:rPr>
        <w:t>Хочется,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чтобы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это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был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лучший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город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для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="00F4720B" w:rsidRPr="000E1195">
        <w:rPr>
          <w:rFonts w:ascii="Times New Roman" w:hAnsi="Times New Roman" w:cs="Times New Roman"/>
          <w:sz w:val="24"/>
          <w:szCs w:val="24"/>
        </w:rPr>
        <w:t>лучших</w:t>
      </w:r>
      <w:r w:rsidR="00281040" w:rsidRPr="000E1195">
        <w:rPr>
          <w:rFonts w:ascii="Times New Roman" w:hAnsi="Times New Roman" w:cs="Times New Roman"/>
          <w:sz w:val="24"/>
          <w:szCs w:val="24"/>
        </w:rPr>
        <w:t xml:space="preserve"> </w:t>
      </w:r>
      <w:r w:rsidRPr="000E1195">
        <w:rPr>
          <w:rFonts w:ascii="Times New Roman" w:hAnsi="Times New Roman" w:cs="Times New Roman"/>
          <w:sz w:val="24"/>
          <w:szCs w:val="24"/>
        </w:rPr>
        <w:t xml:space="preserve">детей», – подвел итог </w:t>
      </w:r>
      <w:r w:rsidR="00ED6DF8" w:rsidRPr="000E1195">
        <w:rPr>
          <w:rFonts w:ascii="Times New Roman" w:hAnsi="Times New Roman" w:cs="Times New Roman"/>
          <w:sz w:val="24"/>
          <w:szCs w:val="24"/>
        </w:rPr>
        <w:t xml:space="preserve">своего доклада </w:t>
      </w:r>
      <w:r w:rsidRPr="000E1195">
        <w:rPr>
          <w:rFonts w:ascii="Times New Roman" w:hAnsi="Times New Roman" w:cs="Times New Roman"/>
          <w:sz w:val="24"/>
          <w:szCs w:val="24"/>
        </w:rPr>
        <w:t>глава города Владимир Степура.</w:t>
      </w:r>
    </w:p>
    <w:p w:rsidR="00DC4914" w:rsidRPr="000E1195" w:rsidRDefault="00DC4914" w:rsidP="002155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95">
        <w:rPr>
          <w:rFonts w:ascii="Times New Roman" w:hAnsi="Times New Roman" w:cs="Times New Roman"/>
          <w:b/>
          <w:sz w:val="24"/>
          <w:szCs w:val="24"/>
        </w:rPr>
        <w:t>С полным отчетом можно познакомиться в городской библиотеке, а также на официальных сайтах администрации и Ду</w:t>
      </w:r>
      <w:bookmarkStart w:id="0" w:name="_GoBack"/>
      <w:bookmarkEnd w:id="0"/>
      <w:r w:rsidRPr="000E1195">
        <w:rPr>
          <w:rFonts w:ascii="Times New Roman" w:hAnsi="Times New Roman" w:cs="Times New Roman"/>
          <w:b/>
          <w:sz w:val="24"/>
          <w:szCs w:val="24"/>
        </w:rPr>
        <w:t>мы города.</w:t>
      </w:r>
    </w:p>
    <w:sectPr w:rsidR="00DC4914" w:rsidRPr="000E1195" w:rsidSect="002810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BFE"/>
    <w:multiLevelType w:val="hybridMultilevel"/>
    <w:tmpl w:val="53F0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DC5"/>
    <w:rsid w:val="00005FAA"/>
    <w:rsid w:val="00006C57"/>
    <w:rsid w:val="00007BC2"/>
    <w:rsid w:val="00016ED0"/>
    <w:rsid w:val="00033723"/>
    <w:rsid w:val="00033D0F"/>
    <w:rsid w:val="00037268"/>
    <w:rsid w:val="00044724"/>
    <w:rsid w:val="00065F45"/>
    <w:rsid w:val="00070B7D"/>
    <w:rsid w:val="000720AE"/>
    <w:rsid w:val="00074B02"/>
    <w:rsid w:val="000767C1"/>
    <w:rsid w:val="00085E60"/>
    <w:rsid w:val="000901C1"/>
    <w:rsid w:val="0009524C"/>
    <w:rsid w:val="00095D0E"/>
    <w:rsid w:val="0009726A"/>
    <w:rsid w:val="000B1FF3"/>
    <w:rsid w:val="000B7A64"/>
    <w:rsid w:val="000D12EF"/>
    <w:rsid w:val="000D22E7"/>
    <w:rsid w:val="000D5F4C"/>
    <w:rsid w:val="000E1195"/>
    <w:rsid w:val="000E525E"/>
    <w:rsid w:val="000F6D65"/>
    <w:rsid w:val="00107AD8"/>
    <w:rsid w:val="00111DD8"/>
    <w:rsid w:val="00127CB1"/>
    <w:rsid w:val="0013432B"/>
    <w:rsid w:val="001432C1"/>
    <w:rsid w:val="00157F1A"/>
    <w:rsid w:val="0016331B"/>
    <w:rsid w:val="00177721"/>
    <w:rsid w:val="00177A56"/>
    <w:rsid w:val="00177C5D"/>
    <w:rsid w:val="0019593D"/>
    <w:rsid w:val="001A2E98"/>
    <w:rsid w:val="001B1543"/>
    <w:rsid w:val="001C4FFB"/>
    <w:rsid w:val="001D0355"/>
    <w:rsid w:val="001D3C21"/>
    <w:rsid w:val="001D738C"/>
    <w:rsid w:val="001E0092"/>
    <w:rsid w:val="001E337D"/>
    <w:rsid w:val="001F19AC"/>
    <w:rsid w:val="002000F7"/>
    <w:rsid w:val="00200145"/>
    <w:rsid w:val="0021556C"/>
    <w:rsid w:val="00222979"/>
    <w:rsid w:val="002230EF"/>
    <w:rsid w:val="002240BD"/>
    <w:rsid w:val="00266049"/>
    <w:rsid w:val="00271A88"/>
    <w:rsid w:val="00281040"/>
    <w:rsid w:val="00286124"/>
    <w:rsid w:val="002A172B"/>
    <w:rsid w:val="002A2BBB"/>
    <w:rsid w:val="002A3083"/>
    <w:rsid w:val="002A53CB"/>
    <w:rsid w:val="002F0443"/>
    <w:rsid w:val="00314809"/>
    <w:rsid w:val="00314FF3"/>
    <w:rsid w:val="00335829"/>
    <w:rsid w:val="0034789C"/>
    <w:rsid w:val="00350079"/>
    <w:rsid w:val="00385720"/>
    <w:rsid w:val="003C1A0F"/>
    <w:rsid w:val="003C7670"/>
    <w:rsid w:val="003D276F"/>
    <w:rsid w:val="003F39B7"/>
    <w:rsid w:val="003F7C3C"/>
    <w:rsid w:val="00401E36"/>
    <w:rsid w:val="00411F5D"/>
    <w:rsid w:val="00412476"/>
    <w:rsid w:val="00413901"/>
    <w:rsid w:val="00414667"/>
    <w:rsid w:val="00416D5D"/>
    <w:rsid w:val="00464F1C"/>
    <w:rsid w:val="00467B95"/>
    <w:rsid w:val="00483ED6"/>
    <w:rsid w:val="004A5565"/>
    <w:rsid w:val="004E0A76"/>
    <w:rsid w:val="004E2A54"/>
    <w:rsid w:val="004E3F94"/>
    <w:rsid w:val="004F113F"/>
    <w:rsid w:val="004F27C4"/>
    <w:rsid w:val="005030EA"/>
    <w:rsid w:val="005032B5"/>
    <w:rsid w:val="00515F6C"/>
    <w:rsid w:val="005162F9"/>
    <w:rsid w:val="00525945"/>
    <w:rsid w:val="00544CE7"/>
    <w:rsid w:val="00547CD2"/>
    <w:rsid w:val="0059066E"/>
    <w:rsid w:val="005A18DB"/>
    <w:rsid w:val="005A5DB6"/>
    <w:rsid w:val="005A67A5"/>
    <w:rsid w:val="005B0A18"/>
    <w:rsid w:val="005C703E"/>
    <w:rsid w:val="005E485A"/>
    <w:rsid w:val="00644838"/>
    <w:rsid w:val="00652433"/>
    <w:rsid w:val="00664F2D"/>
    <w:rsid w:val="006754CD"/>
    <w:rsid w:val="00681EF1"/>
    <w:rsid w:val="00683BE5"/>
    <w:rsid w:val="006B0F5B"/>
    <w:rsid w:val="006C706B"/>
    <w:rsid w:val="007016F0"/>
    <w:rsid w:val="007213B8"/>
    <w:rsid w:val="00722EBA"/>
    <w:rsid w:val="00732669"/>
    <w:rsid w:val="00744F97"/>
    <w:rsid w:val="00767F34"/>
    <w:rsid w:val="007759EC"/>
    <w:rsid w:val="00781E89"/>
    <w:rsid w:val="0078225D"/>
    <w:rsid w:val="007918E6"/>
    <w:rsid w:val="007B21B5"/>
    <w:rsid w:val="00816A6D"/>
    <w:rsid w:val="00817E72"/>
    <w:rsid w:val="00852810"/>
    <w:rsid w:val="00852BF6"/>
    <w:rsid w:val="00854B48"/>
    <w:rsid w:val="0086223D"/>
    <w:rsid w:val="0087102D"/>
    <w:rsid w:val="008721C7"/>
    <w:rsid w:val="00883C63"/>
    <w:rsid w:val="00890B5A"/>
    <w:rsid w:val="0089214B"/>
    <w:rsid w:val="00893CCE"/>
    <w:rsid w:val="008A312F"/>
    <w:rsid w:val="008C5A1A"/>
    <w:rsid w:val="008D1C20"/>
    <w:rsid w:val="008D42E6"/>
    <w:rsid w:val="009016DA"/>
    <w:rsid w:val="00913AF9"/>
    <w:rsid w:val="0091579C"/>
    <w:rsid w:val="00947E59"/>
    <w:rsid w:val="009610E3"/>
    <w:rsid w:val="00985DFD"/>
    <w:rsid w:val="009868F2"/>
    <w:rsid w:val="009A1622"/>
    <w:rsid w:val="009A1F38"/>
    <w:rsid w:val="009B5453"/>
    <w:rsid w:val="009E2458"/>
    <w:rsid w:val="009F6A03"/>
    <w:rsid w:val="00A01530"/>
    <w:rsid w:val="00A17F5B"/>
    <w:rsid w:val="00A202AA"/>
    <w:rsid w:val="00A330E7"/>
    <w:rsid w:val="00A54D78"/>
    <w:rsid w:val="00A5756E"/>
    <w:rsid w:val="00A86F18"/>
    <w:rsid w:val="00A97B81"/>
    <w:rsid w:val="00AB52F2"/>
    <w:rsid w:val="00AC0996"/>
    <w:rsid w:val="00AC0F77"/>
    <w:rsid w:val="00AD056F"/>
    <w:rsid w:val="00AD6DC5"/>
    <w:rsid w:val="00AE2BF1"/>
    <w:rsid w:val="00AF604F"/>
    <w:rsid w:val="00B01AA1"/>
    <w:rsid w:val="00B02BD5"/>
    <w:rsid w:val="00B04900"/>
    <w:rsid w:val="00B22560"/>
    <w:rsid w:val="00B3090E"/>
    <w:rsid w:val="00B713B4"/>
    <w:rsid w:val="00B75AD9"/>
    <w:rsid w:val="00B81C44"/>
    <w:rsid w:val="00B86233"/>
    <w:rsid w:val="00B94574"/>
    <w:rsid w:val="00BB7751"/>
    <w:rsid w:val="00BD4F57"/>
    <w:rsid w:val="00BE637E"/>
    <w:rsid w:val="00BF447A"/>
    <w:rsid w:val="00BF711B"/>
    <w:rsid w:val="00C02567"/>
    <w:rsid w:val="00C072C6"/>
    <w:rsid w:val="00C23509"/>
    <w:rsid w:val="00C31199"/>
    <w:rsid w:val="00C728BA"/>
    <w:rsid w:val="00CA0C8C"/>
    <w:rsid w:val="00CA191F"/>
    <w:rsid w:val="00CA30DA"/>
    <w:rsid w:val="00CA3707"/>
    <w:rsid w:val="00CC691F"/>
    <w:rsid w:val="00CD0F2C"/>
    <w:rsid w:val="00CD1224"/>
    <w:rsid w:val="00CD4C6E"/>
    <w:rsid w:val="00CD5143"/>
    <w:rsid w:val="00CE15A4"/>
    <w:rsid w:val="00CE236B"/>
    <w:rsid w:val="00D12C3E"/>
    <w:rsid w:val="00D137E2"/>
    <w:rsid w:val="00D15A50"/>
    <w:rsid w:val="00D7459C"/>
    <w:rsid w:val="00D907D2"/>
    <w:rsid w:val="00D94437"/>
    <w:rsid w:val="00D9457F"/>
    <w:rsid w:val="00DA33CF"/>
    <w:rsid w:val="00DB2FC7"/>
    <w:rsid w:val="00DB5F67"/>
    <w:rsid w:val="00DC4914"/>
    <w:rsid w:val="00DC4E42"/>
    <w:rsid w:val="00DD31E1"/>
    <w:rsid w:val="00DF662D"/>
    <w:rsid w:val="00DF6DAC"/>
    <w:rsid w:val="00E06F96"/>
    <w:rsid w:val="00E07081"/>
    <w:rsid w:val="00E10A82"/>
    <w:rsid w:val="00E309D9"/>
    <w:rsid w:val="00E4267F"/>
    <w:rsid w:val="00E42DE3"/>
    <w:rsid w:val="00E540A6"/>
    <w:rsid w:val="00E5547F"/>
    <w:rsid w:val="00E72CBB"/>
    <w:rsid w:val="00E751A7"/>
    <w:rsid w:val="00E8525C"/>
    <w:rsid w:val="00E853FA"/>
    <w:rsid w:val="00E94F99"/>
    <w:rsid w:val="00EA3860"/>
    <w:rsid w:val="00EB4165"/>
    <w:rsid w:val="00ED6DF8"/>
    <w:rsid w:val="00F04ABA"/>
    <w:rsid w:val="00F070DE"/>
    <w:rsid w:val="00F073F8"/>
    <w:rsid w:val="00F14D84"/>
    <w:rsid w:val="00F3562F"/>
    <w:rsid w:val="00F36055"/>
    <w:rsid w:val="00F46E93"/>
    <w:rsid w:val="00F4720B"/>
    <w:rsid w:val="00F55A18"/>
    <w:rsid w:val="00F86CFA"/>
    <w:rsid w:val="00F87775"/>
    <w:rsid w:val="00FA28C8"/>
    <w:rsid w:val="00FA7098"/>
    <w:rsid w:val="00FA7585"/>
    <w:rsid w:val="00FD7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27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3ED6"/>
    <w:pPr>
      <w:ind w:left="720"/>
      <w:contextualSpacing/>
    </w:pPr>
    <w:rPr>
      <w:rFonts w:eastAsiaTheme="minorEastAsia"/>
      <w:lang w:eastAsia="ru-RU"/>
    </w:rPr>
  </w:style>
  <w:style w:type="character" w:styleId="a5">
    <w:name w:val="Intense Emphasis"/>
    <w:basedOn w:val="a0"/>
    <w:uiPriority w:val="21"/>
    <w:qFormat/>
    <w:rsid w:val="00EB4165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B4165"/>
  </w:style>
  <w:style w:type="paragraph" w:styleId="a6">
    <w:name w:val="Balloon Text"/>
    <w:basedOn w:val="a"/>
    <w:link w:val="a7"/>
    <w:uiPriority w:val="99"/>
    <w:semiHidden/>
    <w:unhideWhenUsed/>
    <w:rsid w:val="000E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5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27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83ED6"/>
    <w:pPr>
      <w:ind w:left="720"/>
      <w:contextualSpacing/>
    </w:pPr>
    <w:rPr>
      <w:rFonts w:eastAsiaTheme="minorEastAsia"/>
      <w:lang w:eastAsia="ru-RU"/>
    </w:rPr>
  </w:style>
  <w:style w:type="character" w:styleId="a5">
    <w:name w:val="Intense Emphasis"/>
    <w:basedOn w:val="a0"/>
    <w:uiPriority w:val="21"/>
    <w:qFormat/>
    <w:rsid w:val="00EB4165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EB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Лариса Михайловна</dc:creator>
  <cp:lastModifiedBy>Дегтярева Юлия Павловна</cp:lastModifiedBy>
  <cp:revision>11</cp:revision>
  <cp:lastPrinted>2016-04-26T06:43:00Z</cp:lastPrinted>
  <dcterms:created xsi:type="dcterms:W3CDTF">2016-05-02T12:15:00Z</dcterms:created>
  <dcterms:modified xsi:type="dcterms:W3CDTF">2016-05-06T10:37:00Z</dcterms:modified>
</cp:coreProperties>
</file>