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F0" w:rsidRPr="00CB02E2" w:rsidRDefault="00CB02E2" w:rsidP="00CB02E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1878965" cy="1257300"/>
            <wp:effectExtent l="0" t="0" r="6985" b="0"/>
            <wp:wrapSquare wrapText="bothSides"/>
            <wp:docPr id="1" name="Рисунок 1" descr="C:\Documents and Settings\Duma-3\Рабочий стол\фото депутаты\фото на сайт для согласования\DSC_6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ma-3\Рабочий стол\фото депутаты\фото на сайт для согласования\DSC_6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A14B5" w:rsidRPr="00CB02E2">
        <w:rPr>
          <w:rFonts w:ascii="Times New Roman" w:hAnsi="Times New Roman" w:cs="Times New Roman"/>
          <w:b/>
          <w:sz w:val="28"/>
          <w:szCs w:val="28"/>
        </w:rPr>
        <w:t>Наказы нужно исполнять</w:t>
      </w:r>
    </w:p>
    <w:p w:rsidR="0070251D" w:rsidRPr="00CB02E2" w:rsidRDefault="00AA14B5" w:rsidP="00CB02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B02E2">
        <w:rPr>
          <w:rFonts w:ascii="Times New Roman" w:hAnsi="Times New Roman" w:cs="Times New Roman"/>
          <w:sz w:val="24"/>
          <w:szCs w:val="24"/>
        </w:rPr>
        <w:t xml:space="preserve">Во вторник состоялось очередное 8-е по счету заседание Думы города Покачи. В повестке дня значилось 15 вопросов, </w:t>
      </w:r>
      <w:r w:rsidR="00181E10" w:rsidRPr="00CB02E2">
        <w:rPr>
          <w:rFonts w:ascii="Times New Roman" w:hAnsi="Times New Roman" w:cs="Times New Roman"/>
          <w:sz w:val="24"/>
          <w:szCs w:val="24"/>
        </w:rPr>
        <w:t>среди которых порядок использования средств дорожного фонда, об исполнении наказов избирателей, о распоряжении имуществом, земельными участками, находящимися в муниципальной собственности, о состоянии законности и обеспечении общественной безопасности и охране правопорядка на территории города.</w:t>
      </w:r>
    </w:p>
    <w:p w:rsidR="00181E10" w:rsidRPr="00CB02E2" w:rsidRDefault="007257B6" w:rsidP="00CB02E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2E2">
        <w:rPr>
          <w:rFonts w:ascii="Times New Roman" w:hAnsi="Times New Roman" w:cs="Times New Roman"/>
          <w:b/>
          <w:sz w:val="24"/>
          <w:szCs w:val="24"/>
        </w:rPr>
        <w:t>Дорожный фонд</w:t>
      </w:r>
      <w:r w:rsidR="00D13CD9" w:rsidRPr="00CB02E2">
        <w:rPr>
          <w:rFonts w:ascii="Times New Roman" w:hAnsi="Times New Roman" w:cs="Times New Roman"/>
          <w:b/>
          <w:sz w:val="24"/>
          <w:szCs w:val="24"/>
        </w:rPr>
        <w:t xml:space="preserve"> пополнится новыми поступлениями</w:t>
      </w:r>
    </w:p>
    <w:p w:rsidR="00D13CD9" w:rsidRPr="00CB02E2" w:rsidRDefault="00D13CD9" w:rsidP="00CB02E2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Дорожный фонд, который был создан депутатами в 2014 году в целях аккумулирования средств, используемых на содержание автомобильных дорог общего пользования, а также на капитальный ремонт и ремонт дворовы</w:t>
      </w:r>
      <w:bookmarkStart w:id="0" w:name="_GoBack"/>
      <w:bookmarkEnd w:id="0"/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х территорий многоквартирных домов и проездов к ним, теперь будет пополняться еще и за счет поступлений в городской бюджет от возмещения вреда, причиняемого автомобильным дорогам местного значения транспортными средствами, осуществляющими перевозки тяжеловесных и</w:t>
      </w:r>
      <w:proofErr w:type="gramEnd"/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(или) крупногабаритных грузов. Такая поправка появилась в </w:t>
      </w:r>
      <w:r w:rsidR="007257B6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257B6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дорожном фонде Ханты-Мансийского автономного округа – Югры»</w:t>
      </w: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 соответственно, в нормативном правовом акте города, который был утвержден на минувшем заседании.</w:t>
      </w:r>
    </w:p>
    <w:p w:rsidR="00001117" w:rsidRPr="00CB02E2" w:rsidRDefault="00D13CD9" w:rsidP="00CB02E2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утверждения такого документа </w:t>
      </w:r>
      <w:r w:rsidR="00001117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выдавала разрешения на движение по автомобильным дорогам муниципалитета транспортных средств, осуществляющих перевозки опасных, тяжеловесных и (или) крупногабаритных грузов, но плата за это не взималась. Теперь же транспортники будут обязаны заплатить в местный бюджет</w:t>
      </w:r>
      <w:r w:rsidR="00001117" w:rsidRPr="00CB02E2">
        <w:rPr>
          <w:rFonts w:ascii="Times New Roman" w:hAnsi="Times New Roman" w:cs="Times New Roman"/>
          <w:sz w:val="24"/>
          <w:szCs w:val="24"/>
        </w:rPr>
        <w:t xml:space="preserve"> </w:t>
      </w:r>
      <w:r w:rsidR="00001117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госпошлину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а также возместить вред, причиняемый автомобильным дорогам.</w:t>
      </w:r>
    </w:p>
    <w:p w:rsidR="00001117" w:rsidRPr="00CB02E2" w:rsidRDefault="00001117" w:rsidP="00CB02E2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При обсуждении данного проекта решения у депутатов возник вопрос о том, кто этот вред будет определять, сколько будет стоить разрешение на проезд тяжеловесных и крупногабаритных грузов, кто и как будет отслеживать проезд транспорта и приобретение разрешений.</w:t>
      </w:r>
      <w:r w:rsidR="007257B6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Начальник управления по безопасности, ГО и ЧС Кривда В.И. заверил депутатов, что все эти вопросы сейчас прорабатываются, будет разработан и установлен порядок осуществления этой деятельности, установлена программа по определению вреда, и только тогда начнут взымать плату.</w:t>
      </w:r>
    </w:p>
    <w:p w:rsidR="00001117" w:rsidRPr="00CB02E2" w:rsidRDefault="00001117" w:rsidP="00CB02E2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117" w:rsidRPr="00CB02E2" w:rsidRDefault="00001117" w:rsidP="00CB02E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2E2">
        <w:rPr>
          <w:rFonts w:ascii="Times New Roman" w:hAnsi="Times New Roman" w:cs="Times New Roman"/>
          <w:b/>
          <w:sz w:val="24"/>
          <w:szCs w:val="24"/>
        </w:rPr>
        <w:t>Едешь в отпуск – получи компенсацию</w:t>
      </w:r>
    </w:p>
    <w:p w:rsidR="00135E4E" w:rsidRPr="00CB02E2" w:rsidRDefault="00001117" w:rsidP="00CB02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502E3D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смотря на сл</w:t>
      </w: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ожную экономическую обстановку, депутаты </w:t>
      </w:r>
      <w:r w:rsidR="008248B9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приняли решение о сохранении</w:t>
      </w:r>
      <w:r w:rsidR="00502E3D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8B9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компенсации</w:t>
      </w: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E3D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оплату стоимости проезда к месту проведения отпуска и обратно на работника </w:t>
      </w:r>
      <w:r w:rsidR="008248B9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бюджетной сферы </w:t>
      </w:r>
      <w:r w:rsidR="00502E3D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и каждого члена его семьи</w:t>
      </w:r>
      <w:r w:rsidR="008248B9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(иждивенца) в том же размер</w:t>
      </w:r>
      <w:r w:rsidR="00502E3D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48B9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502E3D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31,5 тыс. рублей, а также компенсации за наем (поднаем) жилых помещений для приглашенных работников муниципальных </w:t>
      </w:r>
      <w:r w:rsidR="008248B9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 города Покачи в размере</w:t>
      </w:r>
      <w:r w:rsidR="00502E3D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12,6 тыс. рублей.</w:t>
      </w:r>
      <w:proofErr w:type="gramEnd"/>
    </w:p>
    <w:p w:rsidR="008248B9" w:rsidRPr="00CB02E2" w:rsidRDefault="008248B9" w:rsidP="00CB02E2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95A" w:rsidRPr="00CB02E2" w:rsidRDefault="0062395A" w:rsidP="00CB02E2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02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имущество</w:t>
      </w:r>
      <w:r w:rsidR="002F7B78" w:rsidRPr="00CB02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земли </w:t>
      </w:r>
    </w:p>
    <w:p w:rsidR="008248B9" w:rsidRPr="00CB02E2" w:rsidRDefault="008248B9" w:rsidP="00CB02E2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Всем известно, что инвестиционная привлекательность города в значительной мере определяется стоимостью муниципальной недвижимости, а его социально-экономическое развитие, по сути, есть не что иное, как приращение цены этой самой недвижимости. Хорошо понимая, что от умения управлять недвижимостью зависят социальный климат и благосостояние его жителей, депутаты особое внимание уделяют вопросам контроля в области имущественных и земельных отношений, а также вопросам повышения имущественных доходов в местный бюджет. </w:t>
      </w:r>
    </w:p>
    <w:p w:rsidR="008248B9" w:rsidRPr="00CB02E2" w:rsidRDefault="008248B9" w:rsidP="00CB02E2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работе в этом направлении в 2015 году доложила депутатам з</w:t>
      </w:r>
      <w:r w:rsidR="0062395A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аместитель председателя комитета по управлению муниципальным имуществом Людмила </w:t>
      </w:r>
      <w:proofErr w:type="spellStart"/>
      <w:r w:rsidR="0062395A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Гелетко</w:t>
      </w:r>
      <w:proofErr w:type="spellEnd"/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2395A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своем отчете она указала, что </w:t>
      </w:r>
      <w:r w:rsidR="00876C27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876C27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начало </w:t>
      </w:r>
      <w:r w:rsidR="00876C27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года реестр муниципальной собственности 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="00876C27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Покачи 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включал в себя 14 муниципальных автономных учреждений, 4 бюджетных учреждения, 7 казенных учреждений и 1 унитарное предприятие, стоимость которых составляет </w:t>
      </w:r>
      <w:r w:rsidR="00876C27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76C27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млрд. 819 млн. 546 тыс. рублей. </w:t>
      </w:r>
      <w:r w:rsidR="00876C27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876C27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2015 год</w:t>
      </w:r>
      <w:r w:rsidR="00876C27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реес</w:t>
      </w:r>
      <w:r w:rsidR="00876C27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 </w:t>
      </w:r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включено еще </w:t>
      </w:r>
      <w:r w:rsidR="00876C27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136 объектов недвижимости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6C27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876C27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том числе: </w:t>
      </w:r>
      <w:r w:rsidR="00876C27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33 квартиры</w:t>
      </w:r>
      <w:r w:rsidR="00876C27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</w:t>
      </w:r>
      <w:r w:rsidR="00876C27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4 земельных участка</w:t>
      </w:r>
      <w:r w:rsidR="00876C27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876C27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79 объе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 инженерной инфраструктуры. </w:t>
      </w:r>
    </w:p>
    <w:p w:rsidR="009117A9" w:rsidRPr="00CB02E2" w:rsidRDefault="002F7B78" w:rsidP="00CB02E2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объектов</w:t>
      </w:r>
      <w:r w:rsidR="008248B9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электросетевого комплекса города Покачи и пакет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акций ОАО «ЮТЭК – Покачи»</w:t>
      </w:r>
      <w:r w:rsidRPr="00CB02E2">
        <w:rPr>
          <w:rFonts w:ascii="Times New Roman" w:hAnsi="Times New Roman" w:cs="Times New Roman"/>
          <w:sz w:val="24"/>
          <w:szCs w:val="24"/>
        </w:rPr>
        <w:t xml:space="preserve"> 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собственность Ханты - Мансийского автономного округа – Югры позволили</w:t>
      </w:r>
      <w:r w:rsidR="008248B9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привлечь в местный бюджет средства в размере 140 млн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48B9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рублей.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17A9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913 тыс. 458 рублей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поступило в бюджет 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города Покачи</w:t>
      </w:r>
      <w:r w:rsidRPr="00CB02E2">
        <w:rPr>
          <w:rFonts w:ascii="Times New Roman" w:hAnsi="Times New Roman" w:cs="Times New Roman"/>
          <w:sz w:val="24"/>
          <w:szCs w:val="24"/>
        </w:rPr>
        <w:t xml:space="preserve"> 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приватизации муниципального имущества. Более 2 млн. 819 тыс. рублей составили д</w:t>
      </w:r>
      <w:r w:rsidR="009117A9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оходы от аренды муниципального имущества. </w:t>
      </w:r>
    </w:p>
    <w:p w:rsidR="002F7B78" w:rsidRPr="00CB02E2" w:rsidRDefault="002F7B78" w:rsidP="00CB02E2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117A9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оставлено на учет как бесхозяйные 43 объ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инженерной инфраструктуры, а </w:t>
      </w:r>
      <w:r w:rsidR="009117A9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 </w:t>
      </w:r>
      <w:proofErr w:type="gramStart"/>
      <w:r w:rsidR="009117A9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бесхозяйных</w:t>
      </w:r>
      <w:proofErr w:type="gramEnd"/>
      <w:r w:rsidR="009117A9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</w:t>
      </w:r>
      <w:r w:rsidRPr="00CB02E2">
        <w:rPr>
          <w:rFonts w:ascii="Times New Roman" w:hAnsi="Times New Roman" w:cs="Times New Roman"/>
          <w:sz w:val="24"/>
          <w:szCs w:val="24"/>
        </w:rPr>
        <w:t xml:space="preserve"> 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зарегистрированы и признаны</w:t>
      </w:r>
      <w:r w:rsidR="009117A9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решению суд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а муниципальной собственностью. Аренда</w:t>
      </w:r>
      <w:r w:rsidR="009117A9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платежи за </w:t>
      </w:r>
      <w:proofErr w:type="spellStart"/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найм</w:t>
      </w:r>
      <w:proofErr w:type="spellEnd"/>
      <w:r w:rsidR="009117A9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жилых помещений в части своевременной оплаты за пользование</w:t>
      </w:r>
      <w:r w:rsidR="009117A9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муниципальным имуществом </w:t>
      </w:r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пополнили бюджет более чем на </w:t>
      </w:r>
      <w:r w:rsidR="009117A9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117A9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117A9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млн</w:t>
      </w:r>
      <w:proofErr w:type="gramEnd"/>
      <w:r w:rsidR="009117A9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130 тыс. </w:t>
      </w:r>
      <w:r w:rsidR="009117A9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 w:rsidR="009117A9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1AA1" w:rsidRPr="00CB02E2" w:rsidRDefault="002F7B78" w:rsidP="00CB02E2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окружного законодательства в 2015 году продолжена работа по учету граждан, желающих приобрести </w:t>
      </w:r>
      <w:r w:rsidR="00A26D32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земельные участки. </w:t>
      </w:r>
      <w:r w:rsidR="003A1AA1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CF2821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итогам</w:t>
      </w:r>
      <w:r w:rsidR="003A1AA1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1AA1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</w:t>
      </w:r>
      <w:r w:rsidR="003A1AA1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3A1AA1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в очереди на получение земельных участков состоит 66 гражда</w:t>
      </w:r>
      <w:r w:rsidR="00A26D32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н, из них: 55 семей, имеющих</w:t>
      </w:r>
      <w:r w:rsidR="003A1AA1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3-х и более детей; 1 семья, состоящая на учете в качестве нуждающихся в жилых помещениях, предоставляемых по договорам социального найма; 4 ветерана боевых действий; 2 инвалида; 4 молодые семьи, имеющие детей.</w:t>
      </w:r>
    </w:p>
    <w:p w:rsidR="003A1AA1" w:rsidRPr="00CB02E2" w:rsidRDefault="00A26D32" w:rsidP="00CB02E2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="003A1AA1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города утвержден проект планировки территории и проект межевания территории на 44 земельных участка для индивидуального жили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щного строительства, после </w:t>
      </w:r>
      <w:proofErr w:type="gramStart"/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proofErr w:type="gramEnd"/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</w:t>
      </w:r>
      <w:r w:rsidR="003A1AA1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участки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1AA1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условии обеспечения их инженерной инфраструктурой, будут предоставлены гражданам</w:t>
      </w:r>
      <w:r w:rsidR="003A1AA1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1AA1" w:rsidRPr="00CB02E2" w:rsidRDefault="0090749D" w:rsidP="00CB02E2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1AA1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существляется 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КУМИ и </w:t>
      </w:r>
      <w:r w:rsidR="003A1AA1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заявлений граждан, нуждающихся в получении садовых, огородных или дачных земельных участков. В </w:t>
      </w:r>
      <w:r w:rsidR="003A1AA1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2015</w:t>
      </w:r>
      <w:r w:rsidR="003A1AA1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 заявлениями о постановке на учет обратилось 183 человека. Включено в список, подавших заявление о предоставлении садового, огородного или дачного земельного участка в 2015 году 180 граждан. По </w:t>
      </w:r>
      <w:r w:rsidR="003A1AA1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итогам </w:t>
      </w:r>
      <w:r w:rsidR="003A1AA1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3A1AA1"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3A1AA1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указанных списках состоит 630 граждан.</w:t>
      </w:r>
    </w:p>
    <w:p w:rsidR="003A1AA1" w:rsidRPr="00CB02E2" w:rsidRDefault="003A1AA1" w:rsidP="00CB02E2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2015 год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сдачи в аренду земельных участков в бюджет города Покачи поступило </w:t>
      </w:r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более 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млн</w:t>
      </w:r>
      <w:proofErr w:type="gramEnd"/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673 </w:t>
      </w:r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рублей.</w:t>
      </w:r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Поступления от продажи земельных участков в местный бюджет составили </w:t>
      </w:r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более 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млн</w:t>
      </w:r>
      <w:proofErr w:type="gramEnd"/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555 </w:t>
      </w:r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рублей. В основном продажа</w:t>
      </w:r>
      <w:r w:rsidR="006710AE"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 участков осуществлялась гражданам по</w:t>
      </w:r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индивидуальными жилыми домами, гаражами</w:t>
      </w:r>
      <w:r w:rsidRPr="00CB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Pr="00CB02E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ведения садоводства, огородничества.</w:t>
      </w:r>
    </w:p>
    <w:p w:rsidR="0090749D" w:rsidRPr="00CB02E2" w:rsidRDefault="0090749D" w:rsidP="00CB02E2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Все интересующие и уточняющие отчет вопросы были заданы депутатами в процессе работы над проектом. Во время заседания отчет КУМИ был принят к сведению. Дополнительных вопросов не поступило.</w:t>
      </w:r>
    </w:p>
    <w:p w:rsidR="004D157B" w:rsidRPr="00CB02E2" w:rsidRDefault="0090749D" w:rsidP="00CB02E2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Энергосбережение, уличное освещение, наказы избирателей</w:t>
      </w:r>
    </w:p>
    <w:p w:rsidR="0090749D" w:rsidRPr="00CB02E2" w:rsidRDefault="0090749D" w:rsidP="00CB02E2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Итоги реализации мероприятий по данным вопросам получили много нареканий со стороны депутатов</w:t>
      </w:r>
      <w:r w:rsidR="004D157B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некачественной подготовкой материалов по энергосбережению и уличному освещению вопрос был снят с повестки дня и перенесен на следующее заседание.</w:t>
      </w:r>
    </w:p>
    <w:p w:rsidR="0090749D" w:rsidRPr="00CB02E2" w:rsidRDefault="0090749D" w:rsidP="00CB02E2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А по вопросу исполнения наказов избирателей были высказаны</w:t>
      </w:r>
      <w:r w:rsidR="001876D8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претензии в адрес администрации города за невыполненные мероприятия, которые постоянно переносятся в связи с отсутствием финансов</w:t>
      </w: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ых средств в местном бюджете. 2015 год</w:t>
      </w:r>
      <w:r w:rsidR="001876D8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также не стал исключением. Ни один наказ не был исполнен.</w:t>
      </w:r>
    </w:p>
    <w:p w:rsidR="0083372D" w:rsidRPr="00CB02E2" w:rsidRDefault="001876D8" w:rsidP="00CB02E2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города Владимир Степура и председатель Думы Наталья Борисова предложили совместными усилиями депутатов и сотрудников администрации города провести полную ревизию всех наказов, которые стоят на контроле представительного органа, с целью </w:t>
      </w:r>
      <w:r w:rsidR="0083372D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точного определения сроков, ответственных и финансовых вложений, а также </w:t>
      </w: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исключения </w:t>
      </w:r>
      <w:r w:rsidR="0083372D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перечня </w:t>
      </w: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мероприятий, которые не могут быть исполнены по техническим или финансовым причинам. </w:t>
      </w:r>
      <w:proofErr w:type="gramEnd"/>
    </w:p>
    <w:p w:rsidR="00CB71A9" w:rsidRPr="00CB02E2" w:rsidRDefault="0083372D" w:rsidP="00CB02E2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Подводя итог засед</w:t>
      </w:r>
      <w:r w:rsidR="00C857DC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ания, Наталья Борис</w:t>
      </w: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 отметила, что </w:t>
      </w:r>
      <w:r w:rsidR="007827B5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наказов – очень сложное и трудоемкое дело, но «капля камень точит, если бьет в цель». А цель одна - улучшение благосостояния и жизненного уровня горожан. Это огромная личная ответственность перед избирателями, которые доверили нам право отстаивать и защищать их интересы. Поэтому н</w:t>
      </w:r>
      <w:r w:rsidR="00C857DC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аказы наших избирателей должны выполняться</w:t>
      </w:r>
      <w:r w:rsidR="007827B5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57DC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- заключила председатель Думы.</w:t>
      </w:r>
    </w:p>
    <w:p w:rsidR="00C857DC" w:rsidRPr="00CB02E2" w:rsidRDefault="00C857DC" w:rsidP="00CB02E2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72D" w:rsidRPr="00CB02E2" w:rsidRDefault="0083372D" w:rsidP="00CB02E2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7DC" w:rsidRPr="00CB02E2" w:rsidRDefault="00C857DC" w:rsidP="00CB02E2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ВРЕЗКА</w:t>
      </w:r>
      <w:r w:rsidR="003826E4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-ДОБАВКА (в конце)</w:t>
      </w:r>
    </w:p>
    <w:p w:rsidR="00C857DC" w:rsidRPr="00CB02E2" w:rsidRDefault="00C857DC" w:rsidP="00CB02E2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17 февраля стал еще более насыщенным для наших депутатов. Дума Ханты-Мансийского автономного округа – Югры выбрала город Покачи площадкой для проведения</w:t>
      </w:r>
      <w:r w:rsidRPr="00CB02E2">
        <w:rPr>
          <w:rFonts w:ascii="Times New Roman" w:hAnsi="Times New Roman" w:cs="Times New Roman"/>
          <w:sz w:val="24"/>
          <w:szCs w:val="24"/>
        </w:rPr>
        <w:t xml:space="preserve"> </w:t>
      </w: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семинара-совещания «Об отдельных правовых вопросах организации деятельности представительных органов местного самоуправления». </w:t>
      </w:r>
      <w:r w:rsidR="00212B69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мероприятии приняли участие заместитель Председателя Думы Ханты-Мансийского автономного округа – Югры Александр Сальников, представители </w:t>
      </w:r>
      <w:r w:rsidR="00212B69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аппарата Думы Югры, депутаты и сотрудники аппаратов представительных органов местного самоуправления городских округов Покачи, </w:t>
      </w:r>
      <w:proofErr w:type="spellStart"/>
      <w:r w:rsidR="00212B69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="00212B69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Радужный, Когалым, </w:t>
      </w:r>
      <w:proofErr w:type="spellStart"/>
      <w:r w:rsidR="00212B69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Лангепас</w:t>
      </w:r>
      <w:proofErr w:type="spellEnd"/>
      <w:r w:rsidR="00212B69"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12B69" w:rsidRPr="00CB02E2" w:rsidRDefault="00212B69" w:rsidP="00CB02E2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E2">
        <w:rPr>
          <w:rFonts w:ascii="Times New Roman" w:hAnsi="Times New Roman" w:cs="Times New Roman"/>
          <w:color w:val="000000" w:themeColor="text1"/>
          <w:sz w:val="24"/>
          <w:szCs w:val="24"/>
        </w:rPr>
        <w:t>В ходе семинара-совещания, участники познакомились с практикой работы Думы Ханты-Мансийского автономного округа – Югры с депутатами разных уровней, органами исполнительной власти, местного самоуправления и общественными формированиями, правовыми аспектами, связанными с организацией местного самоуправления в Югре, правотворческим процессом и порядком реализации права законодательной инициативы, с опытом работы Думы города Покачи.</w:t>
      </w:r>
    </w:p>
    <w:sectPr w:rsidR="00212B69" w:rsidRPr="00CB02E2" w:rsidSect="00502E3D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62"/>
    <w:rsid w:val="00001117"/>
    <w:rsid w:val="0001232E"/>
    <w:rsid w:val="000540C4"/>
    <w:rsid w:val="00055A28"/>
    <w:rsid w:val="0009447E"/>
    <w:rsid w:val="000A7A17"/>
    <w:rsid w:val="000B1A31"/>
    <w:rsid w:val="000B6C18"/>
    <w:rsid w:val="000E0751"/>
    <w:rsid w:val="00106EAF"/>
    <w:rsid w:val="00135E4E"/>
    <w:rsid w:val="00144773"/>
    <w:rsid w:val="00151E1A"/>
    <w:rsid w:val="00163ED0"/>
    <w:rsid w:val="00181E10"/>
    <w:rsid w:val="00185FFA"/>
    <w:rsid w:val="001876D8"/>
    <w:rsid w:val="00190D97"/>
    <w:rsid w:val="00190ECB"/>
    <w:rsid w:val="001B2EC4"/>
    <w:rsid w:val="001B66F0"/>
    <w:rsid w:val="001C6C4B"/>
    <w:rsid w:val="001E35CC"/>
    <w:rsid w:val="001F2BCE"/>
    <w:rsid w:val="00212B69"/>
    <w:rsid w:val="00241DA1"/>
    <w:rsid w:val="00275C29"/>
    <w:rsid w:val="00277179"/>
    <w:rsid w:val="002A68C6"/>
    <w:rsid w:val="002A7AEA"/>
    <w:rsid w:val="002D21CD"/>
    <w:rsid w:val="002D6E91"/>
    <w:rsid w:val="002F50D6"/>
    <w:rsid w:val="002F5BD7"/>
    <w:rsid w:val="002F74ED"/>
    <w:rsid w:val="002F7B78"/>
    <w:rsid w:val="00300024"/>
    <w:rsid w:val="003030DA"/>
    <w:rsid w:val="00306AFB"/>
    <w:rsid w:val="0031349C"/>
    <w:rsid w:val="003173A0"/>
    <w:rsid w:val="00331F88"/>
    <w:rsid w:val="003435F9"/>
    <w:rsid w:val="00346D87"/>
    <w:rsid w:val="00362B99"/>
    <w:rsid w:val="00371A6A"/>
    <w:rsid w:val="003826E4"/>
    <w:rsid w:val="003954A4"/>
    <w:rsid w:val="003A1AA1"/>
    <w:rsid w:val="003B1419"/>
    <w:rsid w:val="003D33B6"/>
    <w:rsid w:val="003D65DC"/>
    <w:rsid w:val="003E3245"/>
    <w:rsid w:val="003E53DB"/>
    <w:rsid w:val="004014EC"/>
    <w:rsid w:val="0042117F"/>
    <w:rsid w:val="0043258D"/>
    <w:rsid w:val="00453044"/>
    <w:rsid w:val="0047780D"/>
    <w:rsid w:val="00480393"/>
    <w:rsid w:val="00487690"/>
    <w:rsid w:val="004A5ABE"/>
    <w:rsid w:val="004B2860"/>
    <w:rsid w:val="004C60B2"/>
    <w:rsid w:val="004D100C"/>
    <w:rsid w:val="004D157B"/>
    <w:rsid w:val="004F281D"/>
    <w:rsid w:val="004F49D4"/>
    <w:rsid w:val="00502E3D"/>
    <w:rsid w:val="005124A6"/>
    <w:rsid w:val="00513CCA"/>
    <w:rsid w:val="005224A6"/>
    <w:rsid w:val="005225F3"/>
    <w:rsid w:val="00527B0F"/>
    <w:rsid w:val="0053736D"/>
    <w:rsid w:val="005418A0"/>
    <w:rsid w:val="005B43C2"/>
    <w:rsid w:val="005B5602"/>
    <w:rsid w:val="005C27AF"/>
    <w:rsid w:val="005C6669"/>
    <w:rsid w:val="005D38DA"/>
    <w:rsid w:val="005D5CBE"/>
    <w:rsid w:val="005F5645"/>
    <w:rsid w:val="005F7535"/>
    <w:rsid w:val="0062395A"/>
    <w:rsid w:val="00641987"/>
    <w:rsid w:val="006710AE"/>
    <w:rsid w:val="00677789"/>
    <w:rsid w:val="006A3848"/>
    <w:rsid w:val="006B2E5A"/>
    <w:rsid w:val="006F3F90"/>
    <w:rsid w:val="0070251D"/>
    <w:rsid w:val="007211A4"/>
    <w:rsid w:val="007257B6"/>
    <w:rsid w:val="007308C7"/>
    <w:rsid w:val="00735A1E"/>
    <w:rsid w:val="007429DB"/>
    <w:rsid w:val="007564A3"/>
    <w:rsid w:val="007827B5"/>
    <w:rsid w:val="007A1B8B"/>
    <w:rsid w:val="007B0282"/>
    <w:rsid w:val="007B4C78"/>
    <w:rsid w:val="007D5770"/>
    <w:rsid w:val="007F3354"/>
    <w:rsid w:val="00803DB2"/>
    <w:rsid w:val="00804DCA"/>
    <w:rsid w:val="00813448"/>
    <w:rsid w:val="00820B88"/>
    <w:rsid w:val="00823FA2"/>
    <w:rsid w:val="008248B9"/>
    <w:rsid w:val="0083372D"/>
    <w:rsid w:val="00854946"/>
    <w:rsid w:val="00876C27"/>
    <w:rsid w:val="0088283E"/>
    <w:rsid w:val="008845A8"/>
    <w:rsid w:val="008C2FB0"/>
    <w:rsid w:val="008D780F"/>
    <w:rsid w:val="0090749D"/>
    <w:rsid w:val="00911274"/>
    <w:rsid w:val="009117A9"/>
    <w:rsid w:val="009312A0"/>
    <w:rsid w:val="00935929"/>
    <w:rsid w:val="009435D4"/>
    <w:rsid w:val="00945C37"/>
    <w:rsid w:val="0095219E"/>
    <w:rsid w:val="00954D64"/>
    <w:rsid w:val="009E55C0"/>
    <w:rsid w:val="009F54CC"/>
    <w:rsid w:val="00A03928"/>
    <w:rsid w:val="00A14AEA"/>
    <w:rsid w:val="00A26D32"/>
    <w:rsid w:val="00A344AD"/>
    <w:rsid w:val="00A405F5"/>
    <w:rsid w:val="00A43533"/>
    <w:rsid w:val="00A523F5"/>
    <w:rsid w:val="00A62096"/>
    <w:rsid w:val="00A7777E"/>
    <w:rsid w:val="00A81C40"/>
    <w:rsid w:val="00A830AC"/>
    <w:rsid w:val="00A95D27"/>
    <w:rsid w:val="00AA14B5"/>
    <w:rsid w:val="00AA1733"/>
    <w:rsid w:val="00AA78CB"/>
    <w:rsid w:val="00AE36C3"/>
    <w:rsid w:val="00B47285"/>
    <w:rsid w:val="00B4766A"/>
    <w:rsid w:val="00B54BC8"/>
    <w:rsid w:val="00B60234"/>
    <w:rsid w:val="00B76755"/>
    <w:rsid w:val="00B842AA"/>
    <w:rsid w:val="00BA7429"/>
    <w:rsid w:val="00BD1DCD"/>
    <w:rsid w:val="00BE4B57"/>
    <w:rsid w:val="00C14A47"/>
    <w:rsid w:val="00C265BA"/>
    <w:rsid w:val="00C65CE2"/>
    <w:rsid w:val="00C857DC"/>
    <w:rsid w:val="00CB02E2"/>
    <w:rsid w:val="00CB60EC"/>
    <w:rsid w:val="00CB71A9"/>
    <w:rsid w:val="00CD732D"/>
    <w:rsid w:val="00CF2556"/>
    <w:rsid w:val="00CF2821"/>
    <w:rsid w:val="00CF5FCF"/>
    <w:rsid w:val="00D13CD9"/>
    <w:rsid w:val="00D626EF"/>
    <w:rsid w:val="00D70B86"/>
    <w:rsid w:val="00D75E7C"/>
    <w:rsid w:val="00D75EB2"/>
    <w:rsid w:val="00D87162"/>
    <w:rsid w:val="00DB2702"/>
    <w:rsid w:val="00DB5C72"/>
    <w:rsid w:val="00DD5B01"/>
    <w:rsid w:val="00DE0CE4"/>
    <w:rsid w:val="00E01216"/>
    <w:rsid w:val="00E1264E"/>
    <w:rsid w:val="00E15D4E"/>
    <w:rsid w:val="00E51B01"/>
    <w:rsid w:val="00E71BF8"/>
    <w:rsid w:val="00E91BE1"/>
    <w:rsid w:val="00EF6E27"/>
    <w:rsid w:val="00F21F4C"/>
    <w:rsid w:val="00F234D9"/>
    <w:rsid w:val="00F324FB"/>
    <w:rsid w:val="00F63EB7"/>
    <w:rsid w:val="00F7655C"/>
    <w:rsid w:val="00F818C1"/>
    <w:rsid w:val="00F92D19"/>
    <w:rsid w:val="00F95ACF"/>
    <w:rsid w:val="00FA060A"/>
    <w:rsid w:val="00FE66BC"/>
    <w:rsid w:val="00FF6C59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2BCE"/>
    <w:rPr>
      <w:b/>
      <w:bCs/>
    </w:rPr>
  </w:style>
  <w:style w:type="character" w:styleId="a5">
    <w:name w:val="Hyperlink"/>
    <w:basedOn w:val="a0"/>
    <w:uiPriority w:val="99"/>
    <w:unhideWhenUsed/>
    <w:rsid w:val="001F2B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7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447E"/>
  </w:style>
  <w:style w:type="paragraph" w:customStyle="1" w:styleId="ConsPlusNormal">
    <w:name w:val="ConsPlusNormal"/>
    <w:rsid w:val="00725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CB02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2BCE"/>
    <w:rPr>
      <w:b/>
      <w:bCs/>
    </w:rPr>
  </w:style>
  <w:style w:type="character" w:styleId="a5">
    <w:name w:val="Hyperlink"/>
    <w:basedOn w:val="a0"/>
    <w:uiPriority w:val="99"/>
    <w:unhideWhenUsed/>
    <w:rsid w:val="001F2B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7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447E"/>
  </w:style>
  <w:style w:type="paragraph" w:customStyle="1" w:styleId="ConsPlusNormal">
    <w:name w:val="ConsPlusNormal"/>
    <w:rsid w:val="00725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CB0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Дегтярева Юлия Павловна</cp:lastModifiedBy>
  <cp:revision>2</cp:revision>
  <cp:lastPrinted>2016-01-27T11:13:00Z</cp:lastPrinted>
  <dcterms:created xsi:type="dcterms:W3CDTF">2016-02-24T04:21:00Z</dcterms:created>
  <dcterms:modified xsi:type="dcterms:W3CDTF">2016-02-24T04:21:00Z</dcterms:modified>
</cp:coreProperties>
</file>