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768" w:rsidRDefault="00C93E9D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90880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68" w:rsidRDefault="00384768">
      <w:pPr>
        <w:tabs>
          <w:tab w:val="left" w:pos="3210"/>
        </w:tabs>
        <w:rPr>
          <w:b/>
          <w:bCs/>
        </w:rPr>
      </w:pPr>
    </w:p>
    <w:p w:rsidR="00384768" w:rsidRDefault="00384768">
      <w:pPr>
        <w:keepNext/>
        <w:tabs>
          <w:tab w:val="left" w:pos="3210"/>
        </w:tabs>
        <w:jc w:val="center"/>
        <w:rPr>
          <w:b/>
          <w:bCs/>
          <w:sz w:val="48"/>
        </w:rPr>
      </w:pPr>
      <w:r>
        <w:rPr>
          <w:b/>
          <w:bCs/>
          <w:sz w:val="48"/>
        </w:rPr>
        <w:t>ДУМА ГОРОДА ПОКАЧИ</w:t>
      </w:r>
    </w:p>
    <w:p w:rsidR="00384768" w:rsidRDefault="00384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Ханты-Мансийский автономный округ - Югра</w:t>
      </w:r>
    </w:p>
    <w:p w:rsidR="00384768" w:rsidRDefault="00384768">
      <w:pPr>
        <w:keepNext/>
        <w:spacing w:before="240" w:after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384768" w:rsidRDefault="00C5000C">
      <w:pPr>
        <w:spacing w:before="240" w:after="60"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 30.04.15</w:t>
      </w:r>
      <w:r w:rsidR="00384768">
        <w:rPr>
          <w:b/>
          <w:bCs/>
          <w:iCs/>
          <w:sz w:val="28"/>
          <w:szCs w:val="28"/>
        </w:rPr>
        <w:tab/>
      </w:r>
      <w:r w:rsidR="00384768">
        <w:rPr>
          <w:b/>
          <w:bCs/>
          <w:iCs/>
          <w:sz w:val="28"/>
          <w:szCs w:val="28"/>
        </w:rPr>
        <w:tab/>
      </w:r>
      <w:r w:rsidR="00384768">
        <w:rPr>
          <w:b/>
          <w:bCs/>
          <w:iCs/>
          <w:sz w:val="28"/>
          <w:szCs w:val="28"/>
        </w:rPr>
        <w:tab/>
        <w:t xml:space="preserve">            </w:t>
      </w:r>
      <w:r>
        <w:rPr>
          <w:b/>
          <w:bCs/>
          <w:iCs/>
          <w:sz w:val="28"/>
          <w:szCs w:val="28"/>
        </w:rPr>
        <w:t xml:space="preserve">                                                               № 30</w:t>
      </w:r>
    </w:p>
    <w:p w:rsidR="00384768" w:rsidRDefault="00384768">
      <w:pPr>
        <w:jc w:val="both"/>
      </w:pPr>
    </w:p>
    <w:p w:rsidR="00384768" w:rsidRDefault="003847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</w:t>
      </w:r>
      <w:r w:rsidR="00875793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те</w:t>
      </w:r>
      <w:proofErr w:type="gramEnd"/>
      <w:r>
        <w:rPr>
          <w:b/>
          <w:sz w:val="28"/>
          <w:szCs w:val="28"/>
        </w:rPr>
        <w:t xml:space="preserve"> о работе контрольно</w:t>
      </w:r>
      <w:r w:rsidRPr="009973ED">
        <w:rPr>
          <w:sz w:val="28"/>
          <w:szCs w:val="28"/>
        </w:rPr>
        <w:t>-</w:t>
      </w:r>
      <w:r>
        <w:rPr>
          <w:b/>
          <w:sz w:val="28"/>
          <w:szCs w:val="28"/>
        </w:rPr>
        <w:t>сч</w:t>
      </w:r>
      <w:r w:rsidR="00875793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тной </w:t>
      </w:r>
    </w:p>
    <w:p w:rsidR="00384768" w:rsidRDefault="003847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палаты города Покачи за 201</w:t>
      </w:r>
      <w:r w:rsidR="00AB47B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384768" w:rsidRDefault="00384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4768" w:rsidRDefault="00384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4768" w:rsidRDefault="00384768" w:rsidP="00E17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о работе контрольно-</w:t>
      </w:r>
      <w:r w:rsidR="009973ED">
        <w:rPr>
          <w:sz w:val="28"/>
          <w:szCs w:val="28"/>
        </w:rPr>
        <w:t xml:space="preserve">счетной палаты города Покачи за </w:t>
      </w:r>
      <w:r>
        <w:rPr>
          <w:sz w:val="28"/>
          <w:szCs w:val="28"/>
        </w:rPr>
        <w:t>201</w:t>
      </w:r>
      <w:r w:rsidR="00AB47B1">
        <w:rPr>
          <w:sz w:val="28"/>
          <w:szCs w:val="28"/>
        </w:rPr>
        <w:t>4</w:t>
      </w:r>
      <w:r w:rsidR="00DA247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7A1F6C">
        <w:rPr>
          <w:sz w:val="28"/>
          <w:szCs w:val="28"/>
        </w:rPr>
        <w:t>,</w:t>
      </w:r>
      <w:r w:rsidR="0099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1175A7">
        <w:rPr>
          <w:sz w:val="28"/>
          <w:szCs w:val="28"/>
        </w:rPr>
        <w:t>пунктом 2 статьи 17 решения Дум</w:t>
      </w:r>
      <w:r w:rsidR="009973ED">
        <w:rPr>
          <w:sz w:val="28"/>
          <w:szCs w:val="28"/>
        </w:rPr>
        <w:t>ы города Покачи от 27.03.2013</w:t>
      </w:r>
      <w:r w:rsidR="00DA2474">
        <w:rPr>
          <w:sz w:val="28"/>
          <w:szCs w:val="28"/>
        </w:rPr>
        <w:t xml:space="preserve"> </w:t>
      </w:r>
      <w:r w:rsidR="009973ED">
        <w:rPr>
          <w:sz w:val="28"/>
          <w:szCs w:val="28"/>
        </w:rPr>
        <w:t xml:space="preserve">№20 (в редакции от 20.12.2013) </w:t>
      </w:r>
      <w:r w:rsidR="00DA2474">
        <w:rPr>
          <w:sz w:val="28"/>
          <w:szCs w:val="28"/>
        </w:rPr>
        <w:t xml:space="preserve">                         </w:t>
      </w:r>
      <w:r w:rsidR="001175A7">
        <w:rPr>
          <w:sz w:val="28"/>
          <w:szCs w:val="28"/>
        </w:rPr>
        <w:t>«О Положении о контрольно</w:t>
      </w:r>
      <w:r w:rsidR="001175A7" w:rsidRPr="009973ED">
        <w:rPr>
          <w:b/>
          <w:sz w:val="28"/>
          <w:szCs w:val="28"/>
        </w:rPr>
        <w:t>-</w:t>
      </w:r>
      <w:r w:rsidR="001175A7">
        <w:rPr>
          <w:sz w:val="28"/>
          <w:szCs w:val="28"/>
        </w:rPr>
        <w:t>счетной палате города Покачи»</w:t>
      </w:r>
      <w:r>
        <w:rPr>
          <w:sz w:val="28"/>
          <w:szCs w:val="28"/>
        </w:rPr>
        <w:t xml:space="preserve">, Дума города </w:t>
      </w:r>
    </w:p>
    <w:p w:rsidR="00384768" w:rsidRDefault="00384768">
      <w:pPr>
        <w:jc w:val="both"/>
        <w:rPr>
          <w:sz w:val="28"/>
          <w:szCs w:val="28"/>
        </w:rPr>
      </w:pPr>
    </w:p>
    <w:p w:rsidR="00384768" w:rsidRDefault="00AB00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РЕШИЛА:</w:t>
      </w:r>
    </w:p>
    <w:p w:rsidR="00AB00B9" w:rsidRPr="00AB00B9" w:rsidRDefault="00AB00B9">
      <w:pPr>
        <w:jc w:val="both"/>
        <w:rPr>
          <w:b/>
          <w:sz w:val="28"/>
          <w:szCs w:val="28"/>
        </w:rPr>
      </w:pPr>
    </w:p>
    <w:p w:rsidR="00384768" w:rsidRDefault="00384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работе контрольно</w:t>
      </w:r>
      <w:r w:rsidRPr="009973E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счетной палаты города Покачи за </w:t>
      </w:r>
      <w:r w:rsidR="00DF5E05">
        <w:rPr>
          <w:sz w:val="28"/>
          <w:szCs w:val="28"/>
        </w:rPr>
        <w:t>201</w:t>
      </w:r>
      <w:r w:rsidR="00AB47B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DF5E0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384768" w:rsidRDefault="00384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</w:t>
      </w:r>
      <w:r w:rsidR="001175A7">
        <w:rPr>
          <w:sz w:val="28"/>
          <w:szCs w:val="28"/>
        </w:rPr>
        <w:t xml:space="preserve"> пунктом 2 статьи 17 решения Думы</w:t>
      </w:r>
      <w:r w:rsidR="009973ED">
        <w:rPr>
          <w:sz w:val="28"/>
          <w:szCs w:val="28"/>
        </w:rPr>
        <w:t xml:space="preserve"> города  Покачи от 27.03.2013 №</w:t>
      </w:r>
      <w:r w:rsidR="001175A7">
        <w:rPr>
          <w:sz w:val="28"/>
          <w:szCs w:val="28"/>
        </w:rPr>
        <w:t>20 (в редакции от 20.12.2013) «О Положении о контрольно-счетной палате города Покачи»</w:t>
      </w:r>
      <w:r w:rsidR="009973E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отчет в газете «Покачевский вестник» и разместить на официальном сайте Думы города Покачи.</w:t>
      </w:r>
    </w:p>
    <w:p w:rsidR="00384768" w:rsidRDefault="00384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C25DC" w:rsidRPr="008C25DC">
        <w:rPr>
          <w:sz w:val="28"/>
          <w:szCs w:val="28"/>
        </w:rPr>
        <w:t>Контроль за</w:t>
      </w:r>
      <w:proofErr w:type="gramEnd"/>
      <w:r w:rsidR="008C25DC" w:rsidRPr="008C25DC">
        <w:rPr>
          <w:sz w:val="28"/>
          <w:szCs w:val="28"/>
        </w:rPr>
        <w:t xml:space="preserve"> выполнением решения возложить на руководителя аппарата Думы города Л.В. Чурину.</w:t>
      </w:r>
    </w:p>
    <w:p w:rsidR="00DF5E05" w:rsidRDefault="00DF5E05">
      <w:pPr>
        <w:jc w:val="both"/>
        <w:rPr>
          <w:sz w:val="28"/>
          <w:szCs w:val="28"/>
        </w:rPr>
      </w:pPr>
    </w:p>
    <w:p w:rsidR="00384768" w:rsidRDefault="00384768">
      <w:pPr>
        <w:jc w:val="both"/>
        <w:rPr>
          <w:sz w:val="28"/>
          <w:szCs w:val="28"/>
        </w:rPr>
      </w:pPr>
    </w:p>
    <w:p w:rsidR="00B452DB" w:rsidRDefault="00B452DB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384768" w:rsidRDefault="00B452DB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города Покачи                                                           Н.В. Борисова </w:t>
      </w:r>
      <w:r w:rsidR="00384768">
        <w:rPr>
          <w:b/>
          <w:sz w:val="28"/>
          <w:szCs w:val="28"/>
        </w:rPr>
        <w:tab/>
      </w:r>
      <w:r w:rsidR="00384768">
        <w:rPr>
          <w:b/>
          <w:sz w:val="28"/>
          <w:szCs w:val="28"/>
        </w:rPr>
        <w:tab/>
      </w:r>
      <w:r w:rsidR="00384768">
        <w:rPr>
          <w:b/>
          <w:sz w:val="28"/>
          <w:szCs w:val="28"/>
        </w:rPr>
        <w:tab/>
      </w:r>
    </w:p>
    <w:p w:rsidR="00384768" w:rsidRDefault="00384768">
      <w:pPr>
        <w:jc w:val="both"/>
        <w:rPr>
          <w:sz w:val="28"/>
          <w:szCs w:val="28"/>
        </w:rPr>
      </w:pPr>
    </w:p>
    <w:p w:rsidR="00384768" w:rsidRDefault="00384768">
      <w:pPr>
        <w:jc w:val="both"/>
        <w:rPr>
          <w:sz w:val="28"/>
          <w:szCs w:val="28"/>
        </w:rPr>
      </w:pPr>
    </w:p>
    <w:p w:rsidR="00384768" w:rsidRDefault="00384768">
      <w:pPr>
        <w:jc w:val="both"/>
        <w:rPr>
          <w:sz w:val="28"/>
          <w:szCs w:val="28"/>
        </w:rPr>
      </w:pPr>
    </w:p>
    <w:p w:rsidR="00384768" w:rsidRDefault="00384768">
      <w:pPr>
        <w:jc w:val="both"/>
      </w:pPr>
    </w:p>
    <w:p w:rsidR="00384768" w:rsidRDefault="00384768">
      <w:pPr>
        <w:jc w:val="both"/>
      </w:pPr>
    </w:p>
    <w:p w:rsidR="00384768" w:rsidRDefault="00384768">
      <w:pPr>
        <w:jc w:val="both"/>
      </w:pPr>
    </w:p>
    <w:p w:rsidR="008C25DC" w:rsidRDefault="008C25DC">
      <w:pPr>
        <w:jc w:val="both"/>
      </w:pPr>
    </w:p>
    <w:p w:rsidR="00384768" w:rsidRDefault="00384768">
      <w:pPr>
        <w:jc w:val="both"/>
      </w:pPr>
      <w:r>
        <w:tab/>
      </w:r>
    </w:p>
    <w:p w:rsidR="00AB00B9" w:rsidRDefault="00AB00B9">
      <w:pPr>
        <w:jc w:val="both"/>
      </w:pPr>
    </w:p>
    <w:p w:rsidR="00AB00B9" w:rsidRDefault="00AB00B9">
      <w:pPr>
        <w:jc w:val="both"/>
      </w:pPr>
    </w:p>
    <w:p w:rsidR="00384768" w:rsidRPr="00192BB9" w:rsidRDefault="00384768">
      <w:pPr>
        <w:suppressAutoHyphens w:val="0"/>
        <w:autoSpaceDE w:val="0"/>
        <w:ind w:left="5097" w:firstLine="567"/>
        <w:jc w:val="center"/>
        <w:rPr>
          <w:rFonts w:eastAsia="Calibri"/>
        </w:rPr>
      </w:pPr>
      <w:r w:rsidRPr="00192BB9">
        <w:rPr>
          <w:rFonts w:eastAsia="Calibri"/>
        </w:rPr>
        <w:t>Приложение</w:t>
      </w:r>
    </w:p>
    <w:p w:rsidR="00384768" w:rsidRPr="00192BB9" w:rsidRDefault="00384768">
      <w:pPr>
        <w:suppressAutoHyphens w:val="0"/>
        <w:autoSpaceDE w:val="0"/>
        <w:ind w:left="567" w:firstLine="567"/>
        <w:jc w:val="right"/>
        <w:rPr>
          <w:rFonts w:eastAsia="Calibri"/>
        </w:rPr>
      </w:pPr>
      <w:r w:rsidRPr="00192BB9">
        <w:rPr>
          <w:rFonts w:eastAsia="Calibri"/>
        </w:rPr>
        <w:t>к решению Думы города Покачи</w:t>
      </w:r>
    </w:p>
    <w:p w:rsidR="00384768" w:rsidRPr="00A937AB" w:rsidRDefault="00193C89" w:rsidP="00193C89">
      <w:pPr>
        <w:suppressAutoHyphens w:val="0"/>
        <w:autoSpaceDE w:val="0"/>
        <w:ind w:left="567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от 30.04.2015     № 30</w:t>
      </w:r>
    </w:p>
    <w:p w:rsidR="00384768" w:rsidRPr="00A937AB" w:rsidRDefault="00384768">
      <w:pPr>
        <w:suppressAutoHyphens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212F1" w:rsidRPr="00A937AB" w:rsidRDefault="00E212F1">
      <w:pPr>
        <w:suppressAutoHyphens w:val="0"/>
        <w:jc w:val="center"/>
        <w:rPr>
          <w:b/>
          <w:bCs/>
          <w:sz w:val="28"/>
          <w:szCs w:val="28"/>
        </w:rPr>
      </w:pPr>
    </w:p>
    <w:p w:rsidR="00384768" w:rsidRPr="00A937AB" w:rsidRDefault="00384768">
      <w:pPr>
        <w:suppressAutoHyphens w:val="0"/>
        <w:jc w:val="center"/>
        <w:rPr>
          <w:b/>
          <w:bCs/>
          <w:sz w:val="28"/>
          <w:szCs w:val="28"/>
        </w:rPr>
      </w:pPr>
      <w:r w:rsidRPr="00A937AB">
        <w:rPr>
          <w:b/>
          <w:bCs/>
          <w:sz w:val="28"/>
          <w:szCs w:val="28"/>
        </w:rPr>
        <w:t>Отчет</w:t>
      </w:r>
    </w:p>
    <w:p w:rsidR="00384768" w:rsidRPr="00A937AB" w:rsidRDefault="00384768">
      <w:pPr>
        <w:suppressAutoHyphens w:val="0"/>
        <w:jc w:val="center"/>
        <w:rPr>
          <w:b/>
          <w:bCs/>
          <w:sz w:val="28"/>
          <w:szCs w:val="28"/>
        </w:rPr>
      </w:pPr>
      <w:r w:rsidRPr="00A937AB">
        <w:rPr>
          <w:b/>
          <w:bCs/>
          <w:sz w:val="28"/>
          <w:szCs w:val="28"/>
        </w:rPr>
        <w:t>о работе контрольно-счетной палаты города Покачи за 201</w:t>
      </w:r>
      <w:r w:rsidR="0007248A" w:rsidRPr="00A937AB">
        <w:rPr>
          <w:b/>
          <w:bCs/>
          <w:sz w:val="28"/>
          <w:szCs w:val="28"/>
        </w:rPr>
        <w:t>4</w:t>
      </w:r>
      <w:r w:rsidRPr="00A937AB">
        <w:rPr>
          <w:b/>
          <w:bCs/>
          <w:sz w:val="28"/>
          <w:szCs w:val="28"/>
        </w:rPr>
        <w:t xml:space="preserve"> год</w:t>
      </w:r>
    </w:p>
    <w:p w:rsidR="00E212F1" w:rsidRPr="00A937AB" w:rsidRDefault="00E212F1">
      <w:pPr>
        <w:suppressAutoHyphens w:val="0"/>
        <w:jc w:val="center"/>
        <w:rPr>
          <w:b/>
          <w:bCs/>
          <w:sz w:val="28"/>
          <w:szCs w:val="28"/>
        </w:rPr>
      </w:pPr>
    </w:p>
    <w:p w:rsidR="009973ED" w:rsidRDefault="00384768" w:rsidP="009973ED">
      <w:pPr>
        <w:suppressAutoHyphens w:val="0"/>
        <w:spacing w:line="320" w:lineRule="exact"/>
        <w:ind w:firstLine="397"/>
        <w:jc w:val="both"/>
        <w:rPr>
          <w:sz w:val="28"/>
          <w:szCs w:val="28"/>
        </w:rPr>
      </w:pPr>
      <w:r w:rsidRPr="00A937AB">
        <w:rPr>
          <w:sz w:val="28"/>
          <w:szCs w:val="28"/>
        </w:rPr>
        <w:t xml:space="preserve">Контрольно-счетная палата города Покачи (далее - контрольно-счетная палата) как орган финансового контроля </w:t>
      </w:r>
      <w:r w:rsidR="00FE1AE1" w:rsidRPr="00A937AB">
        <w:rPr>
          <w:sz w:val="28"/>
          <w:szCs w:val="28"/>
        </w:rPr>
        <w:t>осуществляет свою деятельность в соответствии с требованиями, установленными в Положении о контрольно-счетной палате города Покачи, утвержденном решением Думы города Покачи от 27.03.2013 №20</w:t>
      </w:r>
      <w:r w:rsidR="009973ED">
        <w:rPr>
          <w:sz w:val="28"/>
          <w:szCs w:val="28"/>
        </w:rPr>
        <w:t>,</w:t>
      </w:r>
      <w:r w:rsidR="00FE1AE1" w:rsidRPr="00A937AB">
        <w:rPr>
          <w:sz w:val="28"/>
          <w:szCs w:val="28"/>
        </w:rPr>
        <w:t xml:space="preserve"> </w:t>
      </w:r>
      <w:r w:rsidRPr="00A937AB">
        <w:rPr>
          <w:sz w:val="28"/>
          <w:szCs w:val="28"/>
        </w:rPr>
        <w:t xml:space="preserve">и подотчетна </w:t>
      </w:r>
      <w:r w:rsidR="00FE1AE1" w:rsidRPr="00A937AB">
        <w:rPr>
          <w:sz w:val="28"/>
          <w:szCs w:val="28"/>
        </w:rPr>
        <w:t>Думе города Покачи</w:t>
      </w:r>
      <w:r w:rsidRPr="00A937AB">
        <w:rPr>
          <w:sz w:val="28"/>
          <w:szCs w:val="28"/>
        </w:rPr>
        <w:t>.</w:t>
      </w:r>
    </w:p>
    <w:p w:rsidR="00E9519C" w:rsidRPr="00A937AB" w:rsidRDefault="00384768" w:rsidP="009973ED">
      <w:pPr>
        <w:suppressAutoHyphens w:val="0"/>
        <w:spacing w:line="320" w:lineRule="exact"/>
        <w:ind w:firstLine="397"/>
        <w:jc w:val="both"/>
        <w:rPr>
          <w:sz w:val="28"/>
          <w:szCs w:val="28"/>
        </w:rPr>
      </w:pPr>
      <w:r w:rsidRPr="00A937AB">
        <w:rPr>
          <w:sz w:val="28"/>
          <w:szCs w:val="28"/>
        </w:rPr>
        <w:t>Настоящ</w:t>
      </w:r>
      <w:r w:rsidR="005D0867" w:rsidRPr="00A937AB">
        <w:rPr>
          <w:sz w:val="28"/>
          <w:szCs w:val="28"/>
        </w:rPr>
        <w:t>ий</w:t>
      </w:r>
      <w:r w:rsidRPr="00A937AB">
        <w:rPr>
          <w:sz w:val="28"/>
          <w:szCs w:val="28"/>
        </w:rPr>
        <w:t xml:space="preserve"> </w:t>
      </w:r>
      <w:r w:rsidR="005D0867" w:rsidRPr="00A937AB">
        <w:rPr>
          <w:sz w:val="28"/>
          <w:szCs w:val="28"/>
        </w:rPr>
        <w:t>отчет</w:t>
      </w:r>
      <w:r w:rsidRPr="00A937AB">
        <w:rPr>
          <w:sz w:val="28"/>
          <w:szCs w:val="28"/>
        </w:rPr>
        <w:t xml:space="preserve"> подготовлен в соответствии с требовани</w:t>
      </w:r>
      <w:r w:rsidR="009973ED">
        <w:rPr>
          <w:sz w:val="28"/>
          <w:szCs w:val="28"/>
        </w:rPr>
        <w:t xml:space="preserve">ями </w:t>
      </w:r>
      <w:r w:rsidR="005D0867" w:rsidRPr="00A937AB">
        <w:rPr>
          <w:sz w:val="28"/>
          <w:szCs w:val="28"/>
        </w:rPr>
        <w:t>пункта 2 статьи 17 решения Думы</w:t>
      </w:r>
      <w:r w:rsidR="009973ED">
        <w:rPr>
          <w:sz w:val="28"/>
          <w:szCs w:val="28"/>
        </w:rPr>
        <w:t xml:space="preserve"> города  Покачи от 27.03.2013 №</w:t>
      </w:r>
      <w:r w:rsidR="005D0867" w:rsidRPr="00A937AB">
        <w:rPr>
          <w:sz w:val="28"/>
          <w:szCs w:val="28"/>
        </w:rPr>
        <w:t xml:space="preserve">20 (в редакции от 20.12.2013) «О Положении о контрольно-счетной палате города Покачи», </w:t>
      </w:r>
      <w:r w:rsidRPr="00A937AB">
        <w:rPr>
          <w:sz w:val="28"/>
          <w:szCs w:val="28"/>
        </w:rPr>
        <w:t xml:space="preserve">пункта 3 статьи 8 регламента контрольно-счетной палаты, утвержденного </w:t>
      </w:r>
      <w:r w:rsidR="00E9519C" w:rsidRPr="00A937AB">
        <w:rPr>
          <w:sz w:val="28"/>
          <w:szCs w:val="28"/>
        </w:rPr>
        <w:t>приказом председателя контрольно-счетной палаты от 04.12.2013 №35.</w:t>
      </w:r>
    </w:p>
    <w:p w:rsidR="00C87137" w:rsidRDefault="00C87137">
      <w:pPr>
        <w:suppressAutoHyphens w:val="0"/>
        <w:spacing w:line="320" w:lineRule="exact"/>
        <w:ind w:firstLine="708"/>
        <w:jc w:val="both"/>
        <w:rPr>
          <w:sz w:val="28"/>
          <w:szCs w:val="28"/>
        </w:rPr>
      </w:pPr>
    </w:p>
    <w:p w:rsidR="00676796" w:rsidRPr="00254F50" w:rsidRDefault="00676796" w:rsidP="00254F50">
      <w:pPr>
        <w:suppressAutoHyphens w:val="0"/>
        <w:ind w:firstLine="708"/>
        <w:jc w:val="both"/>
        <w:rPr>
          <w:sz w:val="28"/>
          <w:szCs w:val="28"/>
        </w:rPr>
      </w:pPr>
    </w:p>
    <w:p w:rsidR="009973ED" w:rsidRPr="00254F50" w:rsidRDefault="00C87137" w:rsidP="00254F50">
      <w:pPr>
        <w:pStyle w:val="a9"/>
        <w:spacing w:after="0"/>
        <w:jc w:val="center"/>
        <w:rPr>
          <w:b/>
          <w:sz w:val="28"/>
          <w:szCs w:val="28"/>
          <w:lang w:val="ru-RU"/>
        </w:rPr>
      </w:pPr>
      <w:r w:rsidRPr="00254F50">
        <w:rPr>
          <w:b/>
          <w:sz w:val="28"/>
          <w:szCs w:val="28"/>
        </w:rPr>
        <w:t>Основные итоги и особенности деятельности</w:t>
      </w:r>
      <w:r w:rsidRPr="00254F50">
        <w:rPr>
          <w:b/>
          <w:sz w:val="28"/>
          <w:szCs w:val="28"/>
          <w:lang w:val="ru-RU"/>
        </w:rPr>
        <w:t xml:space="preserve"> </w:t>
      </w:r>
    </w:p>
    <w:p w:rsidR="00C87137" w:rsidRDefault="00C87137" w:rsidP="00254F50">
      <w:pPr>
        <w:pStyle w:val="a9"/>
        <w:spacing w:after="0"/>
        <w:jc w:val="center"/>
        <w:rPr>
          <w:b/>
          <w:sz w:val="28"/>
          <w:szCs w:val="28"/>
          <w:lang w:val="ru-RU"/>
        </w:rPr>
      </w:pPr>
      <w:r w:rsidRPr="00254F50">
        <w:rPr>
          <w:b/>
          <w:sz w:val="28"/>
          <w:szCs w:val="28"/>
          <w:lang w:val="ru-RU"/>
        </w:rPr>
        <w:t>контрольно-</w:t>
      </w:r>
      <w:r w:rsidRPr="00254F50">
        <w:rPr>
          <w:b/>
          <w:sz w:val="28"/>
          <w:szCs w:val="28"/>
        </w:rPr>
        <w:t xml:space="preserve">счетной палаты города </w:t>
      </w:r>
      <w:r w:rsidRPr="00254F50">
        <w:rPr>
          <w:b/>
          <w:sz w:val="28"/>
          <w:szCs w:val="28"/>
          <w:lang w:val="ru-RU"/>
        </w:rPr>
        <w:t xml:space="preserve">Покачи </w:t>
      </w:r>
      <w:r w:rsidRPr="00254F50">
        <w:rPr>
          <w:b/>
          <w:sz w:val="28"/>
          <w:szCs w:val="28"/>
        </w:rPr>
        <w:t>в 2014 году</w:t>
      </w:r>
    </w:p>
    <w:p w:rsidR="00254F50" w:rsidRPr="00254F50" w:rsidRDefault="00254F50" w:rsidP="00254F50">
      <w:pPr>
        <w:pStyle w:val="a9"/>
        <w:spacing w:after="0"/>
        <w:jc w:val="center"/>
        <w:rPr>
          <w:b/>
          <w:sz w:val="28"/>
          <w:szCs w:val="28"/>
          <w:lang w:val="ru-RU"/>
        </w:rPr>
      </w:pPr>
    </w:p>
    <w:p w:rsidR="001E0F1C" w:rsidRPr="00A937AB" w:rsidRDefault="001E0F1C" w:rsidP="009973E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A937AB">
        <w:rPr>
          <w:sz w:val="28"/>
          <w:szCs w:val="28"/>
        </w:rPr>
        <w:t>В 2014 году контрольно-счетная палата осуществляла контрольную, экспертно-аналитическую, информационную и иные виды деятельности, обеспечивая единую систему контроля исполнения местного бюджета в соответствии с планом работы. При этом план работы  палаты на 2014  год был сформирован исходя из необходимости реализации закрепленных за ней задач, с учетом предложений главы города Покачи, депутатов Думы города Покачи, обращений прокуратуры города.</w:t>
      </w:r>
    </w:p>
    <w:p w:rsidR="00177BE0" w:rsidRPr="00A937AB" w:rsidRDefault="00177BE0" w:rsidP="001E0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7"/>
        <w:gridCol w:w="1297"/>
        <w:gridCol w:w="1297"/>
        <w:gridCol w:w="1299"/>
      </w:tblGrid>
      <w:tr w:rsidR="00201A67" w:rsidRPr="00D70D33" w:rsidTr="009973ED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201A67" w:rsidRPr="00676796" w:rsidRDefault="00201A67" w:rsidP="00C850E0">
            <w:pPr>
              <w:pStyle w:val="a9"/>
              <w:ind w:firstLine="851"/>
              <w:rPr>
                <w:b/>
                <w:sz w:val="28"/>
                <w:szCs w:val="28"/>
                <w:lang w:eastAsia="en-US"/>
              </w:rPr>
            </w:pPr>
            <w:r w:rsidRPr="00676796">
              <w:rPr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201A67" w:rsidRPr="00676796" w:rsidRDefault="00201A67" w:rsidP="009973ED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 w:rsidRPr="00676796">
              <w:rPr>
                <w:b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201A67" w:rsidRPr="00676796" w:rsidRDefault="00201A67" w:rsidP="009973ED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 w:rsidRPr="00676796">
              <w:rPr>
                <w:b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201A67" w:rsidRPr="00676796" w:rsidRDefault="00201A67" w:rsidP="009973ED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 w:rsidRPr="00676796">
              <w:rPr>
                <w:b/>
                <w:sz w:val="28"/>
                <w:szCs w:val="28"/>
                <w:lang w:eastAsia="en-US"/>
              </w:rPr>
              <w:t>2014г.</w:t>
            </w:r>
          </w:p>
        </w:tc>
      </w:tr>
      <w:tr w:rsidR="00201A67" w:rsidRPr="00D70D33" w:rsidTr="009973ED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D70D33" w:rsidRDefault="00201A67" w:rsidP="00C850E0">
            <w:pPr>
              <w:pStyle w:val="a9"/>
              <w:rPr>
                <w:lang w:eastAsia="en-US"/>
              </w:rPr>
            </w:pPr>
            <w:r w:rsidRPr="00D70D33">
              <w:rPr>
                <w:lang w:eastAsia="en-US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482</w:t>
            </w:r>
          </w:p>
        </w:tc>
      </w:tr>
      <w:tr w:rsidR="00201A67" w:rsidRPr="00D70D33" w:rsidTr="009973ED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D70D33" w:rsidRDefault="00201A67" w:rsidP="009973ED">
            <w:pPr>
              <w:pStyle w:val="a9"/>
              <w:numPr>
                <w:ilvl w:val="0"/>
                <w:numId w:val="43"/>
              </w:numPr>
              <w:suppressAutoHyphens w:val="0"/>
              <w:spacing w:after="0"/>
              <w:jc w:val="both"/>
              <w:rPr>
                <w:lang w:eastAsia="en-US"/>
              </w:rPr>
            </w:pPr>
            <w:r w:rsidRPr="00D70D33">
              <w:rPr>
                <w:lang w:eastAsia="en-US"/>
              </w:rPr>
              <w:t>экспертно-аналитических мероприятий;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D70D33" w:rsidRDefault="00445050" w:rsidP="009973ED">
            <w:pPr>
              <w:pStyle w:val="a9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132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D70D33" w:rsidRDefault="00445050" w:rsidP="009973ED">
            <w:pPr>
              <w:pStyle w:val="a9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452</w:t>
            </w:r>
          </w:p>
        </w:tc>
      </w:tr>
      <w:tr w:rsidR="00201A67" w:rsidRPr="00D70D33" w:rsidTr="009973ED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D70D33" w:rsidRDefault="00201A67" w:rsidP="009973ED">
            <w:pPr>
              <w:pStyle w:val="a9"/>
              <w:numPr>
                <w:ilvl w:val="0"/>
                <w:numId w:val="43"/>
              </w:numPr>
              <w:suppressAutoHyphens w:val="0"/>
              <w:spacing w:after="0"/>
              <w:jc w:val="both"/>
              <w:rPr>
                <w:lang w:eastAsia="en-US"/>
              </w:rPr>
            </w:pPr>
            <w:r w:rsidRPr="00D70D33">
              <w:rPr>
                <w:lang w:eastAsia="en-US"/>
              </w:rPr>
              <w:t>контрольных мероприятий.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</w:tr>
      <w:tr w:rsidR="00201A67" w:rsidRPr="00D70D33" w:rsidTr="009973ED">
        <w:trPr>
          <w:trHeight w:val="207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D70D33" w:rsidRDefault="00201A67" w:rsidP="00445050">
            <w:pPr>
              <w:pStyle w:val="a9"/>
              <w:rPr>
                <w:lang w:eastAsia="en-US"/>
              </w:rPr>
            </w:pPr>
            <w:r w:rsidRPr="00D70D33">
              <w:rPr>
                <w:lang w:eastAsia="en-US"/>
              </w:rPr>
              <w:t>Выявлено нарушений в финансово-бюджетной сфере (</w:t>
            </w:r>
            <w:r w:rsidR="00445050">
              <w:rPr>
                <w:lang w:val="ru-RU" w:eastAsia="en-US"/>
              </w:rPr>
              <w:t>тыс</w:t>
            </w:r>
            <w:r w:rsidRPr="00D70D33">
              <w:rPr>
                <w:lang w:eastAsia="en-US"/>
              </w:rPr>
              <w:t>. руб.)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17 086,63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66 959,51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3 378,9</w:t>
            </w:r>
          </w:p>
        </w:tc>
      </w:tr>
      <w:tr w:rsidR="00201A67" w:rsidRPr="00D70D33" w:rsidTr="009973ED">
        <w:trPr>
          <w:trHeight w:val="207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D70D33" w:rsidRDefault="00201A67" w:rsidP="00C850E0">
            <w:pPr>
              <w:pStyle w:val="a9"/>
              <w:rPr>
                <w:lang w:eastAsia="en-US"/>
              </w:rPr>
            </w:pPr>
            <w:r w:rsidRPr="00D70D33">
              <w:rPr>
                <w:lang w:eastAsia="en-US"/>
              </w:rPr>
              <w:t>Охвачено контрольными мероприятиями объектов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</w:tr>
      <w:tr w:rsidR="00201A67" w:rsidRPr="00D70D33" w:rsidTr="009973ED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D70D33" w:rsidRDefault="00201A67" w:rsidP="00445050">
            <w:pPr>
              <w:pStyle w:val="a9"/>
              <w:rPr>
                <w:lang w:eastAsia="en-US"/>
              </w:rPr>
            </w:pPr>
            <w:r w:rsidRPr="00D70D33">
              <w:rPr>
                <w:lang w:eastAsia="en-US"/>
              </w:rPr>
              <w:t>Устранено и предотвращено нарушений по результатам проверок палаты (</w:t>
            </w:r>
            <w:r w:rsidR="00445050">
              <w:rPr>
                <w:lang w:val="ru-RU" w:eastAsia="en-US"/>
              </w:rPr>
              <w:t>тыс</w:t>
            </w:r>
            <w:r w:rsidRPr="00D70D33">
              <w:rPr>
                <w:lang w:eastAsia="en-US"/>
              </w:rPr>
              <w:t>. руб.)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171,49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747,2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898,6</w:t>
            </w:r>
          </w:p>
        </w:tc>
      </w:tr>
      <w:tr w:rsidR="00201A67" w:rsidRPr="00D70D33" w:rsidTr="009973ED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445050" w:rsidRDefault="00201A67" w:rsidP="00445050">
            <w:pPr>
              <w:pStyle w:val="a9"/>
              <w:rPr>
                <w:lang w:val="ru-RU" w:eastAsia="en-US"/>
              </w:rPr>
            </w:pPr>
            <w:r w:rsidRPr="00D70D33">
              <w:rPr>
                <w:lang w:eastAsia="en-US"/>
              </w:rPr>
              <w:lastRenderedPageBreak/>
              <w:t xml:space="preserve">Штатная численность </w:t>
            </w:r>
            <w:r w:rsidR="00445050">
              <w:rPr>
                <w:lang w:val="ru-RU" w:eastAsia="en-US"/>
              </w:rPr>
              <w:t>(</w:t>
            </w:r>
            <w:r w:rsidRPr="00D70D33">
              <w:rPr>
                <w:lang w:eastAsia="en-US"/>
              </w:rPr>
              <w:t>факт</w:t>
            </w:r>
            <w:r w:rsidR="00445050">
              <w:rPr>
                <w:lang w:val="ru-RU" w:eastAsia="en-US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201A67" w:rsidRPr="00D70D33" w:rsidTr="009973ED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D70D33" w:rsidRDefault="00201A67" w:rsidP="00445050">
            <w:pPr>
              <w:pStyle w:val="a9"/>
              <w:rPr>
                <w:lang w:eastAsia="en-US"/>
              </w:rPr>
            </w:pPr>
            <w:r w:rsidRPr="00D70D33">
              <w:rPr>
                <w:lang w:eastAsia="en-US"/>
              </w:rPr>
              <w:t xml:space="preserve">Фактические затраты на содержание </w:t>
            </w:r>
            <w:r w:rsidR="00445050">
              <w:rPr>
                <w:lang w:val="ru-RU" w:eastAsia="en-US"/>
              </w:rPr>
              <w:t>КСП</w:t>
            </w:r>
            <w:r w:rsidRPr="00D70D33">
              <w:rPr>
                <w:lang w:eastAsia="en-US"/>
              </w:rPr>
              <w:t xml:space="preserve"> (</w:t>
            </w:r>
            <w:r w:rsidR="00445050">
              <w:rPr>
                <w:lang w:val="ru-RU" w:eastAsia="en-US"/>
              </w:rPr>
              <w:t>тыс</w:t>
            </w:r>
            <w:r w:rsidRPr="00D70D33">
              <w:rPr>
                <w:lang w:eastAsia="en-US"/>
              </w:rPr>
              <w:t>.</w:t>
            </w:r>
            <w:r w:rsidR="00891212">
              <w:rPr>
                <w:lang w:val="ru-RU" w:eastAsia="en-US"/>
              </w:rPr>
              <w:t xml:space="preserve"> </w:t>
            </w:r>
            <w:r w:rsidRPr="00D70D33">
              <w:rPr>
                <w:lang w:eastAsia="en-US"/>
              </w:rPr>
              <w:t>руб.)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3 638,3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4 672,6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5 822,8</w:t>
            </w:r>
          </w:p>
        </w:tc>
      </w:tr>
      <w:tr w:rsidR="00201A67" w:rsidRPr="00D70D33" w:rsidTr="009973ED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D70D33" w:rsidRDefault="00201A67" w:rsidP="00C850E0">
            <w:pPr>
              <w:pStyle w:val="a9"/>
              <w:rPr>
                <w:lang w:eastAsia="en-US"/>
              </w:rPr>
            </w:pPr>
            <w:r w:rsidRPr="00D70D33">
              <w:rPr>
                <w:lang w:eastAsia="en-US"/>
              </w:rPr>
              <w:t>Количество направленных представлений и предписаний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</w:tr>
      <w:tr w:rsidR="00201A67" w:rsidRPr="00D70D33" w:rsidTr="009973ED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D70D33" w:rsidRDefault="00201A67" w:rsidP="00C850E0">
            <w:pPr>
              <w:pStyle w:val="a9"/>
              <w:rPr>
                <w:lang w:eastAsia="en-US"/>
              </w:rPr>
            </w:pPr>
            <w:r w:rsidRPr="00D70D33">
              <w:rPr>
                <w:lang w:eastAsia="en-US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01A67" w:rsidRPr="00445050" w:rsidRDefault="00445050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116</w:t>
            </w:r>
          </w:p>
        </w:tc>
      </w:tr>
      <w:tr w:rsidR="00201A67" w:rsidRPr="00D70D33" w:rsidTr="009973ED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1A67" w:rsidRPr="00D70D33" w:rsidRDefault="00201A67" w:rsidP="00C850E0">
            <w:pPr>
              <w:pStyle w:val="a9"/>
              <w:rPr>
                <w:lang w:eastAsia="en-US"/>
              </w:rPr>
            </w:pPr>
            <w:r w:rsidRPr="00D70D33">
              <w:rPr>
                <w:lang w:eastAsia="en-US"/>
              </w:rPr>
              <w:t>Количество возбужденных уголовных дел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201A67" w:rsidRPr="00655EC5" w:rsidRDefault="00655EC5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201A67" w:rsidRPr="00655EC5" w:rsidRDefault="00655EC5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01A67" w:rsidRPr="00655EC5" w:rsidRDefault="00655EC5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</w:tr>
      <w:tr w:rsidR="00655EC5" w:rsidRPr="00D70D33" w:rsidTr="009973ED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55EC5" w:rsidRPr="00655EC5" w:rsidRDefault="00655EC5" w:rsidP="00C850E0">
            <w:pPr>
              <w:pStyle w:val="a9"/>
              <w:rPr>
                <w:lang w:val="ru-RU" w:eastAsia="en-US"/>
              </w:rPr>
            </w:pPr>
            <w:r>
              <w:rPr>
                <w:lang w:val="ru-RU" w:eastAsia="en-US"/>
              </w:rPr>
              <w:t>Охвачено проверками средств (тыс.</w:t>
            </w:r>
            <w:r w:rsidR="00891212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руб</w:t>
            </w:r>
            <w:r w:rsidR="0089121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655EC5" w:rsidRDefault="00655EC5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595 123,35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655EC5" w:rsidRDefault="00655EC5" w:rsidP="009973ED">
            <w:pPr>
              <w:pStyle w:val="a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2 630 454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655EC5" w:rsidRDefault="005E18F3" w:rsidP="009973ED">
            <w:pPr>
              <w:pStyle w:val="a9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9973ED">
              <w:rPr>
                <w:lang w:val="ru-RU" w:eastAsia="en-US"/>
              </w:rPr>
              <w:t> </w:t>
            </w:r>
            <w:r>
              <w:rPr>
                <w:lang w:val="ru-RU" w:eastAsia="en-US"/>
              </w:rPr>
              <w:t>085</w:t>
            </w:r>
            <w:r w:rsidR="009973ED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006</w:t>
            </w:r>
          </w:p>
        </w:tc>
      </w:tr>
    </w:tbl>
    <w:p w:rsidR="00201A67" w:rsidRDefault="00201A67" w:rsidP="00201A67">
      <w:pPr>
        <w:pStyle w:val="a9"/>
        <w:ind w:firstLine="708"/>
        <w:rPr>
          <w:lang w:val="ru-RU"/>
        </w:rPr>
      </w:pPr>
    </w:p>
    <w:p w:rsidR="00676796" w:rsidRDefault="00676796" w:rsidP="00201A67">
      <w:pPr>
        <w:pStyle w:val="a9"/>
        <w:ind w:firstLine="708"/>
        <w:rPr>
          <w:lang w:val="ru-RU"/>
        </w:rPr>
      </w:pPr>
    </w:p>
    <w:p w:rsidR="0021481E" w:rsidRPr="00254F50" w:rsidRDefault="0021481E" w:rsidP="0021481E">
      <w:pPr>
        <w:pStyle w:val="a9"/>
        <w:ind w:firstLine="708"/>
        <w:jc w:val="center"/>
        <w:rPr>
          <w:b/>
          <w:sz w:val="28"/>
          <w:szCs w:val="28"/>
          <w:lang w:val="ru-RU"/>
        </w:rPr>
      </w:pPr>
      <w:r w:rsidRPr="00254F50">
        <w:rPr>
          <w:b/>
          <w:sz w:val="28"/>
          <w:szCs w:val="28"/>
          <w:lang w:val="ru-RU"/>
        </w:rPr>
        <w:t>Итоги контрольных мероприятий.</w:t>
      </w:r>
    </w:p>
    <w:p w:rsidR="00005D48" w:rsidRDefault="00005D48" w:rsidP="009973ED">
      <w:pPr>
        <w:tabs>
          <w:tab w:val="left" w:pos="540"/>
        </w:tabs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A937AB">
        <w:rPr>
          <w:sz w:val="28"/>
          <w:szCs w:val="28"/>
        </w:rPr>
        <w:t>В отчетном периоде контрольными мероприятиями охвачены средства на общую сумму 1 085 006 тыс. рублей, кроме того, 1 588 198,2  тыс.</w:t>
      </w:r>
      <w:r w:rsidR="005E18F3">
        <w:rPr>
          <w:sz w:val="28"/>
          <w:szCs w:val="28"/>
        </w:rPr>
        <w:t xml:space="preserve"> </w:t>
      </w:r>
      <w:r w:rsidRPr="00A937AB">
        <w:rPr>
          <w:sz w:val="28"/>
          <w:szCs w:val="28"/>
        </w:rPr>
        <w:t xml:space="preserve">руб. - средства, подлежащие контролю в рамках внешней </w:t>
      </w:r>
      <w:proofErr w:type="gramStart"/>
      <w:r w:rsidRPr="00A937AB">
        <w:rPr>
          <w:sz w:val="28"/>
          <w:szCs w:val="28"/>
        </w:rPr>
        <w:t>проверки бюджетной отчетности главных администраторов бюджетных средств города</w:t>
      </w:r>
      <w:proofErr w:type="gramEnd"/>
      <w:r w:rsidRPr="00A937AB">
        <w:rPr>
          <w:sz w:val="28"/>
          <w:szCs w:val="28"/>
        </w:rPr>
        <w:t xml:space="preserve"> Покачи за 2013 год.</w:t>
      </w:r>
      <w:r w:rsidR="00D20F38" w:rsidRPr="00A937AB">
        <w:rPr>
          <w:sz w:val="28"/>
          <w:szCs w:val="28"/>
          <w:lang w:eastAsia="ru-RU"/>
        </w:rPr>
        <w:t xml:space="preserve"> </w:t>
      </w:r>
    </w:p>
    <w:p w:rsidR="00356E10" w:rsidRDefault="00356E10" w:rsidP="00356E10">
      <w:pPr>
        <w:suppressAutoHyphens w:val="0"/>
        <w:ind w:firstLine="567"/>
        <w:jc w:val="both"/>
      </w:pPr>
    </w:p>
    <w:p w:rsidR="00356E10" w:rsidRDefault="00C93E9D" w:rsidP="00356E10">
      <w:pPr>
        <w:suppressAutoHyphens w:val="0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165090" cy="3074035"/>
            <wp:effectExtent l="0" t="0" r="0" b="0"/>
            <wp:docPr id="2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73ED" w:rsidRDefault="009973ED" w:rsidP="009973ED">
      <w:pPr>
        <w:suppressAutoHyphens w:val="0"/>
        <w:spacing w:line="320" w:lineRule="exact"/>
        <w:ind w:firstLine="397"/>
        <w:jc w:val="both"/>
        <w:rPr>
          <w:bCs/>
          <w:sz w:val="28"/>
          <w:szCs w:val="28"/>
        </w:rPr>
      </w:pPr>
    </w:p>
    <w:p w:rsidR="00BC5193" w:rsidRPr="00A937AB" w:rsidRDefault="009973ED" w:rsidP="009973ED">
      <w:pPr>
        <w:suppressAutoHyphens w:val="0"/>
        <w:spacing w:line="320" w:lineRule="exact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E2D83" w:rsidRPr="00A937AB">
        <w:rPr>
          <w:bCs/>
          <w:sz w:val="28"/>
          <w:szCs w:val="28"/>
        </w:rPr>
        <w:t>роведено 30 контрольных проверок</w:t>
      </w:r>
      <w:r w:rsidR="009A09D1" w:rsidRPr="00A937AB">
        <w:rPr>
          <w:bCs/>
          <w:sz w:val="28"/>
          <w:szCs w:val="28"/>
        </w:rPr>
        <w:t xml:space="preserve"> в 26 учреждениях и предприятиях</w:t>
      </w:r>
      <w:r w:rsidR="009E2D83" w:rsidRPr="00A937AB">
        <w:rPr>
          <w:bCs/>
          <w:sz w:val="28"/>
          <w:szCs w:val="28"/>
        </w:rPr>
        <w:t xml:space="preserve"> и </w:t>
      </w:r>
      <w:r w:rsidR="00D046FF" w:rsidRPr="00A937AB">
        <w:rPr>
          <w:bCs/>
          <w:sz w:val="28"/>
          <w:szCs w:val="28"/>
        </w:rPr>
        <w:t>в</w:t>
      </w:r>
      <w:r w:rsidR="00BC5193" w:rsidRPr="00A937AB">
        <w:rPr>
          <w:bCs/>
          <w:sz w:val="28"/>
          <w:szCs w:val="28"/>
        </w:rPr>
        <w:t xml:space="preserve">ыявлено нарушений и недостатков на сумму 3 378,9 тысяч рублей, в том числе: </w:t>
      </w:r>
    </w:p>
    <w:p w:rsidR="00BC5193" w:rsidRPr="00A937AB" w:rsidRDefault="00BC5193" w:rsidP="00BC5193">
      <w:pPr>
        <w:numPr>
          <w:ilvl w:val="0"/>
          <w:numId w:val="3"/>
        </w:numPr>
        <w:suppressAutoHyphens w:val="0"/>
        <w:spacing w:line="320" w:lineRule="exact"/>
        <w:ind w:left="0" w:firstLine="397"/>
        <w:jc w:val="both"/>
        <w:rPr>
          <w:bCs/>
          <w:sz w:val="28"/>
          <w:szCs w:val="28"/>
        </w:rPr>
      </w:pPr>
      <w:r w:rsidRPr="00A937AB">
        <w:rPr>
          <w:bCs/>
          <w:sz w:val="28"/>
          <w:szCs w:val="28"/>
        </w:rPr>
        <w:t xml:space="preserve">нецелевое использование </w:t>
      </w:r>
      <w:r w:rsidR="009973ED">
        <w:rPr>
          <w:bCs/>
          <w:sz w:val="28"/>
          <w:szCs w:val="28"/>
        </w:rPr>
        <w:t>бюджетных средств на сумму</w:t>
      </w:r>
      <w:r w:rsidR="00D046FF" w:rsidRPr="00A937AB">
        <w:rPr>
          <w:bCs/>
          <w:sz w:val="28"/>
          <w:szCs w:val="28"/>
        </w:rPr>
        <w:t xml:space="preserve"> </w:t>
      </w:r>
      <w:r w:rsidRPr="00A937AB">
        <w:rPr>
          <w:bCs/>
          <w:sz w:val="28"/>
          <w:szCs w:val="28"/>
        </w:rPr>
        <w:t>1,2 тысяч</w:t>
      </w:r>
      <w:r w:rsidR="009973ED">
        <w:rPr>
          <w:bCs/>
          <w:sz w:val="28"/>
          <w:szCs w:val="28"/>
        </w:rPr>
        <w:t>и</w:t>
      </w:r>
      <w:r w:rsidRPr="00A937AB">
        <w:rPr>
          <w:bCs/>
          <w:sz w:val="28"/>
          <w:szCs w:val="28"/>
        </w:rPr>
        <w:t xml:space="preserve"> рублей;</w:t>
      </w:r>
    </w:p>
    <w:p w:rsidR="00BC5193" w:rsidRPr="00A937AB" w:rsidRDefault="00BC5193" w:rsidP="00BC5193">
      <w:pPr>
        <w:numPr>
          <w:ilvl w:val="0"/>
          <w:numId w:val="3"/>
        </w:numPr>
        <w:suppressAutoHyphens w:val="0"/>
        <w:spacing w:line="320" w:lineRule="exact"/>
        <w:ind w:left="0" w:firstLine="397"/>
        <w:jc w:val="both"/>
        <w:rPr>
          <w:bCs/>
          <w:sz w:val="28"/>
          <w:szCs w:val="28"/>
        </w:rPr>
      </w:pPr>
      <w:r w:rsidRPr="00A937AB">
        <w:rPr>
          <w:bCs/>
          <w:sz w:val="28"/>
          <w:szCs w:val="28"/>
        </w:rPr>
        <w:t xml:space="preserve">неэффективное использование </w:t>
      </w:r>
      <w:r w:rsidR="009973ED">
        <w:rPr>
          <w:bCs/>
          <w:sz w:val="28"/>
          <w:szCs w:val="28"/>
        </w:rPr>
        <w:t>бюджетных средств на сумму</w:t>
      </w:r>
      <w:r w:rsidR="00D046FF" w:rsidRPr="00A937AB">
        <w:rPr>
          <w:bCs/>
          <w:sz w:val="28"/>
          <w:szCs w:val="28"/>
        </w:rPr>
        <w:t xml:space="preserve"> </w:t>
      </w:r>
      <w:r w:rsidRPr="00A937AB">
        <w:rPr>
          <w:bCs/>
          <w:sz w:val="28"/>
          <w:szCs w:val="28"/>
        </w:rPr>
        <w:t>81,2 тысяч</w:t>
      </w:r>
      <w:r w:rsidR="009973ED">
        <w:rPr>
          <w:bCs/>
          <w:sz w:val="28"/>
          <w:szCs w:val="28"/>
        </w:rPr>
        <w:t>и</w:t>
      </w:r>
      <w:r w:rsidRPr="00A937AB">
        <w:rPr>
          <w:bCs/>
          <w:sz w:val="28"/>
          <w:szCs w:val="28"/>
        </w:rPr>
        <w:t xml:space="preserve"> рублей;</w:t>
      </w:r>
    </w:p>
    <w:p w:rsidR="00BC5193" w:rsidRPr="00A937AB" w:rsidRDefault="00BC5193" w:rsidP="00BC5193">
      <w:pPr>
        <w:numPr>
          <w:ilvl w:val="0"/>
          <w:numId w:val="3"/>
        </w:numPr>
        <w:suppressAutoHyphens w:val="0"/>
        <w:spacing w:line="320" w:lineRule="exact"/>
        <w:ind w:left="0" w:firstLine="397"/>
        <w:jc w:val="both"/>
        <w:rPr>
          <w:bCs/>
          <w:sz w:val="28"/>
          <w:szCs w:val="28"/>
        </w:rPr>
      </w:pPr>
      <w:r w:rsidRPr="00A937AB">
        <w:rPr>
          <w:bCs/>
          <w:sz w:val="28"/>
          <w:szCs w:val="28"/>
        </w:rPr>
        <w:t xml:space="preserve">недополучено доходов в бюджет </w:t>
      </w:r>
      <w:r w:rsidR="009973ED">
        <w:rPr>
          <w:bCs/>
          <w:sz w:val="28"/>
          <w:szCs w:val="28"/>
        </w:rPr>
        <w:t>на сумму</w:t>
      </w:r>
      <w:r w:rsidR="00D046FF" w:rsidRPr="00A937AB">
        <w:rPr>
          <w:bCs/>
          <w:sz w:val="28"/>
          <w:szCs w:val="28"/>
        </w:rPr>
        <w:t xml:space="preserve"> </w:t>
      </w:r>
      <w:r w:rsidRPr="00A937AB">
        <w:rPr>
          <w:bCs/>
          <w:sz w:val="28"/>
          <w:szCs w:val="28"/>
        </w:rPr>
        <w:t>47,2 тысяч</w:t>
      </w:r>
      <w:r w:rsidR="009973ED">
        <w:rPr>
          <w:bCs/>
          <w:sz w:val="28"/>
          <w:szCs w:val="28"/>
        </w:rPr>
        <w:t>и</w:t>
      </w:r>
      <w:r w:rsidRPr="00A937AB">
        <w:rPr>
          <w:bCs/>
          <w:sz w:val="28"/>
          <w:szCs w:val="28"/>
        </w:rPr>
        <w:t xml:space="preserve"> рублей; </w:t>
      </w:r>
    </w:p>
    <w:p w:rsidR="00BC5193" w:rsidRPr="00A937AB" w:rsidRDefault="00BC5193" w:rsidP="00BC5193">
      <w:pPr>
        <w:numPr>
          <w:ilvl w:val="0"/>
          <w:numId w:val="3"/>
        </w:numPr>
        <w:suppressAutoHyphens w:val="0"/>
        <w:spacing w:line="320" w:lineRule="exact"/>
        <w:ind w:left="0" w:firstLine="397"/>
        <w:jc w:val="both"/>
        <w:rPr>
          <w:bCs/>
          <w:sz w:val="28"/>
          <w:szCs w:val="28"/>
        </w:rPr>
      </w:pPr>
      <w:r w:rsidRPr="00A937AB">
        <w:rPr>
          <w:bCs/>
          <w:sz w:val="28"/>
          <w:szCs w:val="28"/>
        </w:rPr>
        <w:t xml:space="preserve">нарушение учета и отчетности </w:t>
      </w:r>
      <w:r w:rsidR="00D046FF" w:rsidRPr="00A937AB">
        <w:rPr>
          <w:bCs/>
          <w:sz w:val="28"/>
          <w:szCs w:val="28"/>
        </w:rPr>
        <w:t xml:space="preserve">на сумму </w:t>
      </w:r>
      <w:r w:rsidRPr="00A937AB">
        <w:rPr>
          <w:bCs/>
          <w:sz w:val="28"/>
          <w:szCs w:val="28"/>
        </w:rPr>
        <w:t xml:space="preserve">987,5 тысяч рублей; </w:t>
      </w:r>
    </w:p>
    <w:p w:rsidR="00BC5193" w:rsidRDefault="00BC5193" w:rsidP="00BC5193">
      <w:pPr>
        <w:numPr>
          <w:ilvl w:val="0"/>
          <w:numId w:val="3"/>
        </w:numPr>
        <w:suppressAutoHyphens w:val="0"/>
        <w:spacing w:line="320" w:lineRule="exact"/>
        <w:ind w:left="0" w:firstLine="397"/>
        <w:jc w:val="both"/>
        <w:rPr>
          <w:bCs/>
          <w:sz w:val="28"/>
          <w:szCs w:val="28"/>
        </w:rPr>
      </w:pPr>
      <w:r w:rsidRPr="00A937AB">
        <w:rPr>
          <w:bCs/>
          <w:sz w:val="28"/>
          <w:szCs w:val="28"/>
        </w:rPr>
        <w:lastRenderedPageBreak/>
        <w:t xml:space="preserve">прочие нарушения и недостатки </w:t>
      </w:r>
      <w:r w:rsidR="00D046FF" w:rsidRPr="00A937AB">
        <w:rPr>
          <w:bCs/>
          <w:sz w:val="28"/>
          <w:szCs w:val="28"/>
        </w:rPr>
        <w:t xml:space="preserve">на сумму </w:t>
      </w:r>
      <w:r w:rsidRPr="00A937AB">
        <w:rPr>
          <w:bCs/>
          <w:sz w:val="28"/>
          <w:szCs w:val="28"/>
        </w:rPr>
        <w:t>2 261,8 тысяч рублей.</w:t>
      </w:r>
    </w:p>
    <w:p w:rsidR="00343F96" w:rsidRDefault="00343F96" w:rsidP="00343F96">
      <w:pPr>
        <w:suppressAutoHyphens w:val="0"/>
        <w:spacing w:line="320" w:lineRule="exact"/>
        <w:jc w:val="both"/>
        <w:rPr>
          <w:bCs/>
          <w:sz w:val="28"/>
          <w:szCs w:val="28"/>
        </w:rPr>
      </w:pPr>
    </w:p>
    <w:p w:rsidR="00676796" w:rsidRDefault="009973ED" w:rsidP="00162841">
      <w:pPr>
        <w:suppressAutoHyphens w:val="0"/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proofErr w:type="gramStart"/>
      <w:r w:rsidR="00343F96" w:rsidRPr="00DF2B05">
        <w:rPr>
          <w:b/>
          <w:sz w:val="28"/>
          <w:szCs w:val="28"/>
        </w:rPr>
        <w:t>выявленных</w:t>
      </w:r>
      <w:proofErr w:type="gramEnd"/>
      <w:r w:rsidR="00343F96" w:rsidRPr="00DF2B05">
        <w:rPr>
          <w:b/>
          <w:sz w:val="28"/>
          <w:szCs w:val="28"/>
        </w:rPr>
        <w:t xml:space="preserve"> </w:t>
      </w:r>
      <w:r w:rsidR="00676796">
        <w:rPr>
          <w:b/>
          <w:sz w:val="28"/>
          <w:szCs w:val="28"/>
        </w:rPr>
        <w:t>контрольно-счетной палатой</w:t>
      </w:r>
    </w:p>
    <w:p w:rsidR="00343F96" w:rsidRDefault="009973ED" w:rsidP="00162841">
      <w:pPr>
        <w:suppressAutoHyphens w:val="0"/>
        <w:spacing w:line="320" w:lineRule="exact"/>
        <w:jc w:val="center"/>
        <w:rPr>
          <w:b/>
          <w:sz w:val="28"/>
          <w:szCs w:val="28"/>
        </w:rPr>
      </w:pPr>
      <w:r w:rsidRPr="009973ED">
        <w:rPr>
          <w:b/>
          <w:sz w:val="28"/>
          <w:szCs w:val="28"/>
        </w:rPr>
        <w:t>нарушений</w:t>
      </w:r>
      <w:r>
        <w:rPr>
          <w:b/>
          <w:sz w:val="28"/>
          <w:szCs w:val="28"/>
        </w:rPr>
        <w:t xml:space="preserve"> (</w:t>
      </w:r>
      <w:r w:rsidR="00343F96" w:rsidRPr="00DF2B05">
        <w:rPr>
          <w:b/>
          <w:sz w:val="28"/>
          <w:szCs w:val="28"/>
        </w:rPr>
        <w:t>201</w:t>
      </w:r>
      <w:r w:rsidR="00B558B0">
        <w:rPr>
          <w:b/>
          <w:sz w:val="28"/>
          <w:szCs w:val="28"/>
        </w:rPr>
        <w:t>2</w:t>
      </w:r>
      <w:r w:rsidR="00343F96" w:rsidRPr="00DF2B05">
        <w:rPr>
          <w:b/>
          <w:sz w:val="28"/>
          <w:szCs w:val="28"/>
        </w:rPr>
        <w:t>-2014 годы</w:t>
      </w:r>
      <w:r>
        <w:rPr>
          <w:b/>
          <w:sz w:val="28"/>
          <w:szCs w:val="28"/>
        </w:rPr>
        <w:t>)</w:t>
      </w:r>
    </w:p>
    <w:p w:rsidR="00B558B0" w:rsidRDefault="00B558B0" w:rsidP="009973ED">
      <w:pPr>
        <w:suppressAutoHyphens w:val="0"/>
        <w:spacing w:line="320" w:lineRule="exact"/>
        <w:jc w:val="center"/>
        <w:rPr>
          <w:b/>
          <w:sz w:val="28"/>
          <w:szCs w:val="28"/>
        </w:rPr>
      </w:pPr>
    </w:p>
    <w:p w:rsidR="00B558B0" w:rsidRDefault="00B558B0" w:rsidP="009973ED">
      <w:pPr>
        <w:jc w:val="center"/>
      </w:pPr>
    </w:p>
    <w:p w:rsidR="00B558B0" w:rsidRDefault="00C93E9D" w:rsidP="009973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64690" cy="1955165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0065" cy="1955165"/>
            <wp:effectExtent l="0" t="0" r="0" b="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1170" cy="1955165"/>
            <wp:effectExtent l="0" t="0" r="0" b="0"/>
            <wp:docPr id="5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58B0" w:rsidRDefault="00C93E9D" w:rsidP="00B558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95925" cy="1050290"/>
            <wp:effectExtent l="0" t="0" r="0" b="0"/>
            <wp:docPr id="6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73ED" w:rsidRDefault="009973ED" w:rsidP="009973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73ED" w:rsidRDefault="00721E8A" w:rsidP="009973ED">
      <w:pPr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DF2B05">
        <w:rPr>
          <w:rFonts w:eastAsia="Calibri"/>
          <w:sz w:val="28"/>
          <w:szCs w:val="28"/>
          <w:lang w:eastAsia="en-US"/>
        </w:rPr>
        <w:t>Контрольные мероприятия показали, что в основном бюджетные средства  используются бюджетополучателями на законных основаниях, эффективно и по целевому назначению.</w:t>
      </w:r>
    </w:p>
    <w:p w:rsidR="009973ED" w:rsidRDefault="00721E8A" w:rsidP="009973E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DF2B05">
        <w:rPr>
          <w:sz w:val="28"/>
          <w:szCs w:val="28"/>
        </w:rPr>
        <w:t xml:space="preserve">Вместе с тем структура выявленных нарушений существенным образом не изменилась. </w:t>
      </w:r>
    </w:p>
    <w:p w:rsidR="00721E8A" w:rsidRPr="009973ED" w:rsidRDefault="00721E8A" w:rsidP="009973ED">
      <w:pPr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DF2B05">
        <w:rPr>
          <w:rFonts w:eastAsia="Calibri"/>
          <w:sz w:val="28"/>
          <w:szCs w:val="28"/>
          <w:lang w:eastAsia="en-US"/>
        </w:rPr>
        <w:t>Наибольший удельный вес нарушений и нед</w:t>
      </w:r>
      <w:r w:rsidR="009973ED">
        <w:rPr>
          <w:rFonts w:eastAsia="Calibri"/>
          <w:sz w:val="28"/>
          <w:szCs w:val="28"/>
          <w:lang w:eastAsia="en-US"/>
        </w:rPr>
        <w:t xml:space="preserve">остатков в учете </w:t>
      </w:r>
      <w:r w:rsidRPr="00DF2B05">
        <w:rPr>
          <w:rFonts w:eastAsia="Calibri"/>
          <w:sz w:val="28"/>
          <w:szCs w:val="28"/>
          <w:lang w:eastAsia="en-US"/>
        </w:rPr>
        <w:t>и бюджетной отчетности составляют нарушения требований Федерального закона «О бухгалтерском учете» (оплата работ, услуг, товаров без оформления оправдательных первичных документов, несоответствие данных бухгалтерского учета первичным документам</w:t>
      </w:r>
      <w:r w:rsidR="00E04839" w:rsidRPr="00DF2B05">
        <w:rPr>
          <w:rFonts w:eastAsia="Calibri"/>
          <w:sz w:val="28"/>
          <w:szCs w:val="28"/>
          <w:lang w:eastAsia="en-US"/>
        </w:rPr>
        <w:t>)</w:t>
      </w:r>
      <w:r w:rsidRPr="00DF2B05">
        <w:rPr>
          <w:rFonts w:eastAsia="Calibri"/>
          <w:sz w:val="28"/>
          <w:szCs w:val="28"/>
          <w:lang w:eastAsia="en-US"/>
        </w:rPr>
        <w:t>.</w:t>
      </w:r>
    </w:p>
    <w:p w:rsidR="0021481E" w:rsidRPr="00023B8C" w:rsidRDefault="0021481E" w:rsidP="00721E8A">
      <w:pPr>
        <w:pStyle w:val="14"/>
        <w:rPr>
          <w:rFonts w:eastAsia="Calibri"/>
          <w:szCs w:val="24"/>
          <w:lang w:eastAsia="en-US"/>
        </w:rPr>
      </w:pPr>
    </w:p>
    <w:p w:rsidR="00891212" w:rsidRPr="00254F50" w:rsidRDefault="009973ED" w:rsidP="0021481E">
      <w:pPr>
        <w:pStyle w:val="14"/>
        <w:jc w:val="center"/>
        <w:rPr>
          <w:rFonts w:eastAsia="Calibri"/>
          <w:b/>
          <w:sz w:val="28"/>
          <w:szCs w:val="28"/>
          <w:lang w:eastAsia="en-US"/>
        </w:rPr>
      </w:pPr>
      <w:r w:rsidRPr="00254F50">
        <w:rPr>
          <w:rFonts w:eastAsia="Calibri"/>
          <w:b/>
          <w:sz w:val="28"/>
          <w:szCs w:val="28"/>
          <w:lang w:eastAsia="en-US"/>
        </w:rPr>
        <w:t xml:space="preserve">Итоги экспертно-аналитических </w:t>
      </w:r>
      <w:r w:rsidR="0021481E" w:rsidRPr="00254F50">
        <w:rPr>
          <w:rFonts w:eastAsia="Calibri"/>
          <w:b/>
          <w:sz w:val="28"/>
          <w:szCs w:val="28"/>
          <w:lang w:eastAsia="en-US"/>
        </w:rPr>
        <w:t>мероприятий.</w:t>
      </w:r>
    </w:p>
    <w:p w:rsidR="0021481E" w:rsidRPr="00254F50" w:rsidRDefault="0021481E" w:rsidP="0021481E">
      <w:pPr>
        <w:pStyle w:val="14"/>
        <w:jc w:val="center"/>
        <w:rPr>
          <w:rFonts w:eastAsia="Calibri"/>
          <w:b/>
          <w:sz w:val="28"/>
          <w:szCs w:val="28"/>
          <w:lang w:eastAsia="en-US"/>
        </w:rPr>
      </w:pPr>
    </w:p>
    <w:p w:rsidR="00721E8A" w:rsidRPr="009973ED" w:rsidRDefault="00721E8A" w:rsidP="00721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2B05">
        <w:rPr>
          <w:rFonts w:eastAsia="Calibri"/>
          <w:iCs/>
          <w:sz w:val="28"/>
          <w:szCs w:val="28"/>
          <w:lang w:eastAsia="en-US"/>
        </w:rPr>
        <w:t xml:space="preserve">       </w:t>
      </w:r>
      <w:r w:rsidRPr="009973ED">
        <w:rPr>
          <w:rFonts w:eastAsia="Calibri"/>
          <w:iCs/>
          <w:sz w:val="28"/>
          <w:szCs w:val="28"/>
          <w:lang w:eastAsia="en-US"/>
        </w:rPr>
        <w:t xml:space="preserve">В отчетном периоде </w:t>
      </w:r>
      <w:r w:rsidR="00E04839" w:rsidRPr="009973ED">
        <w:rPr>
          <w:rFonts w:eastAsia="Calibri"/>
          <w:iCs/>
          <w:sz w:val="28"/>
          <w:szCs w:val="28"/>
          <w:lang w:eastAsia="en-US"/>
        </w:rPr>
        <w:t>контрольно-</w:t>
      </w:r>
      <w:r w:rsidRPr="009973ED">
        <w:rPr>
          <w:rFonts w:eastAsia="Calibri"/>
          <w:iCs/>
          <w:sz w:val="28"/>
          <w:szCs w:val="28"/>
          <w:lang w:eastAsia="en-US"/>
        </w:rPr>
        <w:t xml:space="preserve">счётная палата </w:t>
      </w:r>
      <w:r w:rsidR="00E04839" w:rsidRPr="009973ED">
        <w:rPr>
          <w:rFonts w:eastAsia="Calibri"/>
          <w:iCs/>
          <w:sz w:val="28"/>
          <w:szCs w:val="28"/>
          <w:lang w:eastAsia="en-US"/>
        </w:rPr>
        <w:t xml:space="preserve">много </w:t>
      </w:r>
      <w:r w:rsidRPr="009973ED">
        <w:rPr>
          <w:rFonts w:eastAsia="Calibri"/>
          <w:iCs/>
          <w:sz w:val="28"/>
          <w:szCs w:val="28"/>
          <w:lang w:eastAsia="en-US"/>
        </w:rPr>
        <w:t>внимани</w:t>
      </w:r>
      <w:r w:rsidR="00E04839" w:rsidRPr="009973ED">
        <w:rPr>
          <w:rFonts w:eastAsia="Calibri"/>
          <w:iCs/>
          <w:sz w:val="28"/>
          <w:szCs w:val="28"/>
          <w:lang w:eastAsia="en-US"/>
        </w:rPr>
        <w:t>я</w:t>
      </w:r>
      <w:r w:rsidR="009973ED" w:rsidRPr="009973ED">
        <w:rPr>
          <w:rFonts w:eastAsia="Calibri"/>
          <w:iCs/>
          <w:sz w:val="28"/>
          <w:szCs w:val="28"/>
          <w:lang w:eastAsia="en-US"/>
        </w:rPr>
        <w:t xml:space="preserve"> уделяла не столько выявлению</w:t>
      </w:r>
      <w:r w:rsidRPr="009973ED">
        <w:rPr>
          <w:rFonts w:eastAsia="Calibri"/>
          <w:iCs/>
          <w:sz w:val="28"/>
          <w:szCs w:val="28"/>
          <w:lang w:eastAsia="en-US"/>
        </w:rPr>
        <w:t xml:space="preserve"> количества уже случившихся нарушений, сколько </w:t>
      </w:r>
      <w:r w:rsidR="009973ED" w:rsidRPr="009973ED">
        <w:rPr>
          <w:rFonts w:eastAsia="Calibri"/>
          <w:iCs/>
          <w:sz w:val="28"/>
          <w:szCs w:val="28"/>
          <w:lang w:eastAsia="en-US"/>
        </w:rPr>
        <w:t xml:space="preserve">предупреждению </w:t>
      </w:r>
      <w:r w:rsidRPr="009973ED">
        <w:rPr>
          <w:rFonts w:eastAsia="Calibri"/>
          <w:iCs/>
          <w:sz w:val="28"/>
          <w:szCs w:val="28"/>
          <w:lang w:eastAsia="en-US"/>
        </w:rPr>
        <w:t>их возникновения.</w:t>
      </w:r>
      <w:r w:rsidR="009973ED">
        <w:rPr>
          <w:rFonts w:eastAsia="Calibri"/>
          <w:iCs/>
          <w:sz w:val="28"/>
          <w:szCs w:val="28"/>
          <w:lang w:eastAsia="en-US"/>
        </w:rPr>
        <w:t xml:space="preserve"> </w:t>
      </w:r>
      <w:r w:rsidR="009973ED">
        <w:rPr>
          <w:rFonts w:eastAsia="Calibri"/>
          <w:sz w:val="28"/>
          <w:szCs w:val="28"/>
          <w:lang w:eastAsia="en-US"/>
        </w:rPr>
        <w:t xml:space="preserve">Этому </w:t>
      </w:r>
      <w:r w:rsidRPr="009973ED">
        <w:rPr>
          <w:rFonts w:eastAsia="Calibri"/>
          <w:sz w:val="28"/>
          <w:szCs w:val="28"/>
          <w:lang w:eastAsia="en-US"/>
        </w:rPr>
        <w:t>способствовало усиление экспертно-аналитической деятельности палаты.</w:t>
      </w:r>
      <w:r w:rsidR="00E04839" w:rsidRPr="009973ED">
        <w:rPr>
          <w:rFonts w:eastAsia="Calibri"/>
          <w:sz w:val="28"/>
          <w:szCs w:val="28"/>
          <w:lang w:eastAsia="en-US"/>
        </w:rPr>
        <w:t xml:space="preserve"> Так</w:t>
      </w:r>
      <w:r w:rsidR="009973ED">
        <w:rPr>
          <w:rFonts w:eastAsia="Calibri"/>
          <w:sz w:val="28"/>
          <w:szCs w:val="28"/>
          <w:lang w:eastAsia="en-US"/>
        </w:rPr>
        <w:t>,</w:t>
      </w:r>
      <w:r w:rsidR="00E04839" w:rsidRPr="009973ED">
        <w:rPr>
          <w:rFonts w:eastAsia="Calibri"/>
          <w:sz w:val="28"/>
          <w:szCs w:val="28"/>
          <w:lang w:eastAsia="en-US"/>
        </w:rPr>
        <w:t xml:space="preserve"> в отчетном периоде было дано 392 заключения на проекты нормативно-правовых актов администрации и 60 заключений на проекты решений Думы города Покачи.</w:t>
      </w:r>
      <w:r w:rsidR="009A09D1" w:rsidRPr="009973ED">
        <w:rPr>
          <w:rFonts w:eastAsia="Calibri"/>
          <w:sz w:val="28"/>
          <w:szCs w:val="28"/>
          <w:lang w:eastAsia="en-US"/>
        </w:rPr>
        <w:t xml:space="preserve"> </w:t>
      </w:r>
      <w:r w:rsidR="009A09D1" w:rsidRPr="009973ED">
        <w:rPr>
          <w:sz w:val="28"/>
          <w:szCs w:val="28"/>
        </w:rPr>
        <w:t>По экспертно-аналитическим заключениям дано 24 предложения, 22 из которых учтены при принятии решений и утверждении постановлений.</w:t>
      </w:r>
      <w:r w:rsidR="007C1028" w:rsidRPr="009973ED">
        <w:rPr>
          <w:sz w:val="28"/>
          <w:szCs w:val="28"/>
          <w:lang w:eastAsia="ru-RU"/>
        </w:rPr>
        <w:t xml:space="preserve"> Также проведена экспертиза проекта решения Думы города Покачи «О бюджете города Покачи на 2015 год и плано</w:t>
      </w:r>
      <w:r w:rsidR="009973ED">
        <w:rPr>
          <w:sz w:val="28"/>
          <w:szCs w:val="28"/>
          <w:lang w:eastAsia="ru-RU"/>
        </w:rPr>
        <w:t xml:space="preserve">вый период 2016 и 2017 годов», в результате которой </w:t>
      </w:r>
      <w:r w:rsidR="007C1028" w:rsidRPr="009973ED">
        <w:rPr>
          <w:sz w:val="28"/>
          <w:szCs w:val="28"/>
          <w:lang w:eastAsia="ru-RU"/>
        </w:rPr>
        <w:t xml:space="preserve">было дано </w:t>
      </w:r>
      <w:r w:rsidR="0086141A" w:rsidRPr="009973ED">
        <w:rPr>
          <w:sz w:val="28"/>
          <w:szCs w:val="28"/>
          <w:lang w:eastAsia="ru-RU"/>
        </w:rPr>
        <w:t xml:space="preserve">положительное </w:t>
      </w:r>
      <w:r w:rsidR="007C1028" w:rsidRPr="009973ED">
        <w:rPr>
          <w:sz w:val="28"/>
          <w:szCs w:val="28"/>
          <w:lang w:eastAsia="ru-RU"/>
        </w:rPr>
        <w:t>заключение.</w:t>
      </w:r>
    </w:p>
    <w:p w:rsidR="00676796" w:rsidRDefault="009973ED" w:rsidP="00254F50">
      <w:pPr>
        <w:pStyle w:val="af5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Динамика количества </w:t>
      </w:r>
    </w:p>
    <w:p w:rsidR="00676796" w:rsidRDefault="00343F96" w:rsidP="00254F50">
      <w:pPr>
        <w:pStyle w:val="af5"/>
        <w:spacing w:after="0"/>
        <w:ind w:left="284"/>
        <w:jc w:val="center"/>
        <w:rPr>
          <w:b/>
          <w:sz w:val="28"/>
          <w:szCs w:val="28"/>
        </w:rPr>
      </w:pPr>
      <w:r w:rsidRPr="00DF2B05">
        <w:rPr>
          <w:b/>
          <w:sz w:val="28"/>
          <w:szCs w:val="28"/>
        </w:rPr>
        <w:t>экспертно-аналитических мероприятий</w:t>
      </w:r>
      <w:r w:rsidR="00676796">
        <w:rPr>
          <w:b/>
          <w:sz w:val="28"/>
          <w:szCs w:val="28"/>
        </w:rPr>
        <w:t>,</w:t>
      </w:r>
    </w:p>
    <w:p w:rsidR="009973ED" w:rsidRDefault="00676796" w:rsidP="00254F50">
      <w:pPr>
        <w:pStyle w:val="af5"/>
        <w:spacing w:after="0"/>
        <w:ind w:left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проведенных</w:t>
      </w:r>
      <w:proofErr w:type="gramEnd"/>
      <w:r>
        <w:rPr>
          <w:b/>
          <w:sz w:val="28"/>
          <w:szCs w:val="28"/>
        </w:rPr>
        <w:t xml:space="preserve"> контрольно-счетной п</w:t>
      </w:r>
      <w:r w:rsidR="003D24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латой</w:t>
      </w:r>
      <w:r w:rsidR="00343F96" w:rsidRPr="00DF2B05">
        <w:rPr>
          <w:b/>
          <w:sz w:val="28"/>
          <w:szCs w:val="28"/>
        </w:rPr>
        <w:t xml:space="preserve"> </w:t>
      </w:r>
    </w:p>
    <w:p w:rsidR="00343F96" w:rsidRPr="00DF2B05" w:rsidRDefault="00676796" w:rsidP="00254F50">
      <w:pPr>
        <w:pStyle w:val="af5"/>
        <w:spacing w:after="0"/>
        <w:ind w:left="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</w:t>
      </w:r>
      <w:r w:rsidR="00343F96" w:rsidRPr="00DF2B05">
        <w:rPr>
          <w:rFonts w:eastAsia="Calibri"/>
          <w:b/>
          <w:sz w:val="28"/>
          <w:szCs w:val="28"/>
        </w:rPr>
        <w:t>2012-2014 годы</w:t>
      </w:r>
    </w:p>
    <w:p w:rsidR="0001227D" w:rsidRDefault="0001227D" w:rsidP="0001227D"/>
    <w:p w:rsidR="0001227D" w:rsidRDefault="00C93E9D" w:rsidP="00C807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89245" cy="3200400"/>
            <wp:effectExtent l="0" t="0" r="0" b="0"/>
            <wp:docPr id="7" name="Объект 7" descr="Описание: всего 3378,9 тысяч рубле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4AE8" w:rsidRDefault="00864AE8" w:rsidP="00721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85A" w:rsidRPr="00DF2B05" w:rsidRDefault="00C80752" w:rsidP="00C80752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Статистика показывает</w:t>
      </w:r>
      <w:r w:rsidR="00215F8B" w:rsidRPr="00DF2B05">
        <w:rPr>
          <w:rFonts w:eastAsia="Calibri"/>
          <w:sz w:val="28"/>
          <w:szCs w:val="28"/>
          <w:lang w:eastAsia="en-US"/>
        </w:rPr>
        <w:t xml:space="preserve">, что количество проведенных экспертиз </w:t>
      </w:r>
      <w:r w:rsidRPr="00C80752">
        <w:rPr>
          <w:rFonts w:eastAsia="Calibri"/>
          <w:sz w:val="28"/>
          <w:szCs w:val="28"/>
          <w:lang w:eastAsia="en-US"/>
        </w:rPr>
        <w:t xml:space="preserve">в 2014 году </w:t>
      </w:r>
      <w:r w:rsidR="00215F8B" w:rsidRPr="00DF2B05">
        <w:rPr>
          <w:rFonts w:eastAsia="Calibri"/>
          <w:sz w:val="28"/>
          <w:szCs w:val="28"/>
          <w:lang w:eastAsia="en-US"/>
        </w:rPr>
        <w:t>резко возросло</w:t>
      </w:r>
      <w:r>
        <w:rPr>
          <w:rFonts w:eastAsia="Calibri"/>
          <w:sz w:val="28"/>
          <w:szCs w:val="28"/>
          <w:lang w:eastAsia="en-US"/>
        </w:rPr>
        <w:t>. Это связано с установлением законом</w:t>
      </w:r>
      <w:r w:rsidR="006B185A" w:rsidRPr="00DF2B05">
        <w:rPr>
          <w:rFonts w:eastAsia="Calibri"/>
          <w:sz w:val="28"/>
          <w:szCs w:val="28"/>
          <w:lang w:eastAsia="en-US"/>
        </w:rPr>
        <w:t xml:space="preserve"> </w:t>
      </w:r>
      <w:r w:rsidR="006B185A" w:rsidRPr="00DF2B05">
        <w:rPr>
          <w:sz w:val="28"/>
          <w:szCs w:val="28"/>
        </w:rPr>
        <w:t xml:space="preserve">№6-ФЗ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РФ и муниципальных образований» требования</w:t>
      </w:r>
      <w:r w:rsidRPr="00C80752">
        <w:t xml:space="preserve"> </w:t>
      </w:r>
      <w:r>
        <w:rPr>
          <w:sz w:val="28"/>
          <w:szCs w:val="28"/>
        </w:rPr>
        <w:t>обязательного</w:t>
      </w:r>
      <w:r w:rsidRPr="00C8075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контрольно-счетной палатой финансово – экономической экспертизы</w:t>
      </w:r>
      <w:r w:rsidR="006B185A" w:rsidRPr="00DF2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</w:t>
      </w:r>
      <w:r w:rsidR="006B185A" w:rsidRPr="00DF2B05">
        <w:rPr>
          <w:sz w:val="28"/>
          <w:szCs w:val="28"/>
        </w:rPr>
        <w:t>проектов муниципальных правовы</w:t>
      </w:r>
      <w:r>
        <w:rPr>
          <w:sz w:val="28"/>
          <w:szCs w:val="28"/>
        </w:rPr>
        <w:t>х актов (включая их финансово-экономическое обоснование</w:t>
      </w:r>
      <w:r w:rsidR="006B185A" w:rsidRPr="00DF2B05">
        <w:rPr>
          <w:sz w:val="28"/>
          <w:szCs w:val="28"/>
        </w:rPr>
        <w:t xml:space="preserve">) в части, касающейся расходных обязательств муниципального образования, </w:t>
      </w:r>
      <w:r>
        <w:rPr>
          <w:sz w:val="28"/>
          <w:szCs w:val="28"/>
        </w:rPr>
        <w:t>а также муниципальных программ</w:t>
      </w:r>
      <w:r w:rsidR="006B185A" w:rsidRPr="00DF2B05">
        <w:rPr>
          <w:sz w:val="28"/>
          <w:szCs w:val="28"/>
        </w:rPr>
        <w:t>.</w:t>
      </w:r>
    </w:p>
    <w:p w:rsidR="0021481E" w:rsidRDefault="0021481E" w:rsidP="006B185A">
      <w:pPr>
        <w:autoSpaceDE w:val="0"/>
        <w:autoSpaceDN w:val="0"/>
        <w:adjustRightInd w:val="0"/>
        <w:ind w:firstLine="851"/>
        <w:jc w:val="both"/>
      </w:pPr>
    </w:p>
    <w:p w:rsidR="00676796" w:rsidRDefault="00676796" w:rsidP="0021481E">
      <w:pPr>
        <w:autoSpaceDE w:val="0"/>
        <w:autoSpaceDN w:val="0"/>
        <w:adjustRightInd w:val="0"/>
        <w:ind w:firstLine="851"/>
        <w:jc w:val="center"/>
        <w:rPr>
          <w:b/>
          <w:i/>
          <w:sz w:val="28"/>
          <w:szCs w:val="28"/>
        </w:rPr>
      </w:pPr>
    </w:p>
    <w:p w:rsidR="00C80752" w:rsidRDefault="0021481E" w:rsidP="0021481E">
      <w:pPr>
        <w:autoSpaceDE w:val="0"/>
        <w:autoSpaceDN w:val="0"/>
        <w:adjustRightInd w:val="0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Результаты контрольной деятельности </w:t>
      </w:r>
    </w:p>
    <w:p w:rsidR="0021481E" w:rsidRDefault="0021481E" w:rsidP="0021481E">
      <w:pPr>
        <w:autoSpaceDE w:val="0"/>
        <w:autoSpaceDN w:val="0"/>
        <w:adjustRightInd w:val="0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контрольно-счетной палаты.</w:t>
      </w:r>
    </w:p>
    <w:p w:rsidR="0021481E" w:rsidRPr="00DF2B05" w:rsidRDefault="0021481E" w:rsidP="0021481E">
      <w:pPr>
        <w:autoSpaceDE w:val="0"/>
        <w:autoSpaceDN w:val="0"/>
        <w:adjustRightInd w:val="0"/>
        <w:ind w:firstLine="851"/>
        <w:jc w:val="center"/>
        <w:rPr>
          <w:b/>
          <w:i/>
          <w:sz w:val="28"/>
          <w:szCs w:val="28"/>
        </w:rPr>
      </w:pPr>
    </w:p>
    <w:p w:rsidR="00C80752" w:rsidRPr="00C80752" w:rsidRDefault="00721E8A" w:rsidP="00C80752">
      <w:pPr>
        <w:numPr>
          <w:ilvl w:val="0"/>
          <w:numId w:val="44"/>
        </w:numPr>
        <w:autoSpaceDE w:val="0"/>
        <w:autoSpaceDN w:val="0"/>
        <w:adjustRightInd w:val="0"/>
        <w:ind w:left="0" w:firstLine="397"/>
        <w:jc w:val="both"/>
        <w:rPr>
          <w:rFonts w:eastAsia="Calibri"/>
          <w:sz w:val="28"/>
          <w:szCs w:val="28"/>
        </w:rPr>
      </w:pPr>
      <w:r w:rsidRPr="00DF2B05">
        <w:rPr>
          <w:rFonts w:eastAsia="Calibri"/>
          <w:bCs/>
          <w:sz w:val="28"/>
          <w:szCs w:val="28"/>
          <w:lang w:eastAsia="en-US"/>
        </w:rPr>
        <w:t>В целях предотвращения в дальнейшем нецелевого и неэффективного расходования средств бюджета города</w:t>
      </w:r>
      <w:r w:rsidRPr="00DF2B0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F2B05">
        <w:rPr>
          <w:rFonts w:eastAsia="Calibri"/>
          <w:sz w:val="28"/>
          <w:szCs w:val="28"/>
          <w:lang w:eastAsia="en-US"/>
        </w:rPr>
        <w:t xml:space="preserve">счётной палатой </w:t>
      </w:r>
      <w:r w:rsidR="00C80752">
        <w:rPr>
          <w:rFonts w:eastAsia="Calibri"/>
          <w:sz w:val="28"/>
          <w:szCs w:val="28"/>
          <w:lang w:eastAsia="en-US"/>
        </w:rPr>
        <w:t xml:space="preserve">все </w:t>
      </w:r>
      <w:r w:rsidR="009A09D1" w:rsidRPr="00DF2B05">
        <w:rPr>
          <w:rFonts w:eastAsia="Calibri"/>
          <w:sz w:val="28"/>
          <w:szCs w:val="28"/>
          <w:lang w:eastAsia="en-US"/>
        </w:rPr>
        <w:t>р</w:t>
      </w:r>
      <w:r w:rsidRPr="00DF2B05">
        <w:rPr>
          <w:rFonts w:eastAsia="Calibri"/>
          <w:sz w:val="28"/>
          <w:szCs w:val="28"/>
        </w:rPr>
        <w:t>езультаты контрольных и экспертно-аналитических мероприятий направлялись главе  города</w:t>
      </w:r>
      <w:r w:rsidR="002C5BA5" w:rsidRPr="00DF2B05">
        <w:rPr>
          <w:rFonts w:eastAsia="Calibri"/>
          <w:sz w:val="28"/>
          <w:szCs w:val="28"/>
        </w:rPr>
        <w:t xml:space="preserve"> и </w:t>
      </w:r>
      <w:r w:rsidRPr="00DF2B05">
        <w:rPr>
          <w:rFonts w:eastAsia="Calibri"/>
          <w:sz w:val="28"/>
          <w:szCs w:val="28"/>
        </w:rPr>
        <w:t xml:space="preserve"> в  Думу города. В направленных материалах отражались как результаты проведенных мероприятий, так и предложения по устранению выявленных нарушений, а также предлагались меры, реализация которых могла бы позволить не допустить нарушений в дальнейшем</w:t>
      </w:r>
      <w:r w:rsidR="00093253">
        <w:rPr>
          <w:rFonts w:eastAsia="Calibri"/>
          <w:sz w:val="28"/>
          <w:szCs w:val="28"/>
        </w:rPr>
        <w:t>.</w:t>
      </w:r>
      <w:r w:rsidR="009A09D1" w:rsidRPr="00DF2B05">
        <w:rPr>
          <w:bCs/>
          <w:sz w:val="28"/>
          <w:szCs w:val="28"/>
        </w:rPr>
        <w:t xml:space="preserve"> </w:t>
      </w:r>
    </w:p>
    <w:p w:rsidR="00721E8A" w:rsidRPr="00DF2B05" w:rsidRDefault="002C5BA5" w:rsidP="00C80752">
      <w:pPr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DF2B05">
        <w:rPr>
          <w:rFonts w:eastAsia="Calibri"/>
          <w:sz w:val="28"/>
          <w:szCs w:val="28"/>
        </w:rPr>
        <w:t xml:space="preserve">За отчетный период было направлено руководителям учреждений 14 представлений и 3 предписания. Исполнение 1 представления остается </w:t>
      </w:r>
      <w:r w:rsidRPr="00DF2B05">
        <w:rPr>
          <w:rFonts w:eastAsia="Calibri"/>
          <w:sz w:val="28"/>
          <w:szCs w:val="28"/>
        </w:rPr>
        <w:lastRenderedPageBreak/>
        <w:t xml:space="preserve">на контроле, все остальные представления </w:t>
      </w:r>
      <w:r w:rsidR="0001227D" w:rsidRPr="00DF2B05">
        <w:rPr>
          <w:rFonts w:eastAsia="Calibri"/>
          <w:sz w:val="28"/>
          <w:szCs w:val="28"/>
        </w:rPr>
        <w:t>и предписания с контроля сняты.</w:t>
      </w:r>
    </w:p>
    <w:p w:rsidR="002C5BA5" w:rsidRDefault="002C5BA5" w:rsidP="002C5BA5">
      <w:pPr>
        <w:pStyle w:val="af"/>
        <w:suppressAutoHyphens w:val="0"/>
        <w:autoSpaceDE w:val="0"/>
        <w:autoSpaceDN w:val="0"/>
        <w:adjustRightInd w:val="0"/>
        <w:spacing w:after="200"/>
        <w:ind w:left="720"/>
        <w:contextualSpacing/>
        <w:jc w:val="both"/>
        <w:rPr>
          <w:rFonts w:eastAsia="Calibri"/>
        </w:rPr>
      </w:pPr>
    </w:p>
    <w:p w:rsidR="00C80752" w:rsidRDefault="00C80752" w:rsidP="00DF2B05">
      <w:pPr>
        <w:pStyle w:val="af"/>
        <w:suppressAutoHyphens w:val="0"/>
        <w:autoSpaceDE w:val="0"/>
        <w:autoSpaceDN w:val="0"/>
        <w:adjustRightInd w:val="0"/>
        <w:spacing w:after="200"/>
        <w:ind w:left="720"/>
        <w:contextualSpacing/>
        <w:jc w:val="center"/>
        <w:rPr>
          <w:b/>
          <w:sz w:val="28"/>
          <w:szCs w:val="28"/>
        </w:rPr>
      </w:pPr>
    </w:p>
    <w:p w:rsidR="00C80752" w:rsidRDefault="00343F96" w:rsidP="00DF2B05">
      <w:pPr>
        <w:pStyle w:val="af"/>
        <w:suppressAutoHyphens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DF2B05">
        <w:rPr>
          <w:b/>
          <w:sz w:val="28"/>
          <w:szCs w:val="28"/>
        </w:rPr>
        <w:t>Динамика количеств</w:t>
      </w:r>
      <w:r w:rsidR="00C80752">
        <w:rPr>
          <w:b/>
          <w:sz w:val="28"/>
          <w:szCs w:val="28"/>
        </w:rPr>
        <w:t>а</w:t>
      </w:r>
      <w:r w:rsidRPr="00DF2B05">
        <w:rPr>
          <w:rFonts w:eastAsia="Calibri"/>
          <w:b/>
          <w:sz w:val="28"/>
          <w:szCs w:val="28"/>
        </w:rPr>
        <w:t xml:space="preserve"> </w:t>
      </w:r>
    </w:p>
    <w:p w:rsidR="00C80752" w:rsidRDefault="00C80752" w:rsidP="00DF2B05">
      <w:pPr>
        <w:pStyle w:val="af"/>
        <w:suppressAutoHyphens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подготовленных</w:t>
      </w:r>
      <w:proofErr w:type="gramEnd"/>
      <w:r>
        <w:rPr>
          <w:rFonts w:eastAsia="Calibri"/>
          <w:b/>
          <w:sz w:val="28"/>
          <w:szCs w:val="28"/>
        </w:rPr>
        <w:t xml:space="preserve"> контрольно-счетной палатой</w:t>
      </w:r>
    </w:p>
    <w:p w:rsidR="00C80752" w:rsidRDefault="002C5BA5" w:rsidP="00DF2B05">
      <w:pPr>
        <w:pStyle w:val="af"/>
        <w:suppressAutoHyphens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DF2B05">
        <w:rPr>
          <w:rFonts w:eastAsia="Calibri"/>
          <w:b/>
          <w:sz w:val="28"/>
          <w:szCs w:val="28"/>
        </w:rPr>
        <w:t>пре</w:t>
      </w:r>
      <w:r w:rsidR="008A0E7A">
        <w:rPr>
          <w:rFonts w:eastAsia="Calibri"/>
          <w:b/>
          <w:sz w:val="28"/>
          <w:szCs w:val="28"/>
        </w:rPr>
        <w:t>д</w:t>
      </w:r>
      <w:r w:rsidRPr="00DF2B05">
        <w:rPr>
          <w:rFonts w:eastAsia="Calibri"/>
          <w:b/>
          <w:sz w:val="28"/>
          <w:szCs w:val="28"/>
        </w:rPr>
        <w:t>ставлени</w:t>
      </w:r>
      <w:r w:rsidR="00343F96" w:rsidRPr="00DF2B05">
        <w:rPr>
          <w:rFonts w:eastAsia="Calibri"/>
          <w:b/>
          <w:sz w:val="28"/>
          <w:szCs w:val="28"/>
        </w:rPr>
        <w:t>й</w:t>
      </w:r>
      <w:r w:rsidRPr="00DF2B05">
        <w:rPr>
          <w:rFonts w:eastAsia="Calibri"/>
          <w:b/>
          <w:sz w:val="28"/>
          <w:szCs w:val="28"/>
        </w:rPr>
        <w:t xml:space="preserve"> и предписани</w:t>
      </w:r>
      <w:r w:rsidR="00C80752">
        <w:rPr>
          <w:rFonts w:eastAsia="Calibri"/>
          <w:b/>
          <w:sz w:val="28"/>
          <w:szCs w:val="28"/>
        </w:rPr>
        <w:t xml:space="preserve">й </w:t>
      </w:r>
    </w:p>
    <w:p w:rsidR="002C5BA5" w:rsidRPr="00DF2B05" w:rsidRDefault="00C80752" w:rsidP="00DF2B05">
      <w:pPr>
        <w:pStyle w:val="af"/>
        <w:suppressAutoHyphens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</w:t>
      </w:r>
      <w:r w:rsidR="00343F96" w:rsidRPr="00DF2B05">
        <w:rPr>
          <w:rFonts w:eastAsia="Calibri"/>
          <w:b/>
          <w:sz w:val="28"/>
          <w:szCs w:val="28"/>
        </w:rPr>
        <w:t>2012-2014 годы</w:t>
      </w:r>
      <w:r>
        <w:rPr>
          <w:rFonts w:eastAsia="Calibri"/>
          <w:b/>
          <w:sz w:val="28"/>
          <w:szCs w:val="28"/>
        </w:rPr>
        <w:t>)</w:t>
      </w:r>
    </w:p>
    <w:p w:rsidR="002C5BA5" w:rsidRDefault="002C5BA5" w:rsidP="00C80752">
      <w:pPr>
        <w:pStyle w:val="af"/>
        <w:suppressAutoHyphens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eastAsia="Calibri"/>
          <w:sz w:val="28"/>
          <w:szCs w:val="28"/>
        </w:rPr>
      </w:pPr>
    </w:p>
    <w:p w:rsidR="00676796" w:rsidRDefault="00676796" w:rsidP="00E9200C">
      <w:pPr>
        <w:pStyle w:val="af"/>
        <w:suppressAutoHyphens w:val="0"/>
        <w:autoSpaceDE w:val="0"/>
        <w:autoSpaceDN w:val="0"/>
        <w:adjustRightInd w:val="0"/>
        <w:spacing w:after="200"/>
        <w:ind w:left="0"/>
        <w:contextualSpacing/>
        <w:rPr>
          <w:rFonts w:eastAsia="Calibri"/>
          <w:sz w:val="28"/>
          <w:szCs w:val="28"/>
        </w:rPr>
      </w:pPr>
    </w:p>
    <w:p w:rsidR="00D0418D" w:rsidRDefault="00C93E9D" w:rsidP="00C80752">
      <w:pPr>
        <w:pStyle w:val="af"/>
        <w:suppressAutoHyphens w:val="0"/>
        <w:autoSpaceDE w:val="0"/>
        <w:autoSpaceDN w:val="0"/>
        <w:adjustRightInd w:val="0"/>
        <w:spacing w:after="200"/>
        <w:ind w:left="720"/>
        <w:contextualSpacing/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0" b="0"/>
            <wp:docPr id="8" name="Диаграмма 3" descr="Описание: всего 3378,9 тысяч рубле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6796" w:rsidRDefault="00676796" w:rsidP="00C80752">
      <w:pPr>
        <w:pStyle w:val="af"/>
        <w:suppressAutoHyphens w:val="0"/>
        <w:autoSpaceDE w:val="0"/>
        <w:autoSpaceDN w:val="0"/>
        <w:adjustRightInd w:val="0"/>
        <w:spacing w:after="200"/>
        <w:ind w:left="0" w:firstLine="397"/>
        <w:contextualSpacing/>
        <w:jc w:val="both"/>
        <w:rPr>
          <w:rFonts w:eastAsia="Calibri"/>
          <w:sz w:val="28"/>
          <w:szCs w:val="28"/>
        </w:rPr>
      </w:pPr>
    </w:p>
    <w:p w:rsidR="006B185A" w:rsidRPr="00DF2B05" w:rsidRDefault="001E5D5A" w:rsidP="00C80752">
      <w:pPr>
        <w:pStyle w:val="af"/>
        <w:suppressAutoHyphens w:val="0"/>
        <w:autoSpaceDE w:val="0"/>
        <w:autoSpaceDN w:val="0"/>
        <w:adjustRightInd w:val="0"/>
        <w:spacing w:after="200"/>
        <w:ind w:left="0" w:firstLine="397"/>
        <w:contextualSpacing/>
        <w:jc w:val="both"/>
        <w:rPr>
          <w:rFonts w:eastAsia="Calibri"/>
          <w:sz w:val="28"/>
          <w:szCs w:val="28"/>
        </w:rPr>
      </w:pPr>
      <w:r w:rsidRPr="00DF2B05">
        <w:rPr>
          <w:rFonts w:eastAsia="Calibri"/>
          <w:sz w:val="28"/>
          <w:szCs w:val="28"/>
        </w:rPr>
        <w:t>К</w:t>
      </w:r>
      <w:r w:rsidR="00676796">
        <w:rPr>
          <w:rFonts w:eastAsia="Calibri"/>
          <w:sz w:val="28"/>
          <w:szCs w:val="28"/>
        </w:rPr>
        <w:t>ак видим, к</w:t>
      </w:r>
      <w:r w:rsidRPr="00DF2B05">
        <w:rPr>
          <w:rFonts w:eastAsia="Calibri"/>
          <w:sz w:val="28"/>
          <w:szCs w:val="28"/>
        </w:rPr>
        <w:t>оличество выданных представлений в 2014 году ниже, чем б</w:t>
      </w:r>
      <w:r w:rsidR="00676796">
        <w:rPr>
          <w:rFonts w:eastAsia="Calibri"/>
          <w:sz w:val="28"/>
          <w:szCs w:val="28"/>
        </w:rPr>
        <w:t>ыло проведено проверок (30). Связано это с тем, что по 13 контрольным мероприятиям</w:t>
      </w:r>
      <w:r w:rsidRPr="00DF2B05">
        <w:rPr>
          <w:rFonts w:eastAsia="Calibri"/>
          <w:sz w:val="28"/>
          <w:szCs w:val="28"/>
        </w:rPr>
        <w:t xml:space="preserve"> нарушений не выявлено.</w:t>
      </w:r>
    </w:p>
    <w:p w:rsidR="00676796" w:rsidRDefault="00676796" w:rsidP="00676796">
      <w:pPr>
        <w:pStyle w:val="af"/>
        <w:suppressAutoHyphens w:val="0"/>
        <w:autoSpaceDE w:val="0"/>
        <w:autoSpaceDN w:val="0"/>
        <w:adjustRightInd w:val="0"/>
        <w:spacing w:after="200"/>
        <w:ind w:left="0"/>
        <w:contextualSpacing/>
        <w:jc w:val="both"/>
        <w:rPr>
          <w:rFonts w:eastAsia="Calibri"/>
          <w:sz w:val="28"/>
          <w:szCs w:val="28"/>
        </w:rPr>
      </w:pPr>
    </w:p>
    <w:p w:rsidR="00676796" w:rsidRPr="00254F50" w:rsidRDefault="009A09D1" w:rsidP="00254F50">
      <w:pPr>
        <w:pStyle w:val="af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00"/>
        <w:ind w:left="0" w:firstLine="397"/>
        <w:contextualSpacing/>
        <w:jc w:val="both"/>
        <w:rPr>
          <w:rFonts w:eastAsia="Calibri"/>
          <w:sz w:val="28"/>
          <w:szCs w:val="28"/>
        </w:rPr>
      </w:pPr>
      <w:r w:rsidRPr="00DF2B05">
        <w:rPr>
          <w:rFonts w:eastAsia="Calibri"/>
          <w:sz w:val="28"/>
          <w:szCs w:val="28"/>
        </w:rPr>
        <w:t>П</w:t>
      </w:r>
      <w:r w:rsidR="00721E8A" w:rsidRPr="00DF2B05">
        <w:rPr>
          <w:rFonts w:eastAsia="Calibri"/>
          <w:sz w:val="28"/>
          <w:szCs w:val="28"/>
        </w:rPr>
        <w:t xml:space="preserve">о фактам выявленных нарушений администрацией города, руководителями муниципальных учреждений, предприятий приняты меры реагирования к </w:t>
      </w:r>
      <w:r w:rsidRPr="00DF2B05">
        <w:rPr>
          <w:rFonts w:eastAsia="Calibri"/>
          <w:sz w:val="28"/>
          <w:szCs w:val="28"/>
        </w:rPr>
        <w:t>7</w:t>
      </w:r>
      <w:r w:rsidR="00721E8A" w:rsidRPr="00DF2B05">
        <w:rPr>
          <w:rFonts w:eastAsia="Calibri"/>
          <w:sz w:val="28"/>
          <w:szCs w:val="28"/>
        </w:rPr>
        <w:t xml:space="preserve"> сотрудникам (объявлены замечани</w:t>
      </w:r>
      <w:r w:rsidRPr="00DF2B05">
        <w:rPr>
          <w:rFonts w:eastAsia="Calibri"/>
          <w:sz w:val="28"/>
          <w:szCs w:val="28"/>
        </w:rPr>
        <w:t>я, проведены беседы,</w:t>
      </w:r>
      <w:r w:rsidR="00721E8A" w:rsidRPr="00DF2B05">
        <w:rPr>
          <w:rFonts w:eastAsia="Calibri"/>
          <w:sz w:val="28"/>
          <w:szCs w:val="28"/>
        </w:rPr>
        <w:t xml:space="preserve"> приняты другие меры воздействия). </w:t>
      </w:r>
    </w:p>
    <w:p w:rsidR="00E9200C" w:rsidRPr="00E9200C" w:rsidRDefault="00E9200C" w:rsidP="00E9200C">
      <w:pPr>
        <w:rPr>
          <w:lang w:eastAsia="ru-RU"/>
        </w:rPr>
      </w:pPr>
    </w:p>
    <w:p w:rsidR="00254F50" w:rsidRDefault="00254F50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</w:p>
    <w:p w:rsidR="00254F50" w:rsidRDefault="00254F50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</w:p>
    <w:p w:rsidR="00254F50" w:rsidRDefault="00254F50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</w:p>
    <w:p w:rsidR="00254F50" w:rsidRDefault="00254F50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</w:p>
    <w:p w:rsidR="00254F50" w:rsidRDefault="00254F50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</w:p>
    <w:p w:rsidR="00254F50" w:rsidRDefault="00254F50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</w:p>
    <w:p w:rsidR="00254F50" w:rsidRDefault="00254F50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</w:p>
    <w:p w:rsidR="00254F50" w:rsidRDefault="00254F50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</w:p>
    <w:p w:rsidR="00254F50" w:rsidRDefault="00254F50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</w:p>
    <w:p w:rsidR="00254F50" w:rsidRDefault="00254F50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</w:p>
    <w:p w:rsidR="00676796" w:rsidRDefault="00343F96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  <w:r w:rsidRPr="00DF2B05">
        <w:rPr>
          <w:bCs w:val="0"/>
          <w:iCs/>
          <w:color w:val="auto"/>
          <w:sz w:val="28"/>
          <w:szCs w:val="28"/>
        </w:rPr>
        <w:lastRenderedPageBreak/>
        <w:t xml:space="preserve">Сравнительный анализ количества должностных лиц, </w:t>
      </w:r>
    </w:p>
    <w:p w:rsidR="00676796" w:rsidRDefault="00E9200C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  <w:proofErr w:type="gramStart"/>
      <w:r>
        <w:rPr>
          <w:bCs w:val="0"/>
          <w:iCs/>
          <w:color w:val="auto"/>
          <w:sz w:val="28"/>
          <w:szCs w:val="28"/>
        </w:rPr>
        <w:t>привлечё</w:t>
      </w:r>
      <w:r w:rsidR="00343F96" w:rsidRPr="00DF2B05">
        <w:rPr>
          <w:bCs w:val="0"/>
          <w:iCs/>
          <w:color w:val="auto"/>
          <w:sz w:val="28"/>
          <w:szCs w:val="28"/>
        </w:rPr>
        <w:t>нных</w:t>
      </w:r>
      <w:proofErr w:type="gramEnd"/>
      <w:r w:rsidR="00343F96" w:rsidRPr="00DF2B05">
        <w:rPr>
          <w:bCs w:val="0"/>
          <w:iCs/>
          <w:color w:val="auto"/>
          <w:sz w:val="28"/>
          <w:szCs w:val="28"/>
        </w:rPr>
        <w:t xml:space="preserve"> к дисциплинарной ответственности </w:t>
      </w:r>
    </w:p>
    <w:p w:rsidR="00E9200C" w:rsidRDefault="00676796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  <w:r>
        <w:rPr>
          <w:bCs w:val="0"/>
          <w:iCs/>
          <w:color w:val="auto"/>
          <w:sz w:val="28"/>
          <w:szCs w:val="28"/>
        </w:rPr>
        <w:t xml:space="preserve">по итогам </w:t>
      </w:r>
      <w:proofErr w:type="gramStart"/>
      <w:r>
        <w:rPr>
          <w:bCs w:val="0"/>
          <w:iCs/>
          <w:color w:val="auto"/>
          <w:sz w:val="28"/>
          <w:szCs w:val="28"/>
        </w:rPr>
        <w:t>проведенных</w:t>
      </w:r>
      <w:proofErr w:type="gramEnd"/>
      <w:r>
        <w:rPr>
          <w:bCs w:val="0"/>
          <w:iCs/>
          <w:color w:val="auto"/>
          <w:sz w:val="28"/>
          <w:szCs w:val="28"/>
        </w:rPr>
        <w:t xml:space="preserve"> </w:t>
      </w:r>
      <w:r w:rsidR="00E9200C">
        <w:rPr>
          <w:bCs w:val="0"/>
          <w:iCs/>
          <w:color w:val="auto"/>
          <w:sz w:val="28"/>
          <w:szCs w:val="28"/>
        </w:rPr>
        <w:t xml:space="preserve">контрольно-счетной палатой </w:t>
      </w:r>
    </w:p>
    <w:p w:rsidR="00343F96" w:rsidRDefault="00676796" w:rsidP="00E9200C">
      <w:pPr>
        <w:pStyle w:val="af7"/>
        <w:spacing w:after="0"/>
        <w:jc w:val="center"/>
        <w:rPr>
          <w:bCs w:val="0"/>
          <w:iCs/>
          <w:color w:val="auto"/>
          <w:sz w:val="28"/>
          <w:szCs w:val="28"/>
        </w:rPr>
      </w:pPr>
      <w:r>
        <w:rPr>
          <w:bCs w:val="0"/>
          <w:iCs/>
          <w:color w:val="auto"/>
          <w:sz w:val="28"/>
          <w:szCs w:val="28"/>
        </w:rPr>
        <w:t xml:space="preserve">контрольных </w:t>
      </w:r>
      <w:r w:rsidR="00343F96" w:rsidRPr="00DF2B05">
        <w:rPr>
          <w:bCs w:val="0"/>
          <w:iCs/>
          <w:color w:val="auto"/>
          <w:sz w:val="28"/>
          <w:szCs w:val="28"/>
        </w:rPr>
        <w:t>ме</w:t>
      </w:r>
      <w:r w:rsidR="00E9200C">
        <w:rPr>
          <w:bCs w:val="0"/>
          <w:iCs/>
          <w:color w:val="auto"/>
          <w:sz w:val="28"/>
          <w:szCs w:val="28"/>
        </w:rPr>
        <w:t>роприятий (2012-2014 годы)</w:t>
      </w:r>
      <w:r>
        <w:rPr>
          <w:bCs w:val="0"/>
          <w:iCs/>
          <w:color w:val="auto"/>
          <w:sz w:val="28"/>
          <w:szCs w:val="28"/>
        </w:rPr>
        <w:t xml:space="preserve"> </w:t>
      </w:r>
    </w:p>
    <w:p w:rsidR="00E9200C" w:rsidRDefault="00E9200C" w:rsidP="00E9200C">
      <w:pPr>
        <w:rPr>
          <w:lang w:eastAsia="ru-RU"/>
        </w:rPr>
      </w:pPr>
    </w:p>
    <w:p w:rsidR="00E9200C" w:rsidRPr="00E9200C" w:rsidRDefault="00E9200C" w:rsidP="00E9200C">
      <w:pPr>
        <w:rPr>
          <w:lang w:eastAsia="ru-RU"/>
        </w:rPr>
      </w:pPr>
    </w:p>
    <w:p w:rsidR="00A608BC" w:rsidRDefault="00C93E9D" w:rsidP="00E920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0" b="0"/>
            <wp:docPr id="9" name="Диаграмма 3" descr="Описание: всего 3378,9 тысяч рубле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9200C" w:rsidRDefault="00E9200C" w:rsidP="00E9200C">
      <w:pPr>
        <w:autoSpaceDE w:val="0"/>
        <w:autoSpaceDN w:val="0"/>
        <w:adjustRightInd w:val="0"/>
        <w:jc w:val="both"/>
      </w:pPr>
    </w:p>
    <w:p w:rsidR="00E9200C" w:rsidRDefault="00E9200C" w:rsidP="00E9200C">
      <w:pPr>
        <w:autoSpaceDE w:val="0"/>
        <w:autoSpaceDN w:val="0"/>
        <w:adjustRightInd w:val="0"/>
        <w:jc w:val="both"/>
      </w:pPr>
    </w:p>
    <w:p w:rsidR="001E5D5A" w:rsidRPr="00AF5FE1" w:rsidRDefault="001E5D5A" w:rsidP="00E9200C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proofErr w:type="gramStart"/>
      <w:r w:rsidRPr="00AF5FE1">
        <w:rPr>
          <w:rFonts w:eastAsia="Calibri"/>
          <w:sz w:val="28"/>
          <w:szCs w:val="28"/>
          <w:lang w:eastAsia="en-US"/>
        </w:rPr>
        <w:t>Сравнительный анализ количества должностных лиц, привлеченных к дисциплинарной отве</w:t>
      </w:r>
      <w:r w:rsidR="00E9200C">
        <w:rPr>
          <w:rFonts w:eastAsia="Calibri"/>
          <w:sz w:val="28"/>
          <w:szCs w:val="28"/>
          <w:lang w:eastAsia="en-US"/>
        </w:rPr>
        <w:t xml:space="preserve">тственности по итогам проведенных </w:t>
      </w:r>
      <w:r w:rsidRPr="00AF5FE1">
        <w:rPr>
          <w:rFonts w:eastAsia="Calibri"/>
          <w:sz w:val="28"/>
          <w:szCs w:val="28"/>
          <w:lang w:eastAsia="en-US"/>
        </w:rPr>
        <w:t>контрольно</w:t>
      </w:r>
      <w:r w:rsidR="00E9200C">
        <w:rPr>
          <w:rFonts w:eastAsia="Calibri"/>
          <w:sz w:val="28"/>
          <w:szCs w:val="28"/>
          <w:lang w:eastAsia="en-US"/>
        </w:rPr>
        <w:t xml:space="preserve"> </w:t>
      </w:r>
      <w:r w:rsidRPr="00AF5FE1">
        <w:rPr>
          <w:rFonts w:eastAsia="Calibri"/>
          <w:sz w:val="28"/>
          <w:szCs w:val="28"/>
          <w:lang w:eastAsia="en-US"/>
        </w:rPr>
        <w:t>-</w:t>
      </w:r>
      <w:r w:rsidR="00E9200C">
        <w:rPr>
          <w:rFonts w:eastAsia="Calibri"/>
          <w:sz w:val="28"/>
          <w:szCs w:val="28"/>
          <w:lang w:eastAsia="en-US"/>
        </w:rPr>
        <w:t xml:space="preserve"> </w:t>
      </w:r>
      <w:r w:rsidRPr="00AF5FE1">
        <w:rPr>
          <w:rFonts w:eastAsia="Calibri"/>
          <w:sz w:val="28"/>
          <w:szCs w:val="28"/>
          <w:lang w:eastAsia="en-US"/>
        </w:rPr>
        <w:t>счётной палатой контрольных мероприятий в 2012-2014 году показал, что  в 2014</w:t>
      </w:r>
      <w:r w:rsidR="00E9200C">
        <w:rPr>
          <w:rFonts w:eastAsia="Calibri"/>
          <w:sz w:val="28"/>
          <w:szCs w:val="28"/>
          <w:lang w:eastAsia="en-US"/>
        </w:rPr>
        <w:t xml:space="preserve"> году</w:t>
      </w:r>
      <w:r w:rsidRPr="00AF5FE1">
        <w:rPr>
          <w:rFonts w:eastAsia="Calibri"/>
          <w:sz w:val="28"/>
          <w:szCs w:val="28"/>
          <w:lang w:eastAsia="en-US"/>
        </w:rPr>
        <w:t xml:space="preserve"> произошло ощутимое снижение данного показателя</w:t>
      </w:r>
      <w:r w:rsidR="00E9200C">
        <w:rPr>
          <w:rFonts w:eastAsia="Calibri"/>
          <w:sz w:val="28"/>
          <w:szCs w:val="28"/>
          <w:lang w:eastAsia="en-US"/>
        </w:rPr>
        <w:t xml:space="preserve"> </w:t>
      </w:r>
      <w:r w:rsidR="00E9200C" w:rsidRPr="00E9200C">
        <w:rPr>
          <w:rFonts w:eastAsia="Calibri"/>
          <w:sz w:val="28"/>
          <w:szCs w:val="28"/>
          <w:lang w:eastAsia="en-US"/>
        </w:rPr>
        <w:t xml:space="preserve">(7 чел.) </w:t>
      </w:r>
      <w:r w:rsidRPr="00AF5FE1">
        <w:rPr>
          <w:rFonts w:eastAsia="Calibri"/>
          <w:sz w:val="28"/>
          <w:szCs w:val="28"/>
          <w:lang w:eastAsia="en-US"/>
        </w:rPr>
        <w:t xml:space="preserve">в </w:t>
      </w:r>
      <w:r w:rsidR="0035012C" w:rsidRPr="00AF5FE1">
        <w:rPr>
          <w:rFonts w:eastAsia="Calibri"/>
          <w:sz w:val="28"/>
          <w:szCs w:val="28"/>
          <w:lang w:eastAsia="en-US"/>
        </w:rPr>
        <w:t>3</w:t>
      </w:r>
      <w:r w:rsidRPr="00AF5FE1">
        <w:rPr>
          <w:rFonts w:eastAsia="Calibri"/>
          <w:sz w:val="28"/>
          <w:szCs w:val="28"/>
          <w:lang w:eastAsia="en-US"/>
        </w:rPr>
        <w:t xml:space="preserve"> раза относительно 201</w:t>
      </w:r>
      <w:r w:rsidR="0035012C" w:rsidRPr="00AF5FE1">
        <w:rPr>
          <w:rFonts w:eastAsia="Calibri"/>
          <w:sz w:val="28"/>
          <w:szCs w:val="28"/>
          <w:lang w:eastAsia="en-US"/>
        </w:rPr>
        <w:t>3</w:t>
      </w:r>
      <w:r w:rsidRPr="00AF5FE1">
        <w:rPr>
          <w:rFonts w:eastAsia="Calibri"/>
          <w:sz w:val="28"/>
          <w:szCs w:val="28"/>
          <w:lang w:eastAsia="en-US"/>
        </w:rPr>
        <w:t xml:space="preserve"> года (</w:t>
      </w:r>
      <w:r w:rsidR="0035012C" w:rsidRPr="00AF5FE1">
        <w:rPr>
          <w:rFonts w:eastAsia="Calibri"/>
          <w:sz w:val="28"/>
          <w:szCs w:val="28"/>
          <w:lang w:eastAsia="en-US"/>
        </w:rPr>
        <w:t>22</w:t>
      </w:r>
      <w:r w:rsidRPr="00AF5FE1">
        <w:rPr>
          <w:rFonts w:eastAsia="Calibri"/>
          <w:sz w:val="28"/>
          <w:szCs w:val="28"/>
          <w:lang w:eastAsia="en-US"/>
        </w:rPr>
        <w:t xml:space="preserve"> чел.), </w:t>
      </w:r>
      <w:r w:rsidR="0035012C" w:rsidRPr="00AF5FE1">
        <w:rPr>
          <w:rFonts w:eastAsia="Calibri"/>
          <w:sz w:val="28"/>
          <w:szCs w:val="28"/>
          <w:lang w:eastAsia="en-US"/>
        </w:rPr>
        <w:t>относительно 2012 года</w:t>
      </w:r>
      <w:r w:rsidRPr="00AF5FE1">
        <w:rPr>
          <w:rFonts w:eastAsia="Calibri"/>
          <w:sz w:val="28"/>
          <w:szCs w:val="28"/>
          <w:lang w:eastAsia="en-US"/>
        </w:rPr>
        <w:t xml:space="preserve"> (</w:t>
      </w:r>
      <w:r w:rsidR="0035012C" w:rsidRPr="00AF5FE1">
        <w:rPr>
          <w:rFonts w:eastAsia="Calibri"/>
          <w:sz w:val="28"/>
          <w:szCs w:val="28"/>
          <w:lang w:eastAsia="en-US"/>
        </w:rPr>
        <w:t>32</w:t>
      </w:r>
      <w:r w:rsidRPr="00AF5FE1">
        <w:rPr>
          <w:rFonts w:eastAsia="Calibri"/>
          <w:sz w:val="28"/>
          <w:szCs w:val="28"/>
          <w:lang w:eastAsia="en-US"/>
        </w:rPr>
        <w:t xml:space="preserve"> чел.) </w:t>
      </w:r>
      <w:r w:rsidR="0035012C" w:rsidRPr="00AF5FE1">
        <w:rPr>
          <w:rFonts w:eastAsia="Calibri"/>
          <w:sz w:val="28"/>
          <w:szCs w:val="28"/>
          <w:lang w:eastAsia="en-US"/>
        </w:rPr>
        <w:t>в 4,5 раза</w:t>
      </w:r>
      <w:r w:rsidR="00E9200C">
        <w:rPr>
          <w:rFonts w:eastAsia="Calibri"/>
          <w:sz w:val="28"/>
          <w:szCs w:val="28"/>
          <w:lang w:eastAsia="en-US"/>
        </w:rPr>
        <w:t xml:space="preserve">, что </w:t>
      </w:r>
      <w:r w:rsidR="0035012C" w:rsidRPr="00AF5FE1">
        <w:rPr>
          <w:rFonts w:eastAsia="Calibri"/>
          <w:sz w:val="28"/>
          <w:szCs w:val="28"/>
          <w:lang w:eastAsia="en-US"/>
        </w:rPr>
        <w:t>связано как с уменьшением количества требований о наказании, так и зачастую</w:t>
      </w:r>
      <w:proofErr w:type="gramEnd"/>
      <w:r w:rsidR="008F61A3" w:rsidRPr="00AF5FE1">
        <w:rPr>
          <w:rFonts w:eastAsia="Calibri"/>
          <w:sz w:val="28"/>
          <w:szCs w:val="28"/>
          <w:lang w:eastAsia="en-US"/>
        </w:rPr>
        <w:t>,</w:t>
      </w:r>
      <w:r w:rsidR="0035012C" w:rsidRPr="00AF5FE1">
        <w:rPr>
          <w:rFonts w:eastAsia="Calibri"/>
          <w:sz w:val="28"/>
          <w:szCs w:val="28"/>
          <w:lang w:eastAsia="en-US"/>
        </w:rPr>
        <w:t xml:space="preserve"> с увольнением виновных лиц.</w:t>
      </w:r>
    </w:p>
    <w:p w:rsidR="00E9200C" w:rsidRDefault="00E9200C" w:rsidP="00E9200C">
      <w:pPr>
        <w:suppressAutoHyphens w:val="0"/>
        <w:spacing w:line="320" w:lineRule="exact"/>
        <w:jc w:val="both"/>
        <w:rPr>
          <w:bCs/>
          <w:sz w:val="28"/>
          <w:szCs w:val="28"/>
        </w:rPr>
      </w:pPr>
    </w:p>
    <w:p w:rsidR="004C2FE8" w:rsidRPr="00AF5FE1" w:rsidRDefault="00384768" w:rsidP="00E9200C">
      <w:pPr>
        <w:numPr>
          <w:ilvl w:val="0"/>
          <w:numId w:val="44"/>
        </w:numPr>
        <w:suppressAutoHyphens w:val="0"/>
        <w:spacing w:line="320" w:lineRule="exact"/>
        <w:ind w:left="0" w:firstLine="397"/>
        <w:jc w:val="both"/>
        <w:rPr>
          <w:sz w:val="28"/>
          <w:szCs w:val="28"/>
        </w:rPr>
      </w:pPr>
      <w:r w:rsidRPr="00AF5FE1">
        <w:rPr>
          <w:sz w:val="28"/>
          <w:szCs w:val="28"/>
        </w:rPr>
        <w:t xml:space="preserve">По результатам рассмотрения нарушений </w:t>
      </w:r>
      <w:r w:rsidR="00486DE9" w:rsidRPr="00AF5FE1">
        <w:rPr>
          <w:sz w:val="28"/>
          <w:szCs w:val="28"/>
        </w:rPr>
        <w:t xml:space="preserve">в сфере </w:t>
      </w:r>
      <w:r w:rsidR="00E9200C">
        <w:rPr>
          <w:sz w:val="28"/>
          <w:szCs w:val="28"/>
        </w:rPr>
        <w:t xml:space="preserve">муниципального заказа и закупок </w:t>
      </w:r>
      <w:r w:rsidR="00486DE9" w:rsidRPr="00AF5FE1">
        <w:rPr>
          <w:sz w:val="28"/>
          <w:szCs w:val="28"/>
        </w:rPr>
        <w:t xml:space="preserve">уполномоченными контрольными органами </w:t>
      </w:r>
      <w:r w:rsidR="009569F8" w:rsidRPr="00AF5FE1">
        <w:rPr>
          <w:sz w:val="28"/>
          <w:szCs w:val="28"/>
        </w:rPr>
        <w:t xml:space="preserve">(ФАС и службой контроля ХМАО-Югры) </w:t>
      </w:r>
      <w:r w:rsidR="00E30737" w:rsidRPr="00AF5FE1">
        <w:rPr>
          <w:sz w:val="28"/>
          <w:szCs w:val="28"/>
        </w:rPr>
        <w:t xml:space="preserve">в </w:t>
      </w:r>
      <w:r w:rsidRPr="00AF5FE1">
        <w:rPr>
          <w:sz w:val="28"/>
          <w:szCs w:val="28"/>
        </w:rPr>
        <w:t xml:space="preserve">бюджет города </w:t>
      </w:r>
      <w:r w:rsidR="009569F8" w:rsidRPr="00AF5FE1">
        <w:rPr>
          <w:sz w:val="28"/>
          <w:szCs w:val="28"/>
        </w:rPr>
        <w:t xml:space="preserve">в отчетном году </w:t>
      </w:r>
      <w:r w:rsidRPr="00AF5FE1">
        <w:rPr>
          <w:sz w:val="28"/>
          <w:szCs w:val="28"/>
        </w:rPr>
        <w:t xml:space="preserve">поступило </w:t>
      </w:r>
      <w:r w:rsidR="00486DE9" w:rsidRPr="00AF5FE1">
        <w:rPr>
          <w:sz w:val="28"/>
          <w:szCs w:val="28"/>
        </w:rPr>
        <w:t xml:space="preserve">40 000 </w:t>
      </w:r>
      <w:r w:rsidRPr="00AF5FE1">
        <w:rPr>
          <w:sz w:val="28"/>
          <w:szCs w:val="28"/>
        </w:rPr>
        <w:t xml:space="preserve">рублей. </w:t>
      </w:r>
    </w:p>
    <w:p w:rsidR="00E9200C" w:rsidRPr="00AF5FE1" w:rsidRDefault="00E9200C" w:rsidP="00254F50">
      <w:pPr>
        <w:suppressAutoHyphens w:val="0"/>
        <w:spacing w:line="320" w:lineRule="exact"/>
        <w:jc w:val="both"/>
        <w:rPr>
          <w:sz w:val="28"/>
          <w:szCs w:val="28"/>
        </w:rPr>
      </w:pPr>
    </w:p>
    <w:p w:rsidR="00254F50" w:rsidRDefault="00254F50" w:rsidP="00254F50">
      <w:pPr>
        <w:pStyle w:val="af7"/>
        <w:jc w:val="center"/>
        <w:rPr>
          <w:bCs w:val="0"/>
          <w:iCs/>
          <w:color w:val="auto"/>
          <w:sz w:val="28"/>
          <w:szCs w:val="28"/>
        </w:rPr>
      </w:pPr>
    </w:p>
    <w:p w:rsidR="00254F50" w:rsidRDefault="00254F50" w:rsidP="00254F50">
      <w:pPr>
        <w:pStyle w:val="af7"/>
        <w:jc w:val="center"/>
        <w:rPr>
          <w:bCs w:val="0"/>
          <w:iCs/>
          <w:color w:val="auto"/>
          <w:sz w:val="28"/>
          <w:szCs w:val="28"/>
        </w:rPr>
      </w:pPr>
    </w:p>
    <w:p w:rsidR="00254F50" w:rsidRDefault="00254F50" w:rsidP="00254F50">
      <w:pPr>
        <w:pStyle w:val="af7"/>
        <w:jc w:val="center"/>
        <w:rPr>
          <w:bCs w:val="0"/>
          <w:iCs/>
          <w:color w:val="auto"/>
          <w:sz w:val="28"/>
          <w:szCs w:val="28"/>
        </w:rPr>
      </w:pPr>
    </w:p>
    <w:p w:rsidR="00254F50" w:rsidRPr="00254F50" w:rsidRDefault="00254F50" w:rsidP="00254F50">
      <w:pPr>
        <w:rPr>
          <w:lang w:eastAsia="ru-RU"/>
        </w:rPr>
      </w:pPr>
    </w:p>
    <w:p w:rsidR="00254F50" w:rsidRDefault="00254F50" w:rsidP="00254F50">
      <w:pPr>
        <w:pStyle w:val="af7"/>
        <w:jc w:val="center"/>
        <w:rPr>
          <w:bCs w:val="0"/>
          <w:iCs/>
          <w:color w:val="auto"/>
          <w:sz w:val="28"/>
          <w:szCs w:val="28"/>
        </w:rPr>
      </w:pPr>
    </w:p>
    <w:p w:rsidR="00254F50" w:rsidRDefault="00254F50" w:rsidP="00254F50">
      <w:pPr>
        <w:rPr>
          <w:lang w:eastAsia="ru-RU"/>
        </w:rPr>
      </w:pPr>
    </w:p>
    <w:p w:rsidR="00254F50" w:rsidRDefault="00254F50" w:rsidP="00254F50">
      <w:pPr>
        <w:rPr>
          <w:lang w:eastAsia="ru-RU"/>
        </w:rPr>
      </w:pPr>
    </w:p>
    <w:p w:rsidR="00254F50" w:rsidRPr="00254F50" w:rsidRDefault="00254F50" w:rsidP="00254F50">
      <w:pPr>
        <w:rPr>
          <w:lang w:eastAsia="ru-RU"/>
        </w:rPr>
      </w:pPr>
    </w:p>
    <w:p w:rsidR="00A55143" w:rsidRPr="00254F50" w:rsidRDefault="00E9200C" w:rsidP="00254F50">
      <w:pPr>
        <w:pStyle w:val="af7"/>
        <w:jc w:val="center"/>
        <w:rPr>
          <w:bCs w:val="0"/>
          <w:iCs/>
          <w:color w:val="auto"/>
          <w:sz w:val="28"/>
          <w:szCs w:val="28"/>
        </w:rPr>
      </w:pPr>
      <w:r>
        <w:rPr>
          <w:bCs w:val="0"/>
          <w:iCs/>
          <w:color w:val="auto"/>
          <w:sz w:val="28"/>
          <w:szCs w:val="28"/>
        </w:rPr>
        <w:lastRenderedPageBreak/>
        <w:t>Динамика поступления</w:t>
      </w:r>
      <w:r w:rsidR="00A55143" w:rsidRPr="00AF5FE1">
        <w:rPr>
          <w:bCs w:val="0"/>
          <w:iCs/>
          <w:color w:val="auto"/>
          <w:sz w:val="28"/>
          <w:szCs w:val="28"/>
        </w:rPr>
        <w:t xml:space="preserve"> в местный бюджет штрафов за совершенные административные правонарушения</w:t>
      </w:r>
      <w:r w:rsidR="00343F96" w:rsidRPr="00AF5FE1">
        <w:rPr>
          <w:bCs w:val="0"/>
          <w:iCs/>
          <w:color w:val="auto"/>
          <w:sz w:val="28"/>
          <w:szCs w:val="28"/>
        </w:rPr>
        <w:t xml:space="preserve"> по итогам проведения </w:t>
      </w:r>
      <w:r>
        <w:rPr>
          <w:bCs w:val="0"/>
          <w:iCs/>
          <w:color w:val="auto"/>
          <w:sz w:val="28"/>
          <w:szCs w:val="28"/>
        </w:rPr>
        <w:t>контрольно-счетной палатой контрольных мероприятий (2012-2014 годы)</w:t>
      </w:r>
      <w:r w:rsidR="00254F50">
        <w:rPr>
          <w:bCs w:val="0"/>
          <w:iCs/>
          <w:color w:val="auto"/>
          <w:sz w:val="28"/>
          <w:szCs w:val="28"/>
        </w:rPr>
        <w:t xml:space="preserve"> </w:t>
      </w:r>
    </w:p>
    <w:p w:rsidR="00A55143" w:rsidRDefault="00254F50" w:rsidP="00E9200C">
      <w:pPr>
        <w:jc w:val="center"/>
      </w:pPr>
      <w:r>
        <w:rPr>
          <w:noProof/>
          <w:lang w:eastAsia="ru-RU"/>
        </w:rPr>
        <w:drawing>
          <wp:inline distT="0" distB="0" distL="0" distR="0" wp14:anchorId="0CAEB87D" wp14:editId="25E8526D">
            <wp:extent cx="5495925" cy="3209925"/>
            <wp:effectExtent l="0" t="0" r="0" b="0"/>
            <wp:docPr id="12" name="Диаграмма 3" descr="Описание: всего 3378,9 тысяч рубле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5143" w:rsidRDefault="00A55143" w:rsidP="00A55143"/>
    <w:p w:rsidR="00E9200C" w:rsidRDefault="00E9200C" w:rsidP="00E9200C">
      <w:pPr>
        <w:suppressAutoHyphens w:val="0"/>
        <w:spacing w:line="320" w:lineRule="exact"/>
        <w:jc w:val="both"/>
        <w:rPr>
          <w:sz w:val="28"/>
          <w:szCs w:val="28"/>
        </w:rPr>
      </w:pPr>
    </w:p>
    <w:p w:rsidR="005B7A19" w:rsidRDefault="008F61A3" w:rsidP="00E9200C">
      <w:pPr>
        <w:suppressAutoHyphens w:val="0"/>
        <w:spacing w:line="320" w:lineRule="exac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поступлений в бюджет штрафов за административные правонарушения (нарушения в сфере муниципального заказа) связа</w:t>
      </w:r>
      <w:r w:rsidR="005B7A19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с тем, что с января 2014 года отменено </w:t>
      </w:r>
      <w:r w:rsidR="00FE3762">
        <w:rPr>
          <w:sz w:val="28"/>
          <w:szCs w:val="28"/>
        </w:rPr>
        <w:t>действие закона 94-ФЗ «О</w:t>
      </w:r>
      <w:r w:rsidR="005B7A19" w:rsidRPr="005B7A19">
        <w:t xml:space="preserve"> </w:t>
      </w:r>
      <w:r w:rsidR="00E9200C">
        <w:rPr>
          <w:sz w:val="28"/>
          <w:szCs w:val="28"/>
        </w:rPr>
        <w:t xml:space="preserve">размещении заказов </w:t>
      </w:r>
      <w:r w:rsidR="005B7A19" w:rsidRPr="005B7A19">
        <w:rPr>
          <w:sz w:val="28"/>
          <w:szCs w:val="28"/>
        </w:rPr>
        <w:t>на поставки товаров, выполнение работ, оказание услуг для госуд</w:t>
      </w:r>
      <w:r w:rsidR="00E9200C">
        <w:rPr>
          <w:sz w:val="28"/>
          <w:szCs w:val="28"/>
        </w:rPr>
        <w:t>арственных и муниципальных нужд»</w:t>
      </w:r>
      <w:r w:rsidR="005B7A19">
        <w:rPr>
          <w:sz w:val="28"/>
          <w:szCs w:val="28"/>
        </w:rPr>
        <w:t xml:space="preserve"> и</w:t>
      </w:r>
      <w:r w:rsidR="00E9200C">
        <w:rPr>
          <w:sz w:val="28"/>
          <w:szCs w:val="28"/>
        </w:rPr>
        <w:t>,</w:t>
      </w:r>
      <w:r w:rsidR="005B7A19">
        <w:rPr>
          <w:sz w:val="28"/>
          <w:szCs w:val="28"/>
        </w:rPr>
        <w:t xml:space="preserve"> соответственно</w:t>
      </w:r>
      <w:r w:rsidR="00E9200C">
        <w:rPr>
          <w:sz w:val="28"/>
          <w:szCs w:val="28"/>
        </w:rPr>
        <w:t>, произошла отмена</w:t>
      </w:r>
      <w:r w:rsidR="005B7A19">
        <w:rPr>
          <w:sz w:val="28"/>
          <w:szCs w:val="28"/>
        </w:rPr>
        <w:t xml:space="preserve"> провер</w:t>
      </w:r>
      <w:r w:rsidR="00E9200C">
        <w:rPr>
          <w:sz w:val="28"/>
          <w:szCs w:val="28"/>
        </w:rPr>
        <w:t>ок</w:t>
      </w:r>
      <w:r w:rsidR="005B7A19">
        <w:rPr>
          <w:sz w:val="28"/>
          <w:szCs w:val="28"/>
        </w:rPr>
        <w:t xml:space="preserve"> </w:t>
      </w:r>
      <w:r w:rsidR="00FE3762">
        <w:rPr>
          <w:sz w:val="28"/>
          <w:szCs w:val="28"/>
        </w:rPr>
        <w:t xml:space="preserve"> </w:t>
      </w:r>
      <w:r w:rsidR="005B7A19">
        <w:rPr>
          <w:sz w:val="28"/>
          <w:szCs w:val="28"/>
        </w:rPr>
        <w:t>соблюдения  этого закона.</w:t>
      </w:r>
    </w:p>
    <w:p w:rsidR="005B7A19" w:rsidRDefault="005B7A19" w:rsidP="00486DE9">
      <w:pPr>
        <w:suppressAutoHyphens w:val="0"/>
        <w:spacing w:line="320" w:lineRule="exact"/>
        <w:ind w:firstLine="709"/>
        <w:jc w:val="both"/>
        <w:rPr>
          <w:sz w:val="28"/>
          <w:szCs w:val="28"/>
        </w:rPr>
      </w:pPr>
    </w:p>
    <w:p w:rsidR="009569F8" w:rsidRPr="0092798B" w:rsidRDefault="009569F8" w:rsidP="00486DE9">
      <w:pPr>
        <w:suppressAutoHyphens w:val="0"/>
        <w:spacing w:line="320" w:lineRule="exact"/>
        <w:ind w:firstLine="709"/>
        <w:jc w:val="both"/>
        <w:rPr>
          <w:sz w:val="28"/>
          <w:szCs w:val="28"/>
        </w:rPr>
      </w:pPr>
    </w:p>
    <w:p w:rsidR="00AE4689" w:rsidRDefault="00384768" w:rsidP="00E9200C">
      <w:pPr>
        <w:numPr>
          <w:ilvl w:val="0"/>
          <w:numId w:val="44"/>
        </w:numPr>
        <w:suppressAutoHyphens w:val="0"/>
        <w:spacing w:line="320" w:lineRule="exact"/>
        <w:ind w:left="0" w:firstLine="397"/>
        <w:jc w:val="both"/>
        <w:rPr>
          <w:bCs/>
          <w:sz w:val="28"/>
          <w:szCs w:val="28"/>
        </w:rPr>
      </w:pPr>
      <w:r w:rsidRPr="00B13CC1">
        <w:rPr>
          <w:bCs/>
          <w:sz w:val="28"/>
          <w:szCs w:val="28"/>
        </w:rPr>
        <w:t>За 201</w:t>
      </w:r>
      <w:r w:rsidR="0038232D" w:rsidRPr="00B13CC1">
        <w:rPr>
          <w:bCs/>
          <w:sz w:val="28"/>
          <w:szCs w:val="28"/>
        </w:rPr>
        <w:t>4</w:t>
      </w:r>
      <w:r w:rsidRPr="00B13CC1">
        <w:rPr>
          <w:bCs/>
          <w:sz w:val="28"/>
          <w:szCs w:val="28"/>
        </w:rPr>
        <w:t xml:space="preserve"> год устранено финансовых нарушений</w:t>
      </w:r>
      <w:r w:rsidR="00AE4689" w:rsidRPr="00B13CC1">
        <w:rPr>
          <w:bCs/>
          <w:sz w:val="28"/>
          <w:szCs w:val="28"/>
        </w:rPr>
        <w:t xml:space="preserve"> </w:t>
      </w:r>
      <w:r w:rsidR="00ED3FAC" w:rsidRPr="00B13CC1">
        <w:rPr>
          <w:bCs/>
          <w:sz w:val="28"/>
          <w:szCs w:val="28"/>
        </w:rPr>
        <w:t xml:space="preserve">на сумму </w:t>
      </w:r>
      <w:r w:rsidR="0038232D" w:rsidRPr="00B13CC1">
        <w:rPr>
          <w:bCs/>
          <w:sz w:val="28"/>
          <w:szCs w:val="28"/>
        </w:rPr>
        <w:t>898,6</w:t>
      </w:r>
      <w:r w:rsidR="00E9200C">
        <w:rPr>
          <w:bCs/>
          <w:sz w:val="28"/>
          <w:szCs w:val="28"/>
        </w:rPr>
        <w:t xml:space="preserve"> тысяч</w:t>
      </w:r>
      <w:r w:rsidR="00ED3FAC" w:rsidRPr="00B13CC1">
        <w:rPr>
          <w:bCs/>
          <w:sz w:val="28"/>
          <w:szCs w:val="28"/>
        </w:rPr>
        <w:t xml:space="preserve"> рублей </w:t>
      </w:r>
      <w:r w:rsidR="00AE4689" w:rsidRPr="00B13CC1">
        <w:rPr>
          <w:bCs/>
          <w:sz w:val="28"/>
          <w:szCs w:val="28"/>
        </w:rPr>
        <w:t xml:space="preserve">и возвращено в бюджет города </w:t>
      </w:r>
      <w:r w:rsidR="0038232D" w:rsidRPr="00B13CC1">
        <w:rPr>
          <w:bCs/>
          <w:sz w:val="28"/>
          <w:szCs w:val="28"/>
        </w:rPr>
        <w:t>132,6</w:t>
      </w:r>
      <w:r w:rsidRPr="00B13CC1">
        <w:rPr>
          <w:bCs/>
          <w:sz w:val="28"/>
          <w:szCs w:val="28"/>
        </w:rPr>
        <w:t xml:space="preserve"> тысяч рублей. </w:t>
      </w:r>
    </w:p>
    <w:p w:rsidR="00AB00B9" w:rsidRDefault="00AB00B9" w:rsidP="00AB00B9">
      <w:pPr>
        <w:suppressAutoHyphens w:val="0"/>
        <w:spacing w:line="320" w:lineRule="exact"/>
        <w:jc w:val="both"/>
        <w:rPr>
          <w:bCs/>
          <w:sz w:val="28"/>
          <w:szCs w:val="28"/>
        </w:rPr>
      </w:pPr>
    </w:p>
    <w:p w:rsidR="00254F50" w:rsidRDefault="00254F50" w:rsidP="00B25133">
      <w:pPr>
        <w:pStyle w:val="a9"/>
        <w:tabs>
          <w:tab w:val="left" w:pos="540"/>
        </w:tabs>
        <w:ind w:firstLine="709"/>
        <w:jc w:val="center"/>
        <w:rPr>
          <w:b/>
          <w:iCs/>
          <w:sz w:val="28"/>
          <w:szCs w:val="28"/>
          <w:lang w:val="ru-RU"/>
        </w:rPr>
      </w:pPr>
    </w:p>
    <w:p w:rsidR="00254F50" w:rsidRDefault="00254F50" w:rsidP="00B25133">
      <w:pPr>
        <w:pStyle w:val="a9"/>
        <w:tabs>
          <w:tab w:val="left" w:pos="540"/>
        </w:tabs>
        <w:ind w:firstLine="709"/>
        <w:jc w:val="center"/>
        <w:rPr>
          <w:b/>
          <w:iCs/>
          <w:sz w:val="28"/>
          <w:szCs w:val="28"/>
          <w:lang w:val="ru-RU"/>
        </w:rPr>
      </w:pPr>
    </w:p>
    <w:p w:rsidR="00254F50" w:rsidRDefault="00254F50" w:rsidP="00B25133">
      <w:pPr>
        <w:pStyle w:val="a9"/>
        <w:tabs>
          <w:tab w:val="left" w:pos="540"/>
        </w:tabs>
        <w:ind w:firstLine="709"/>
        <w:jc w:val="center"/>
        <w:rPr>
          <w:b/>
          <w:iCs/>
          <w:sz w:val="28"/>
          <w:szCs w:val="28"/>
          <w:lang w:val="ru-RU"/>
        </w:rPr>
      </w:pPr>
    </w:p>
    <w:p w:rsidR="00254F50" w:rsidRDefault="00254F50" w:rsidP="00B25133">
      <w:pPr>
        <w:pStyle w:val="a9"/>
        <w:tabs>
          <w:tab w:val="left" w:pos="540"/>
        </w:tabs>
        <w:ind w:firstLine="709"/>
        <w:jc w:val="center"/>
        <w:rPr>
          <w:b/>
          <w:iCs/>
          <w:sz w:val="28"/>
          <w:szCs w:val="28"/>
          <w:lang w:val="ru-RU"/>
        </w:rPr>
      </w:pPr>
    </w:p>
    <w:p w:rsidR="00254F50" w:rsidRDefault="00254F50" w:rsidP="00B25133">
      <w:pPr>
        <w:pStyle w:val="a9"/>
        <w:tabs>
          <w:tab w:val="left" w:pos="540"/>
        </w:tabs>
        <w:ind w:firstLine="709"/>
        <w:jc w:val="center"/>
        <w:rPr>
          <w:b/>
          <w:iCs/>
          <w:sz w:val="28"/>
          <w:szCs w:val="28"/>
          <w:lang w:val="ru-RU"/>
        </w:rPr>
      </w:pPr>
    </w:p>
    <w:p w:rsidR="00254F50" w:rsidRDefault="00254F50" w:rsidP="00B25133">
      <w:pPr>
        <w:pStyle w:val="a9"/>
        <w:tabs>
          <w:tab w:val="left" w:pos="540"/>
        </w:tabs>
        <w:ind w:firstLine="709"/>
        <w:jc w:val="center"/>
        <w:rPr>
          <w:b/>
          <w:iCs/>
          <w:sz w:val="28"/>
          <w:szCs w:val="28"/>
          <w:lang w:val="ru-RU"/>
        </w:rPr>
      </w:pPr>
    </w:p>
    <w:p w:rsidR="00254F50" w:rsidRDefault="00254F50" w:rsidP="00B25133">
      <w:pPr>
        <w:pStyle w:val="a9"/>
        <w:tabs>
          <w:tab w:val="left" w:pos="540"/>
        </w:tabs>
        <w:ind w:firstLine="709"/>
        <w:jc w:val="center"/>
        <w:rPr>
          <w:b/>
          <w:iCs/>
          <w:sz w:val="28"/>
          <w:szCs w:val="28"/>
          <w:lang w:val="ru-RU"/>
        </w:rPr>
      </w:pPr>
    </w:p>
    <w:p w:rsidR="00254F50" w:rsidRDefault="00254F50" w:rsidP="00B25133">
      <w:pPr>
        <w:pStyle w:val="a9"/>
        <w:tabs>
          <w:tab w:val="left" w:pos="540"/>
        </w:tabs>
        <w:ind w:firstLine="709"/>
        <w:jc w:val="center"/>
        <w:rPr>
          <w:b/>
          <w:iCs/>
          <w:sz w:val="28"/>
          <w:szCs w:val="28"/>
          <w:lang w:val="ru-RU"/>
        </w:rPr>
      </w:pPr>
    </w:p>
    <w:p w:rsidR="00254F50" w:rsidRDefault="00254F50" w:rsidP="00B25133">
      <w:pPr>
        <w:pStyle w:val="a9"/>
        <w:tabs>
          <w:tab w:val="left" w:pos="540"/>
        </w:tabs>
        <w:ind w:firstLine="709"/>
        <w:jc w:val="center"/>
        <w:rPr>
          <w:b/>
          <w:iCs/>
          <w:sz w:val="28"/>
          <w:szCs w:val="28"/>
          <w:lang w:val="ru-RU"/>
        </w:rPr>
      </w:pPr>
    </w:p>
    <w:p w:rsidR="00254F50" w:rsidRDefault="00254F50" w:rsidP="00B25133">
      <w:pPr>
        <w:pStyle w:val="a9"/>
        <w:tabs>
          <w:tab w:val="left" w:pos="540"/>
        </w:tabs>
        <w:ind w:firstLine="709"/>
        <w:jc w:val="center"/>
        <w:rPr>
          <w:b/>
          <w:iCs/>
          <w:sz w:val="28"/>
          <w:szCs w:val="28"/>
          <w:lang w:val="ru-RU"/>
        </w:rPr>
      </w:pPr>
    </w:p>
    <w:p w:rsidR="00343F96" w:rsidRPr="00E9200C" w:rsidRDefault="00343F96" w:rsidP="00B25133">
      <w:pPr>
        <w:pStyle w:val="a9"/>
        <w:tabs>
          <w:tab w:val="left" w:pos="540"/>
        </w:tabs>
        <w:ind w:firstLine="709"/>
        <w:jc w:val="center"/>
        <w:rPr>
          <w:b/>
          <w:bCs/>
          <w:iCs/>
          <w:sz w:val="28"/>
          <w:szCs w:val="28"/>
          <w:lang w:val="ru-RU"/>
        </w:rPr>
      </w:pPr>
      <w:r w:rsidRPr="00AF5FE1">
        <w:rPr>
          <w:b/>
          <w:iCs/>
          <w:sz w:val="28"/>
          <w:szCs w:val="28"/>
        </w:rPr>
        <w:lastRenderedPageBreak/>
        <w:t xml:space="preserve">Сравнительный анализ </w:t>
      </w:r>
      <w:r w:rsidRPr="00AF5FE1">
        <w:rPr>
          <w:b/>
          <w:iCs/>
          <w:sz w:val="28"/>
          <w:szCs w:val="28"/>
          <w:lang w:val="ru-RU"/>
        </w:rPr>
        <w:t xml:space="preserve"> сумм </w:t>
      </w:r>
      <w:r w:rsidRPr="00AF5FE1">
        <w:rPr>
          <w:rFonts w:eastAsia="Calibri"/>
          <w:b/>
          <w:sz w:val="28"/>
          <w:szCs w:val="28"/>
          <w:lang w:val="ru-RU"/>
        </w:rPr>
        <w:t xml:space="preserve">устранённых нарушений и возвращённых в бюджет города Покачи </w:t>
      </w:r>
      <w:r w:rsidR="00E9200C" w:rsidRPr="00E9200C">
        <w:rPr>
          <w:rFonts w:eastAsia="Calibri"/>
          <w:b/>
          <w:sz w:val="28"/>
          <w:szCs w:val="28"/>
          <w:lang w:val="ru-RU"/>
        </w:rPr>
        <w:t xml:space="preserve">средств </w:t>
      </w:r>
      <w:r w:rsidR="00E9200C">
        <w:rPr>
          <w:rFonts w:eastAsia="Calibri"/>
          <w:b/>
          <w:sz w:val="28"/>
          <w:szCs w:val="28"/>
          <w:lang w:val="ru-RU"/>
        </w:rPr>
        <w:t>(</w:t>
      </w:r>
      <w:r w:rsidR="00E9200C">
        <w:rPr>
          <w:b/>
          <w:iCs/>
          <w:sz w:val="28"/>
          <w:szCs w:val="28"/>
        </w:rPr>
        <w:t>2012-2014</w:t>
      </w:r>
      <w:r w:rsidR="00E9200C">
        <w:rPr>
          <w:b/>
          <w:iCs/>
          <w:sz w:val="28"/>
          <w:szCs w:val="28"/>
          <w:lang w:val="ru-RU"/>
        </w:rPr>
        <w:t xml:space="preserve"> годы)</w:t>
      </w:r>
    </w:p>
    <w:p w:rsidR="00991C3E" w:rsidRDefault="00991C3E" w:rsidP="00991C3E"/>
    <w:p w:rsidR="00991C3E" w:rsidRDefault="00C93E9D" w:rsidP="00E920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0" b="0"/>
            <wp:docPr id="11" name="Диаграмма 3" descr="Описание: всего 3378,9 тысяч рубле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91C3E" w:rsidRDefault="00991C3E" w:rsidP="00991C3E"/>
    <w:p w:rsidR="00991C3E" w:rsidRDefault="00991C3E" w:rsidP="00991C3E"/>
    <w:p w:rsidR="00991C3E" w:rsidRDefault="00991C3E" w:rsidP="007C1028">
      <w:pPr>
        <w:autoSpaceDE w:val="0"/>
        <w:autoSpaceDN w:val="0"/>
        <w:adjustRightInd w:val="0"/>
        <w:ind w:firstLine="707"/>
        <w:jc w:val="both"/>
        <w:rPr>
          <w:sz w:val="28"/>
          <w:szCs w:val="28"/>
          <w:shd w:val="clear" w:color="auto" w:fill="FFFFFF"/>
        </w:rPr>
      </w:pPr>
    </w:p>
    <w:p w:rsidR="00E9200C" w:rsidRDefault="00E76E80" w:rsidP="00E9200C">
      <w:pPr>
        <w:numPr>
          <w:ilvl w:val="0"/>
          <w:numId w:val="44"/>
        </w:numPr>
        <w:ind w:left="0" w:firstLine="39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E00003">
        <w:rPr>
          <w:sz w:val="28"/>
          <w:szCs w:val="28"/>
          <w:shd w:val="clear" w:color="auto" w:fill="FFFFFF"/>
        </w:rPr>
        <w:t xml:space="preserve"> соответствии с требованием пункта 25 части 2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контрольно-счетная палата осуществляла согласование возможности заключения договоров (контрактов) с единственным поставщиком, направляемых заказчиками города Покачи.</w:t>
      </w:r>
    </w:p>
    <w:p w:rsidR="00843530" w:rsidRDefault="007C1028" w:rsidP="00E9200C">
      <w:pPr>
        <w:ind w:firstLine="397"/>
        <w:jc w:val="both"/>
        <w:rPr>
          <w:sz w:val="28"/>
          <w:szCs w:val="28"/>
          <w:shd w:val="clear" w:color="auto" w:fill="FFFFFF"/>
        </w:rPr>
      </w:pPr>
      <w:r w:rsidRPr="00E00003">
        <w:rPr>
          <w:sz w:val="28"/>
          <w:szCs w:val="28"/>
          <w:shd w:val="clear" w:color="auto" w:fill="FFFFFF"/>
        </w:rPr>
        <w:t xml:space="preserve">За период 2014 года в контрольно-счетную палату направлено на согласование </w:t>
      </w:r>
      <w:r>
        <w:rPr>
          <w:sz w:val="28"/>
          <w:szCs w:val="28"/>
          <w:shd w:val="clear" w:color="auto" w:fill="FFFFFF"/>
        </w:rPr>
        <w:t>51</w:t>
      </w:r>
      <w:r w:rsidRPr="00E00003">
        <w:rPr>
          <w:sz w:val="28"/>
          <w:szCs w:val="28"/>
          <w:shd w:val="clear" w:color="auto" w:fill="FFFFFF"/>
        </w:rPr>
        <w:t xml:space="preserve"> обращени</w:t>
      </w:r>
      <w:r>
        <w:rPr>
          <w:sz w:val="28"/>
          <w:szCs w:val="28"/>
          <w:shd w:val="clear" w:color="auto" w:fill="FFFFFF"/>
        </w:rPr>
        <w:t>е, из них 48 прошли процедуру согласования, в 3 случаях в согласовании было отказано в связи с наличием нарушений федерального закона о закупках.</w:t>
      </w:r>
    </w:p>
    <w:p w:rsidR="00B25133" w:rsidRDefault="00B25133" w:rsidP="007C1028">
      <w:pPr>
        <w:autoSpaceDE w:val="0"/>
        <w:autoSpaceDN w:val="0"/>
        <w:adjustRightInd w:val="0"/>
        <w:ind w:firstLine="707"/>
        <w:jc w:val="both"/>
        <w:rPr>
          <w:sz w:val="28"/>
          <w:szCs w:val="28"/>
          <w:shd w:val="clear" w:color="auto" w:fill="FFFFFF"/>
        </w:rPr>
      </w:pPr>
    </w:p>
    <w:p w:rsidR="00E76E80" w:rsidRDefault="00B25133" w:rsidP="00B25133">
      <w:pPr>
        <w:autoSpaceDE w:val="0"/>
        <w:autoSpaceDN w:val="0"/>
        <w:adjustRightInd w:val="0"/>
        <w:ind w:firstLine="707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Информационная деятельность.</w:t>
      </w:r>
    </w:p>
    <w:p w:rsidR="00B25133" w:rsidRPr="00B25133" w:rsidRDefault="00B25133" w:rsidP="00B25133">
      <w:pPr>
        <w:autoSpaceDE w:val="0"/>
        <w:autoSpaceDN w:val="0"/>
        <w:adjustRightInd w:val="0"/>
        <w:ind w:firstLine="707"/>
        <w:jc w:val="center"/>
        <w:rPr>
          <w:b/>
          <w:i/>
          <w:sz w:val="28"/>
          <w:szCs w:val="28"/>
          <w:shd w:val="clear" w:color="auto" w:fill="FFFFFF"/>
        </w:rPr>
      </w:pPr>
    </w:p>
    <w:p w:rsidR="008C4793" w:rsidRDefault="007C1028" w:rsidP="008C4793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В рамках информационной деятельности </w:t>
      </w:r>
      <w:r w:rsidR="00C81D85">
        <w:rPr>
          <w:sz w:val="28"/>
          <w:szCs w:val="28"/>
          <w:shd w:val="clear" w:color="auto" w:fill="FFFFFF"/>
        </w:rPr>
        <w:t>контрольно-счетной палатой п</w:t>
      </w:r>
      <w:r w:rsidR="00DD6AAC" w:rsidRPr="000B40E1">
        <w:rPr>
          <w:sz w:val="28"/>
          <w:szCs w:val="28"/>
          <w:lang w:eastAsia="ru-RU"/>
        </w:rPr>
        <w:t xml:space="preserve">одготовлен и направлен в Думу города </w:t>
      </w:r>
      <w:r w:rsidR="00C81D85">
        <w:rPr>
          <w:sz w:val="28"/>
          <w:szCs w:val="28"/>
          <w:lang w:eastAsia="ru-RU"/>
        </w:rPr>
        <w:t xml:space="preserve">и Счетную палату ХМАО-Югры </w:t>
      </w:r>
      <w:r w:rsidR="00DD6AAC" w:rsidRPr="000B40E1">
        <w:rPr>
          <w:sz w:val="28"/>
          <w:szCs w:val="28"/>
          <w:lang w:eastAsia="ru-RU"/>
        </w:rPr>
        <w:t>отчет о работе контрольно-счетной палаты за 201</w:t>
      </w:r>
      <w:r w:rsidR="00DD6AAC">
        <w:rPr>
          <w:sz w:val="28"/>
          <w:szCs w:val="28"/>
          <w:lang w:eastAsia="ru-RU"/>
        </w:rPr>
        <w:t>3</w:t>
      </w:r>
      <w:r w:rsidR="00DD6AAC" w:rsidRPr="000B40E1">
        <w:rPr>
          <w:sz w:val="28"/>
          <w:szCs w:val="28"/>
          <w:lang w:eastAsia="ru-RU"/>
        </w:rPr>
        <w:t xml:space="preserve"> год</w:t>
      </w:r>
      <w:r w:rsidR="00C81D85">
        <w:rPr>
          <w:sz w:val="28"/>
          <w:szCs w:val="28"/>
          <w:lang w:eastAsia="ru-RU"/>
        </w:rPr>
        <w:t>.</w:t>
      </w:r>
      <w:r w:rsidR="00DD6AAC" w:rsidRPr="000B40E1">
        <w:rPr>
          <w:sz w:val="28"/>
          <w:szCs w:val="28"/>
          <w:lang w:eastAsia="ru-RU"/>
        </w:rPr>
        <w:t xml:space="preserve"> </w:t>
      </w:r>
    </w:p>
    <w:p w:rsidR="008C4793" w:rsidRDefault="008C4793" w:rsidP="008C4793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8C4793">
        <w:rPr>
          <w:sz w:val="28"/>
          <w:szCs w:val="28"/>
          <w:lang w:eastAsia="ru-RU"/>
        </w:rPr>
        <w:t>Подготовлен и представлен в Думу города Покачи план работы контрольно-счетной палаты на первое полугодие 2015 года. План  размещен на сайте Думы города Покачи.</w:t>
      </w:r>
      <w:r>
        <w:rPr>
          <w:sz w:val="28"/>
          <w:szCs w:val="28"/>
          <w:lang w:eastAsia="ru-RU"/>
        </w:rPr>
        <w:t xml:space="preserve"> </w:t>
      </w:r>
    </w:p>
    <w:p w:rsidR="008C4793" w:rsidRDefault="00C81D85" w:rsidP="008C4793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DD6AAC" w:rsidRPr="000B40E1">
        <w:rPr>
          <w:sz w:val="28"/>
          <w:szCs w:val="28"/>
          <w:lang w:eastAsia="ru-RU"/>
        </w:rPr>
        <w:t xml:space="preserve">нформация о работе </w:t>
      </w:r>
      <w:r w:rsidR="00DD6AAC">
        <w:rPr>
          <w:sz w:val="28"/>
          <w:szCs w:val="28"/>
          <w:lang w:eastAsia="ru-RU"/>
        </w:rPr>
        <w:t>контрольно-счетной палаты города Покачи</w:t>
      </w:r>
      <w:r w:rsidR="00DD6AAC" w:rsidRPr="000B40E1">
        <w:rPr>
          <w:sz w:val="28"/>
          <w:szCs w:val="28"/>
          <w:lang w:eastAsia="ru-RU"/>
        </w:rPr>
        <w:t xml:space="preserve"> </w:t>
      </w:r>
      <w:r w:rsidR="008C4793">
        <w:rPr>
          <w:sz w:val="28"/>
          <w:szCs w:val="28"/>
          <w:lang w:eastAsia="ru-RU"/>
        </w:rPr>
        <w:t xml:space="preserve">в </w:t>
      </w:r>
      <w:r w:rsidR="00DD6AAC" w:rsidRPr="000B40E1">
        <w:rPr>
          <w:sz w:val="28"/>
          <w:szCs w:val="28"/>
          <w:lang w:eastAsia="ru-RU"/>
        </w:rPr>
        <w:t>201</w:t>
      </w:r>
      <w:r w:rsidR="00DD6AAC">
        <w:rPr>
          <w:sz w:val="28"/>
          <w:szCs w:val="28"/>
          <w:lang w:eastAsia="ru-RU"/>
        </w:rPr>
        <w:t>4</w:t>
      </w:r>
      <w:r w:rsidR="008C4793">
        <w:rPr>
          <w:sz w:val="28"/>
          <w:szCs w:val="28"/>
          <w:lang w:eastAsia="ru-RU"/>
        </w:rPr>
        <w:t xml:space="preserve"> году </w:t>
      </w:r>
      <w:r w:rsidR="008C4793" w:rsidRPr="008C4793">
        <w:rPr>
          <w:sz w:val="28"/>
          <w:szCs w:val="28"/>
          <w:lang w:eastAsia="ru-RU"/>
        </w:rPr>
        <w:t xml:space="preserve">ежеквартально </w:t>
      </w:r>
      <w:r w:rsidR="008C4793">
        <w:rPr>
          <w:sz w:val="28"/>
          <w:szCs w:val="28"/>
          <w:lang w:eastAsia="ru-RU"/>
        </w:rPr>
        <w:t xml:space="preserve">предоставлялась </w:t>
      </w:r>
      <w:r>
        <w:rPr>
          <w:sz w:val="28"/>
          <w:szCs w:val="28"/>
          <w:lang w:eastAsia="ru-RU"/>
        </w:rPr>
        <w:t>на утверждение</w:t>
      </w:r>
      <w:r w:rsidR="008C4793">
        <w:rPr>
          <w:sz w:val="28"/>
          <w:szCs w:val="28"/>
          <w:lang w:eastAsia="ru-RU"/>
        </w:rPr>
        <w:t xml:space="preserve"> депутатам города Покачи и </w:t>
      </w:r>
      <w:r w:rsidR="00DD6AAC" w:rsidRPr="000B40E1">
        <w:rPr>
          <w:sz w:val="28"/>
          <w:szCs w:val="28"/>
          <w:lang w:eastAsia="ru-RU"/>
        </w:rPr>
        <w:t>размеща</w:t>
      </w:r>
      <w:r w:rsidR="008C4793">
        <w:rPr>
          <w:sz w:val="28"/>
          <w:szCs w:val="28"/>
          <w:lang w:eastAsia="ru-RU"/>
        </w:rPr>
        <w:t xml:space="preserve">лась на сайте Думы города: </w:t>
      </w:r>
      <w:hyperlink r:id="rId21" w:history="1">
        <w:r w:rsidR="00DD6AAC" w:rsidRPr="000B40E1">
          <w:rPr>
            <w:color w:val="000080"/>
            <w:sz w:val="28"/>
            <w:szCs w:val="28"/>
            <w:u w:val="single"/>
            <w:lang w:eastAsia="ru-RU"/>
          </w:rPr>
          <w:t>http://www.dumapokachi.ru</w:t>
        </w:r>
      </w:hyperlink>
      <w:r>
        <w:rPr>
          <w:sz w:val="28"/>
          <w:szCs w:val="28"/>
        </w:rPr>
        <w:t xml:space="preserve">. </w:t>
      </w:r>
    </w:p>
    <w:p w:rsidR="008C4793" w:rsidRDefault="008C4793" w:rsidP="008C4793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Также е</w:t>
      </w:r>
      <w:r w:rsidR="00DD6AAC" w:rsidRPr="000B40E1">
        <w:rPr>
          <w:sz w:val="28"/>
          <w:szCs w:val="28"/>
          <w:lang w:eastAsia="ru-RU"/>
        </w:rPr>
        <w:t xml:space="preserve">жеквартально </w:t>
      </w:r>
      <w:r w:rsidRPr="008C4793">
        <w:rPr>
          <w:sz w:val="28"/>
          <w:szCs w:val="28"/>
          <w:lang w:eastAsia="ru-RU"/>
        </w:rPr>
        <w:t xml:space="preserve">в Департамент экономического развития Ханты-Мансийского автономного округа – Югры </w:t>
      </w:r>
      <w:r w:rsidR="00DD6AAC" w:rsidRPr="000B40E1">
        <w:rPr>
          <w:sz w:val="28"/>
          <w:szCs w:val="28"/>
          <w:lang w:eastAsia="ru-RU"/>
        </w:rPr>
        <w:t>предоставлялась информация о проведении проверок в сфере размещения муниципальн</w:t>
      </w:r>
      <w:r w:rsidR="00C81D85">
        <w:rPr>
          <w:sz w:val="28"/>
          <w:szCs w:val="28"/>
          <w:lang w:eastAsia="ru-RU"/>
        </w:rPr>
        <w:t>ых</w:t>
      </w:r>
      <w:r w:rsidR="00DD6AAC" w:rsidRPr="000B40E1">
        <w:rPr>
          <w:sz w:val="28"/>
          <w:szCs w:val="28"/>
          <w:lang w:eastAsia="ru-RU"/>
        </w:rPr>
        <w:t xml:space="preserve"> зак</w:t>
      </w:r>
      <w:r w:rsidR="00C81D85">
        <w:rPr>
          <w:sz w:val="28"/>
          <w:szCs w:val="28"/>
          <w:lang w:eastAsia="ru-RU"/>
        </w:rPr>
        <w:t>упок.</w:t>
      </w:r>
    </w:p>
    <w:p w:rsidR="00384768" w:rsidRDefault="00384768" w:rsidP="008C4793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B40E1">
        <w:rPr>
          <w:sz w:val="28"/>
          <w:szCs w:val="28"/>
        </w:rPr>
        <w:t>В рамках взаимодействия контрольно</w:t>
      </w:r>
      <w:r w:rsidR="008C4793">
        <w:rPr>
          <w:sz w:val="28"/>
          <w:szCs w:val="28"/>
        </w:rPr>
        <w:t xml:space="preserve"> </w:t>
      </w:r>
      <w:r w:rsidRPr="000B40E1">
        <w:rPr>
          <w:sz w:val="28"/>
          <w:szCs w:val="28"/>
        </w:rPr>
        <w:t>-</w:t>
      </w:r>
      <w:r w:rsidR="008C4793">
        <w:rPr>
          <w:sz w:val="28"/>
          <w:szCs w:val="28"/>
        </w:rPr>
        <w:t xml:space="preserve"> </w:t>
      </w:r>
      <w:r w:rsidRPr="000B40E1">
        <w:rPr>
          <w:sz w:val="28"/>
          <w:szCs w:val="28"/>
        </w:rPr>
        <w:t xml:space="preserve">счетной палаты с правоохранительными органами </w:t>
      </w:r>
      <w:r w:rsidR="00C81D85">
        <w:rPr>
          <w:sz w:val="28"/>
          <w:szCs w:val="28"/>
        </w:rPr>
        <w:t xml:space="preserve">и </w:t>
      </w:r>
      <w:r w:rsidRPr="003F3B4B">
        <w:rPr>
          <w:sz w:val="28"/>
          <w:szCs w:val="28"/>
        </w:rPr>
        <w:t>в целях проведения надзорной деятельности подготовлены и направлены копии всех актов контрольных проверок, проведенных в 201</w:t>
      </w:r>
      <w:r w:rsidR="003F3B4B" w:rsidRPr="003F3B4B">
        <w:rPr>
          <w:sz w:val="28"/>
          <w:szCs w:val="28"/>
        </w:rPr>
        <w:t>4</w:t>
      </w:r>
      <w:r w:rsidRPr="003F3B4B">
        <w:rPr>
          <w:sz w:val="28"/>
          <w:szCs w:val="28"/>
        </w:rPr>
        <w:t xml:space="preserve"> году. </w:t>
      </w:r>
    </w:p>
    <w:p w:rsidR="008C4793" w:rsidRPr="008C4793" w:rsidRDefault="008C4793" w:rsidP="008C4793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</w:p>
    <w:p w:rsidR="00B25133" w:rsidRPr="00B25133" w:rsidRDefault="00B25133" w:rsidP="00B25133">
      <w:pPr>
        <w:suppressAutoHyphens w:val="0"/>
        <w:spacing w:line="320" w:lineRule="exact"/>
        <w:ind w:firstLine="39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Итоги.</w:t>
      </w:r>
    </w:p>
    <w:p w:rsidR="008C4793" w:rsidRDefault="008C4793" w:rsidP="008C4793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8C4793" w:rsidRDefault="008C4793" w:rsidP="008C4793">
      <w:pPr>
        <w:autoSpaceDE w:val="0"/>
        <w:autoSpaceDN w:val="0"/>
        <w:adjustRightInd w:val="0"/>
        <w:ind w:firstLine="39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FF56F1" w:rsidRPr="00FF56F1">
        <w:rPr>
          <w:rFonts w:eastAsia="Calibri"/>
          <w:bCs/>
          <w:sz w:val="28"/>
          <w:szCs w:val="28"/>
          <w:lang w:eastAsia="en-US"/>
        </w:rPr>
        <w:t xml:space="preserve">одводя итоги деятельности </w:t>
      </w:r>
      <w:r>
        <w:rPr>
          <w:rFonts w:eastAsia="Calibri"/>
          <w:bCs/>
          <w:sz w:val="28"/>
          <w:szCs w:val="28"/>
          <w:lang w:eastAsia="en-US"/>
        </w:rPr>
        <w:t xml:space="preserve">контрольно-счётной палаты за 2014 год, </w:t>
      </w:r>
      <w:r w:rsidR="00FF56F1" w:rsidRPr="00FF56F1">
        <w:rPr>
          <w:rFonts w:eastAsia="Calibri"/>
          <w:bCs/>
          <w:sz w:val="28"/>
          <w:szCs w:val="28"/>
          <w:lang w:eastAsia="en-US"/>
        </w:rPr>
        <w:t>можно отметить, что возложенные на сч</w:t>
      </w:r>
      <w:r w:rsidR="00875793">
        <w:rPr>
          <w:rFonts w:eastAsia="Calibri"/>
          <w:bCs/>
          <w:sz w:val="28"/>
          <w:szCs w:val="28"/>
          <w:lang w:eastAsia="en-US"/>
        </w:rPr>
        <w:t>ё</w:t>
      </w:r>
      <w:r w:rsidR="00FF56F1" w:rsidRPr="00FF56F1">
        <w:rPr>
          <w:rFonts w:eastAsia="Calibri"/>
          <w:bCs/>
          <w:sz w:val="28"/>
          <w:szCs w:val="28"/>
          <w:lang w:eastAsia="en-US"/>
        </w:rPr>
        <w:t>тную палату нормативными правовыми актами и ут</w:t>
      </w:r>
      <w:r>
        <w:rPr>
          <w:rFonts w:eastAsia="Calibri"/>
          <w:bCs/>
          <w:sz w:val="28"/>
          <w:szCs w:val="28"/>
          <w:lang w:eastAsia="en-US"/>
        </w:rPr>
        <w:t xml:space="preserve">вержденным </w:t>
      </w:r>
      <w:r w:rsidRPr="008C4793">
        <w:rPr>
          <w:rFonts w:eastAsia="Calibri"/>
          <w:bCs/>
          <w:sz w:val="28"/>
          <w:szCs w:val="28"/>
          <w:lang w:eastAsia="en-US"/>
        </w:rPr>
        <w:t xml:space="preserve">на 2014 год </w:t>
      </w:r>
      <w:r>
        <w:rPr>
          <w:rFonts w:eastAsia="Calibri"/>
          <w:bCs/>
          <w:sz w:val="28"/>
          <w:szCs w:val="28"/>
          <w:lang w:eastAsia="en-US"/>
        </w:rPr>
        <w:t>планом работы основные функции</w:t>
      </w:r>
      <w:r w:rsidRPr="008C4793">
        <w:rPr>
          <w:rFonts w:eastAsia="Calibri"/>
          <w:bCs/>
          <w:sz w:val="28"/>
          <w:szCs w:val="28"/>
          <w:lang w:eastAsia="en-US"/>
        </w:rPr>
        <w:t xml:space="preserve"> </w:t>
      </w:r>
      <w:r w:rsidR="00FF56F1" w:rsidRPr="00FF56F1">
        <w:rPr>
          <w:rFonts w:eastAsia="Calibri"/>
          <w:bCs/>
          <w:sz w:val="28"/>
          <w:szCs w:val="28"/>
          <w:lang w:eastAsia="en-US"/>
        </w:rPr>
        <w:t>выполнены в полном объеме.</w:t>
      </w:r>
    </w:p>
    <w:p w:rsidR="008C4793" w:rsidRDefault="00FF56F1" w:rsidP="008C4793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FF56F1">
        <w:rPr>
          <w:rFonts w:eastAsia="Calibri"/>
          <w:sz w:val="28"/>
          <w:szCs w:val="28"/>
          <w:lang w:eastAsia="en-US"/>
        </w:rPr>
        <w:t xml:space="preserve">В 2015 году </w:t>
      </w:r>
      <w:r w:rsidR="008C4793">
        <w:rPr>
          <w:rFonts w:eastAsia="Calibri"/>
          <w:sz w:val="28"/>
          <w:szCs w:val="28"/>
          <w:lang w:eastAsia="en-US"/>
        </w:rPr>
        <w:t>контрольно-</w:t>
      </w:r>
      <w:r w:rsidRPr="00FF56F1">
        <w:rPr>
          <w:rFonts w:eastAsia="Calibri"/>
          <w:sz w:val="28"/>
          <w:szCs w:val="28"/>
          <w:lang w:eastAsia="en-US"/>
        </w:rPr>
        <w:t>счётная палата  продолжит работу в направлении реализации приоритетов развития города, получения более значимых конечных результатов контрольных и экспертно</w:t>
      </w:r>
      <w:r w:rsidR="008C4793">
        <w:rPr>
          <w:rFonts w:eastAsia="Calibri"/>
          <w:sz w:val="28"/>
          <w:szCs w:val="28"/>
          <w:lang w:eastAsia="en-US"/>
        </w:rPr>
        <w:t xml:space="preserve"> </w:t>
      </w:r>
      <w:r w:rsidRPr="00FF56F1">
        <w:rPr>
          <w:rFonts w:eastAsia="Calibri"/>
          <w:sz w:val="28"/>
          <w:szCs w:val="28"/>
          <w:lang w:eastAsia="en-US"/>
        </w:rPr>
        <w:t>-</w:t>
      </w:r>
      <w:r w:rsidR="008C4793">
        <w:rPr>
          <w:rFonts w:eastAsia="Calibri"/>
          <w:sz w:val="28"/>
          <w:szCs w:val="28"/>
          <w:lang w:eastAsia="en-US"/>
        </w:rPr>
        <w:t xml:space="preserve"> </w:t>
      </w:r>
      <w:r w:rsidRPr="00FF56F1">
        <w:rPr>
          <w:rFonts w:eastAsia="Calibri"/>
          <w:sz w:val="28"/>
          <w:szCs w:val="28"/>
          <w:lang w:eastAsia="en-US"/>
        </w:rPr>
        <w:t>аналити</w:t>
      </w:r>
      <w:r w:rsidR="008C4793">
        <w:rPr>
          <w:rFonts w:eastAsia="Calibri"/>
          <w:sz w:val="28"/>
          <w:szCs w:val="28"/>
          <w:lang w:eastAsia="en-US"/>
        </w:rPr>
        <w:t>ческих мероприятий, практику оказания</w:t>
      </w:r>
      <w:r w:rsidRPr="00FF56F1">
        <w:rPr>
          <w:rFonts w:eastAsia="Calibri"/>
          <w:sz w:val="28"/>
          <w:szCs w:val="28"/>
          <w:lang w:eastAsia="en-US"/>
        </w:rPr>
        <w:t xml:space="preserve"> помощи объектам контроля в устранении недостатков и нарушений.</w:t>
      </w:r>
    </w:p>
    <w:p w:rsidR="00FF56F1" w:rsidRPr="008C4793" w:rsidRDefault="008C4793" w:rsidP="008C4793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Также </w:t>
      </w:r>
      <w:r w:rsidR="00FF56F1" w:rsidRPr="00FF56F1">
        <w:rPr>
          <w:rFonts w:eastAsia="Calibri"/>
          <w:sz w:val="28"/>
          <w:szCs w:val="28"/>
          <w:lang w:eastAsia="en-US"/>
        </w:rPr>
        <w:t>будет продолжена работа по совершенствованию внешнего финансового контроля, повышению его качества и эффективности. Для этого будет продолжена работа по разработке и утверждению стандартов внешнего муниципального финансового контроля.</w:t>
      </w:r>
    </w:p>
    <w:p w:rsidR="00AF5FE1" w:rsidRDefault="00AF5FE1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D740B6" w:rsidRDefault="00D740B6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AB00B9" w:rsidRDefault="00AB00B9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B25133">
      <w:pPr>
        <w:suppressAutoHyphens w:val="0"/>
        <w:spacing w:line="320" w:lineRule="exact"/>
        <w:jc w:val="center"/>
        <w:rPr>
          <w:b/>
          <w:i/>
          <w:sz w:val="28"/>
          <w:szCs w:val="28"/>
        </w:rPr>
      </w:pPr>
    </w:p>
    <w:p w:rsidR="009C6F17" w:rsidRDefault="009C6F17" w:rsidP="009C6F17">
      <w:pPr>
        <w:suppressAutoHyphens w:val="0"/>
        <w:spacing w:line="320" w:lineRule="exact"/>
        <w:ind w:firstLine="397"/>
        <w:jc w:val="center"/>
        <w:rPr>
          <w:b/>
          <w:sz w:val="28"/>
          <w:szCs w:val="28"/>
        </w:rPr>
      </w:pPr>
      <w:r w:rsidRPr="009C6F17">
        <w:rPr>
          <w:b/>
          <w:sz w:val="28"/>
          <w:szCs w:val="28"/>
        </w:rPr>
        <w:lastRenderedPageBreak/>
        <w:t xml:space="preserve">Итоги деятельности </w:t>
      </w:r>
    </w:p>
    <w:p w:rsidR="009C6F17" w:rsidRDefault="009C6F17" w:rsidP="009C6F17">
      <w:pPr>
        <w:suppressAutoHyphens w:val="0"/>
        <w:spacing w:line="320" w:lineRule="exact"/>
        <w:ind w:firstLine="397"/>
        <w:jc w:val="center"/>
        <w:rPr>
          <w:b/>
          <w:sz w:val="28"/>
          <w:szCs w:val="28"/>
        </w:rPr>
      </w:pPr>
      <w:r w:rsidRPr="009C6F17">
        <w:rPr>
          <w:b/>
          <w:sz w:val="28"/>
          <w:szCs w:val="28"/>
        </w:rPr>
        <w:t xml:space="preserve">контрольно-счетной палаты города Покачи </w:t>
      </w:r>
    </w:p>
    <w:p w:rsidR="009C6F17" w:rsidRDefault="009C6F17" w:rsidP="009C6F17">
      <w:pPr>
        <w:suppressAutoHyphens w:val="0"/>
        <w:spacing w:line="320" w:lineRule="exact"/>
        <w:ind w:firstLine="397"/>
        <w:jc w:val="center"/>
        <w:rPr>
          <w:b/>
          <w:sz w:val="28"/>
          <w:szCs w:val="28"/>
        </w:rPr>
      </w:pPr>
      <w:r w:rsidRPr="009C6F17">
        <w:rPr>
          <w:b/>
          <w:sz w:val="28"/>
          <w:szCs w:val="28"/>
        </w:rPr>
        <w:t>за 2010-2014 годы</w:t>
      </w:r>
    </w:p>
    <w:p w:rsidR="009C6F17" w:rsidRPr="009C6F17" w:rsidRDefault="009C6F17" w:rsidP="009C6F17">
      <w:pPr>
        <w:suppressAutoHyphens w:val="0"/>
        <w:spacing w:line="320" w:lineRule="exact"/>
        <w:ind w:firstLine="397"/>
        <w:jc w:val="center"/>
        <w:rPr>
          <w:b/>
          <w:sz w:val="28"/>
          <w:szCs w:val="28"/>
        </w:rPr>
      </w:pPr>
    </w:p>
    <w:p w:rsidR="00384768" w:rsidRDefault="00C81D85" w:rsidP="00C81D85">
      <w:pPr>
        <w:suppressAutoHyphens w:val="0"/>
        <w:spacing w:line="320" w:lineRule="exac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Учитывая тот факт, что в 2015 году</w:t>
      </w:r>
      <w:r w:rsidR="009C6F17">
        <w:rPr>
          <w:sz w:val="28"/>
          <w:szCs w:val="28"/>
        </w:rPr>
        <w:t xml:space="preserve"> заканчиваются полномочия Думы </w:t>
      </w:r>
      <w:r w:rsidR="009C6F1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  <w:r w:rsidR="00425875">
        <w:rPr>
          <w:sz w:val="28"/>
          <w:szCs w:val="28"/>
        </w:rPr>
        <w:t>,</w:t>
      </w:r>
      <w:r w:rsidR="009C6F17">
        <w:rPr>
          <w:sz w:val="28"/>
          <w:szCs w:val="28"/>
        </w:rPr>
        <w:t xml:space="preserve"> представляем справочную информацию</w:t>
      </w:r>
      <w:r>
        <w:rPr>
          <w:sz w:val="28"/>
          <w:szCs w:val="28"/>
        </w:rPr>
        <w:t xml:space="preserve"> о работе контрольно-счетной палаты города Покачи за период 2010-2014 годов. </w:t>
      </w:r>
    </w:p>
    <w:p w:rsidR="00384768" w:rsidRDefault="00384768">
      <w:pPr>
        <w:pStyle w:val="1"/>
        <w:numPr>
          <w:ilvl w:val="0"/>
          <w:numId w:val="0"/>
        </w:numPr>
      </w:pPr>
    </w:p>
    <w:p w:rsidR="00384768" w:rsidRDefault="00384768">
      <w:pPr>
        <w:rPr>
          <w:sz w:val="20"/>
        </w:rPr>
      </w:pP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275"/>
        <w:gridCol w:w="1276"/>
        <w:gridCol w:w="47"/>
        <w:gridCol w:w="1087"/>
        <w:gridCol w:w="1370"/>
        <w:gridCol w:w="48"/>
        <w:gridCol w:w="1228"/>
      </w:tblGrid>
      <w:tr w:rsidR="009C6F17" w:rsidRPr="00EF705B" w:rsidTr="00254F50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6213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705B">
              <w:rPr>
                <w:b/>
                <w:sz w:val="22"/>
                <w:szCs w:val="22"/>
              </w:rPr>
              <w:t>№</w:t>
            </w:r>
          </w:p>
          <w:p w:rsidR="00DD584B" w:rsidRPr="00EF705B" w:rsidRDefault="00DD584B" w:rsidP="006213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F705B">
              <w:rPr>
                <w:b/>
                <w:sz w:val="22"/>
                <w:szCs w:val="22"/>
              </w:rPr>
              <w:t>п</w:t>
            </w:r>
            <w:proofErr w:type="gramEnd"/>
            <w:r w:rsidRPr="00EF70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EF705B" w:rsidRDefault="00DD584B" w:rsidP="006213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705B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EF705B" w:rsidRDefault="00DD584B" w:rsidP="006213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705B">
              <w:rPr>
                <w:rFonts w:eastAsia="Calibri"/>
                <w:b/>
                <w:sz w:val="22"/>
                <w:szCs w:val="22"/>
                <w:lang w:eastAsia="en-US"/>
              </w:rPr>
              <w:t xml:space="preserve">2010 </w:t>
            </w:r>
          </w:p>
          <w:p w:rsidR="00DD584B" w:rsidRPr="00EF705B" w:rsidRDefault="00DD584B" w:rsidP="006213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705B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EF705B" w:rsidRDefault="00DD584B" w:rsidP="006213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705B">
              <w:rPr>
                <w:rFonts w:eastAsia="Calibri"/>
                <w:b/>
                <w:sz w:val="22"/>
                <w:szCs w:val="22"/>
                <w:lang w:eastAsia="en-US"/>
              </w:rPr>
              <w:t xml:space="preserve">2011 </w:t>
            </w:r>
          </w:p>
          <w:p w:rsidR="00DD584B" w:rsidRPr="00EF705B" w:rsidRDefault="00DD584B" w:rsidP="006213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705B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EF705B" w:rsidRDefault="00DD584B" w:rsidP="006213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705B">
              <w:rPr>
                <w:rFonts w:eastAsia="Calibri"/>
                <w:b/>
                <w:sz w:val="22"/>
                <w:szCs w:val="22"/>
                <w:lang w:eastAsia="en-US"/>
              </w:rPr>
              <w:t xml:space="preserve">2012 </w:t>
            </w:r>
          </w:p>
          <w:p w:rsidR="00DD584B" w:rsidRPr="00EF705B" w:rsidRDefault="00DD584B" w:rsidP="006213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705B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EF705B" w:rsidRDefault="00DD584B" w:rsidP="006213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705B">
              <w:rPr>
                <w:rFonts w:eastAsia="Calibri"/>
                <w:b/>
                <w:sz w:val="22"/>
                <w:szCs w:val="22"/>
                <w:lang w:eastAsia="en-US"/>
              </w:rPr>
              <w:t xml:space="preserve">2013 </w:t>
            </w:r>
          </w:p>
          <w:p w:rsidR="00DD584B" w:rsidRPr="00EF705B" w:rsidRDefault="00DD584B" w:rsidP="006213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705B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6213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705B">
              <w:rPr>
                <w:rFonts w:eastAsia="Calibri"/>
                <w:b/>
                <w:sz w:val="22"/>
                <w:szCs w:val="22"/>
                <w:lang w:eastAsia="en-US"/>
              </w:rPr>
              <w:t>2014 год</w:t>
            </w:r>
          </w:p>
        </w:tc>
      </w:tr>
      <w:tr w:rsidR="00DD584B" w:rsidRPr="00EF705B" w:rsidTr="00254F50">
        <w:trPr>
          <w:trHeight w:val="713"/>
        </w:trPr>
        <w:tc>
          <w:tcPr>
            <w:tcW w:w="9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17" w:rsidRPr="00EF705B" w:rsidRDefault="009C6F17" w:rsidP="009C6F17">
            <w:pPr>
              <w:numPr>
                <w:ilvl w:val="0"/>
                <w:numId w:val="45"/>
              </w:numPr>
              <w:spacing w:before="40"/>
              <w:jc w:val="center"/>
              <w:rPr>
                <w:b/>
                <w:sz w:val="22"/>
                <w:szCs w:val="22"/>
              </w:rPr>
            </w:pPr>
            <w:r w:rsidRPr="00EF705B">
              <w:rPr>
                <w:b/>
                <w:sz w:val="22"/>
                <w:szCs w:val="22"/>
              </w:rPr>
              <w:t>Правовой статус к</w:t>
            </w:r>
            <w:r w:rsidR="00DD584B" w:rsidRPr="00EF705B">
              <w:rPr>
                <w:b/>
                <w:sz w:val="22"/>
                <w:szCs w:val="22"/>
              </w:rPr>
              <w:t>онтрольно-счетного органа,</w:t>
            </w:r>
          </w:p>
          <w:p w:rsidR="00DD584B" w:rsidRPr="00EF705B" w:rsidRDefault="00DD584B" w:rsidP="009C6F17">
            <w:pPr>
              <w:spacing w:before="40"/>
              <w:ind w:left="720"/>
              <w:jc w:val="center"/>
              <w:rPr>
                <w:b/>
                <w:sz w:val="22"/>
                <w:szCs w:val="22"/>
              </w:rPr>
            </w:pPr>
            <w:r w:rsidRPr="00EF705B">
              <w:rPr>
                <w:b/>
                <w:sz w:val="22"/>
                <w:szCs w:val="22"/>
              </w:rPr>
              <w:t>численность и профессиональная подготовка сотрудников</w:t>
            </w:r>
          </w:p>
        </w:tc>
      </w:tr>
      <w:tr w:rsidR="009C6F17" w:rsidRPr="00EF705B" w:rsidTr="00254F50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B" w:rsidRPr="00796E1F" w:rsidRDefault="00DD584B" w:rsidP="0081618C">
            <w:pPr>
              <w:rPr>
                <w:bCs/>
                <w:sz w:val="20"/>
                <w:szCs w:val="20"/>
              </w:rPr>
            </w:pPr>
            <w:r w:rsidRPr="00796E1F">
              <w:rPr>
                <w:bCs/>
                <w:sz w:val="20"/>
                <w:szCs w:val="20"/>
              </w:rPr>
              <w:t>КСО в структуре представительного органа муниципального образования</w:t>
            </w:r>
          </w:p>
          <w:p w:rsidR="00DD584B" w:rsidRPr="00796E1F" w:rsidRDefault="00DD584B" w:rsidP="0081618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(+/-)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9C6F17" w:rsidRPr="00EF705B" w:rsidTr="00254F50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8C" w:rsidRPr="00796E1F" w:rsidRDefault="0081618C" w:rsidP="00621354">
            <w:pPr>
              <w:jc w:val="both"/>
              <w:rPr>
                <w:bCs/>
                <w:sz w:val="20"/>
                <w:szCs w:val="20"/>
              </w:rPr>
            </w:pPr>
            <w:r w:rsidRPr="00796E1F">
              <w:rPr>
                <w:bCs/>
                <w:sz w:val="20"/>
                <w:szCs w:val="20"/>
              </w:rPr>
              <w:t xml:space="preserve">Фактическая </w:t>
            </w:r>
            <w:r w:rsidR="00DD584B" w:rsidRPr="00796E1F">
              <w:rPr>
                <w:bCs/>
                <w:sz w:val="20"/>
                <w:szCs w:val="20"/>
              </w:rPr>
              <w:t xml:space="preserve">численность сотрудников КСО </w:t>
            </w:r>
          </w:p>
          <w:p w:rsidR="00DD584B" w:rsidRPr="00796E1F" w:rsidRDefault="00DD584B" w:rsidP="0062135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по состоянию на конец отчётного года,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8C" w:rsidRPr="00796E1F" w:rsidRDefault="00DD584B" w:rsidP="00621354">
            <w:pPr>
              <w:jc w:val="both"/>
              <w:rPr>
                <w:bCs/>
                <w:sz w:val="20"/>
                <w:szCs w:val="20"/>
              </w:rPr>
            </w:pPr>
            <w:r w:rsidRPr="00796E1F">
              <w:rPr>
                <w:bCs/>
                <w:sz w:val="20"/>
                <w:szCs w:val="20"/>
              </w:rPr>
              <w:t xml:space="preserve">Численность сотрудников, </w:t>
            </w:r>
          </w:p>
          <w:p w:rsidR="0081618C" w:rsidRPr="00796E1F" w:rsidRDefault="00DD584B" w:rsidP="00621354">
            <w:pPr>
              <w:jc w:val="both"/>
              <w:rPr>
                <w:bCs/>
                <w:sz w:val="20"/>
                <w:szCs w:val="20"/>
              </w:rPr>
            </w:pPr>
            <w:r w:rsidRPr="00796E1F">
              <w:rPr>
                <w:bCs/>
                <w:sz w:val="20"/>
                <w:szCs w:val="20"/>
              </w:rPr>
              <w:t>имеющих высшее</w:t>
            </w:r>
          </w:p>
          <w:p w:rsidR="00DD584B" w:rsidRPr="00796E1F" w:rsidRDefault="00DD584B" w:rsidP="0062135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профессиональное образование,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9C6F17" w:rsidRPr="00EF705B" w:rsidTr="00254F50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8C" w:rsidRPr="00796E1F" w:rsidRDefault="00DD584B" w:rsidP="00621354">
            <w:pPr>
              <w:jc w:val="both"/>
              <w:rPr>
                <w:bCs/>
                <w:sz w:val="20"/>
                <w:szCs w:val="20"/>
              </w:rPr>
            </w:pPr>
            <w:r w:rsidRPr="00796E1F">
              <w:rPr>
                <w:bCs/>
                <w:sz w:val="20"/>
                <w:szCs w:val="20"/>
              </w:rPr>
              <w:t xml:space="preserve">Численность сотрудников, прошедших обучение </w:t>
            </w:r>
          </w:p>
          <w:p w:rsidR="0081618C" w:rsidRPr="00796E1F" w:rsidRDefault="0081618C" w:rsidP="00621354">
            <w:pPr>
              <w:jc w:val="both"/>
              <w:rPr>
                <w:bCs/>
                <w:sz w:val="20"/>
                <w:szCs w:val="20"/>
              </w:rPr>
            </w:pPr>
            <w:r w:rsidRPr="00796E1F">
              <w:rPr>
                <w:bCs/>
                <w:sz w:val="20"/>
                <w:szCs w:val="20"/>
              </w:rPr>
              <w:t>по программе</w:t>
            </w:r>
          </w:p>
          <w:p w:rsidR="0081618C" w:rsidRPr="00796E1F" w:rsidRDefault="0081618C" w:rsidP="00621354">
            <w:pPr>
              <w:jc w:val="both"/>
              <w:rPr>
                <w:bCs/>
                <w:sz w:val="20"/>
                <w:szCs w:val="20"/>
              </w:rPr>
            </w:pPr>
            <w:r w:rsidRPr="00796E1F">
              <w:rPr>
                <w:bCs/>
                <w:sz w:val="20"/>
                <w:szCs w:val="20"/>
              </w:rPr>
              <w:t xml:space="preserve">повышения квалификации </w:t>
            </w:r>
            <w:proofErr w:type="gramStart"/>
            <w:r w:rsidR="00DD584B" w:rsidRPr="00796E1F">
              <w:rPr>
                <w:bCs/>
                <w:sz w:val="20"/>
                <w:szCs w:val="20"/>
              </w:rPr>
              <w:t>за</w:t>
            </w:r>
            <w:proofErr w:type="gramEnd"/>
          </w:p>
          <w:p w:rsidR="00DD584B" w:rsidRPr="00796E1F" w:rsidRDefault="00DD584B" w:rsidP="00621354">
            <w:pPr>
              <w:jc w:val="both"/>
              <w:rPr>
                <w:bCs/>
                <w:sz w:val="20"/>
                <w:szCs w:val="20"/>
              </w:rPr>
            </w:pPr>
            <w:r w:rsidRPr="00796E1F">
              <w:rPr>
                <w:bCs/>
                <w:sz w:val="20"/>
                <w:szCs w:val="20"/>
              </w:rPr>
              <w:t>последние три года,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1.5.1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 xml:space="preserve">в том числе в отчётном году,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DD584B" w:rsidRPr="00EF705B" w:rsidTr="00254F50">
        <w:trPr>
          <w:trHeight w:val="361"/>
        </w:trPr>
        <w:tc>
          <w:tcPr>
            <w:tcW w:w="9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EF705B" w:rsidRDefault="00DD584B" w:rsidP="0081618C">
            <w:pPr>
              <w:jc w:val="center"/>
              <w:rPr>
                <w:b/>
                <w:sz w:val="22"/>
                <w:szCs w:val="22"/>
              </w:rPr>
            </w:pPr>
            <w:r w:rsidRPr="00EF705B">
              <w:rPr>
                <w:b/>
                <w:sz w:val="22"/>
                <w:szCs w:val="22"/>
              </w:rPr>
              <w:t>2. Контрольная деятельность</w:t>
            </w:r>
          </w:p>
        </w:tc>
      </w:tr>
      <w:tr w:rsidR="009C6F17" w:rsidRPr="00EF705B" w:rsidTr="00254F5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Количество проведенных контрольных мероприятий</w:t>
            </w:r>
            <w:r w:rsidR="009C6F17" w:rsidRPr="00796E1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F17" w:rsidRPr="00EF705B" w:rsidTr="00254F5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в том числе по внешней проверке отчёта об исполнении бюджета</w:t>
            </w:r>
            <w:r w:rsidR="0081618C" w:rsidRPr="00796E1F">
              <w:rPr>
                <w:bCs/>
                <w:sz w:val="20"/>
                <w:szCs w:val="20"/>
              </w:rPr>
              <w:t xml:space="preserve"> и бюджетной отчётности главных </w:t>
            </w:r>
            <w:r w:rsidRPr="00796E1F">
              <w:rPr>
                <w:bCs/>
                <w:sz w:val="20"/>
                <w:szCs w:val="20"/>
              </w:rPr>
              <w:t xml:space="preserve">администраторов </w:t>
            </w:r>
            <w:r w:rsidRPr="00796E1F">
              <w:rPr>
                <w:bCs/>
                <w:sz w:val="20"/>
                <w:szCs w:val="20"/>
              </w:rPr>
              <w:lastRenderedPageBreak/>
              <w:t>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Количество объектов, охваченных при проведении контрольных меропри</w:t>
            </w:r>
            <w:r w:rsidR="009C6F17" w:rsidRPr="00796E1F">
              <w:rPr>
                <w:bCs/>
                <w:sz w:val="20"/>
                <w:szCs w:val="20"/>
              </w:rPr>
              <w:t>ятий (ед.)</w:t>
            </w:r>
            <w:r w:rsidRPr="00796E1F">
              <w:rPr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2.2.1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2.2.2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2.2.3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муниципальных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2.2.4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прочих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Объем проверенных средств,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226 365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724 400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595 123,35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2 630 454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1 085 006,2</w:t>
            </w:r>
          </w:p>
        </w:tc>
      </w:tr>
      <w:tr w:rsidR="009C6F17" w:rsidRPr="00EF705B" w:rsidTr="00254F50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2.3.1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объем проверенных бюджетных средств,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226 365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724 400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595 123,35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2 541 354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1 049 679,9</w:t>
            </w:r>
          </w:p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Количество актов</w:t>
            </w:r>
            <w:r w:rsidR="009C6F17" w:rsidRPr="00796E1F">
              <w:rPr>
                <w:bCs/>
                <w:sz w:val="20"/>
                <w:szCs w:val="20"/>
              </w:rPr>
              <w:t>,</w:t>
            </w:r>
            <w:r w:rsidRPr="00796E1F">
              <w:rPr>
                <w:bCs/>
                <w:sz w:val="20"/>
                <w:szCs w:val="20"/>
              </w:rPr>
              <w:t xml:space="preserve"> составленных по результатам контрольных мероприятий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</w:tr>
      <w:tr w:rsidR="00DD584B" w:rsidRPr="00EF705B" w:rsidTr="00254F50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796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6E1F">
              <w:rPr>
                <w:b/>
                <w:sz w:val="20"/>
                <w:szCs w:val="20"/>
              </w:rPr>
              <w:t>Справочно: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Объем расходных обязательств, утвержденных в бюджете муниципального образования на 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81618C" w:rsidP="008161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 xml:space="preserve">1 263 </w:t>
            </w:r>
            <w:r w:rsidR="00DD584B" w:rsidRPr="00796E1F">
              <w:rPr>
                <w:sz w:val="20"/>
                <w:szCs w:val="20"/>
              </w:rPr>
              <w:t>433,9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9C6F17" w:rsidP="009C6F1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1 456 935,</w:t>
            </w:r>
            <w:r w:rsidR="00DD584B" w:rsidRPr="00796E1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1 304 208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1 652 389,6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1 497 906,8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EF705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Выявлено нарушений и недостатков,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19 009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sz w:val="20"/>
                <w:szCs w:val="20"/>
              </w:rPr>
            </w:pPr>
            <w:r w:rsidRPr="00796E1F">
              <w:rPr>
                <w:sz w:val="20"/>
                <w:szCs w:val="20"/>
              </w:rPr>
              <w:t>77 711 ,6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sz w:val="20"/>
                <w:szCs w:val="20"/>
              </w:rPr>
            </w:pPr>
            <w:r w:rsidRPr="00796E1F">
              <w:rPr>
                <w:sz w:val="20"/>
                <w:szCs w:val="20"/>
              </w:rPr>
              <w:t>17 086,63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sz w:val="20"/>
                <w:szCs w:val="20"/>
              </w:rPr>
            </w:pPr>
            <w:r w:rsidRPr="00796E1F">
              <w:rPr>
                <w:sz w:val="20"/>
                <w:szCs w:val="20"/>
              </w:rPr>
              <w:t>66 959,51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sz w:val="20"/>
                <w:szCs w:val="20"/>
              </w:rPr>
            </w:pPr>
            <w:r w:rsidRPr="00796E1F">
              <w:rPr>
                <w:sz w:val="20"/>
                <w:szCs w:val="20"/>
              </w:rPr>
              <w:t>3 378,9</w:t>
            </w:r>
          </w:p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EF705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2.5.1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 xml:space="preserve"> нецелевое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992,9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</w:tr>
      <w:tr w:rsidR="009C6F17" w:rsidRPr="00EF705B" w:rsidTr="00254F5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EF705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2.5.2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9C6F17" w:rsidP="008161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 xml:space="preserve"> </w:t>
            </w:r>
            <w:r w:rsidR="00DD584B" w:rsidRPr="00796E1F">
              <w:rPr>
                <w:sz w:val="20"/>
                <w:szCs w:val="20"/>
              </w:rPr>
              <w:t>неэффективное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19 009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147,2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8 446,91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291,6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81,2</w:t>
            </w:r>
          </w:p>
        </w:tc>
      </w:tr>
      <w:tr w:rsidR="009C6F17" w:rsidRPr="00EF705B" w:rsidTr="00254F50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EF705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 xml:space="preserve">2.6.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D584B" w:rsidRPr="00EF705B" w:rsidTr="00254F50">
        <w:trPr>
          <w:trHeight w:val="409"/>
        </w:trPr>
        <w:tc>
          <w:tcPr>
            <w:tcW w:w="9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796E1F">
            <w:pPr>
              <w:jc w:val="center"/>
              <w:rPr>
                <w:b/>
                <w:sz w:val="22"/>
                <w:szCs w:val="22"/>
              </w:rPr>
            </w:pPr>
            <w:r w:rsidRPr="00796E1F">
              <w:rPr>
                <w:b/>
                <w:sz w:val="22"/>
                <w:szCs w:val="22"/>
              </w:rPr>
              <w:t>3. Экспертно-аналитическая деятельность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796E1F">
              <w:rPr>
                <w:kern w:val="32"/>
                <w:sz w:val="20"/>
                <w:szCs w:val="20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452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796E1F" w:rsidRDefault="00DD584B" w:rsidP="00EF705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3.1.1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 xml:space="preserve">подготовлено заключений по проектам нормативных </w:t>
            </w:r>
            <w:r w:rsidRPr="00796E1F">
              <w:rPr>
                <w:sz w:val="20"/>
                <w:szCs w:val="20"/>
              </w:rPr>
              <w:lastRenderedPageBreak/>
              <w:t>правовых актов органов местного самоуправления,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392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EF705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 xml:space="preserve">количество подготовленных КСО предложений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F17" w:rsidRPr="00EF705B" w:rsidTr="00254F5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EF705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8161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количество предложений КСО, учтенных при принятии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DD584B" w:rsidRPr="00EF705B" w:rsidTr="00254F50">
        <w:trPr>
          <w:trHeight w:val="651"/>
        </w:trPr>
        <w:tc>
          <w:tcPr>
            <w:tcW w:w="9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B" w:rsidRPr="00EF705B" w:rsidRDefault="00DD584B" w:rsidP="00796E1F">
            <w:pPr>
              <w:jc w:val="center"/>
              <w:rPr>
                <w:b/>
                <w:sz w:val="22"/>
                <w:szCs w:val="22"/>
              </w:rPr>
            </w:pPr>
            <w:r w:rsidRPr="00EF705B">
              <w:rPr>
                <w:b/>
                <w:sz w:val="22"/>
                <w:szCs w:val="22"/>
              </w:rPr>
              <w:t>4. Реализация результатов контрольных</w:t>
            </w:r>
          </w:p>
          <w:p w:rsidR="00DD584B" w:rsidRPr="00EF705B" w:rsidRDefault="00DD584B" w:rsidP="00796E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705B">
              <w:rPr>
                <w:b/>
                <w:sz w:val="22"/>
                <w:szCs w:val="22"/>
              </w:rPr>
              <w:t>и экспертно-аналитических мероприятий</w:t>
            </w:r>
          </w:p>
        </w:tc>
      </w:tr>
      <w:tr w:rsidR="009C6F17" w:rsidRPr="00EF705B" w:rsidTr="00254F50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EF705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F705B">
              <w:rPr>
                <w:sz w:val="22"/>
                <w:szCs w:val="22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 xml:space="preserve">Направлено представлений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EF705B" w:rsidRDefault="00DD584B" w:rsidP="00EF705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705B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снято с контроля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EF705B" w:rsidRDefault="00DD584B" w:rsidP="00EF705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705B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Направлено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EF70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5B">
              <w:rPr>
                <w:sz w:val="22"/>
                <w:szCs w:val="22"/>
              </w:rPr>
              <w:t>4.2.1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снято с контроля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EF70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5B">
              <w:rPr>
                <w:sz w:val="22"/>
                <w:szCs w:val="22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keepNext/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796E1F">
              <w:rPr>
                <w:bCs/>
                <w:kern w:val="32"/>
                <w:sz w:val="20"/>
                <w:szCs w:val="20"/>
              </w:rPr>
              <w:t>Устранено финансовых нарушений</w:t>
            </w:r>
            <w:r w:rsidRPr="00796E1F">
              <w:rPr>
                <w:kern w:val="32"/>
                <w:sz w:val="20"/>
                <w:szCs w:val="20"/>
              </w:rPr>
              <w:t>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171,49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747,2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898,6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EF70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5B">
              <w:rPr>
                <w:sz w:val="22"/>
                <w:szCs w:val="22"/>
              </w:rPr>
              <w:t>4.3.1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keepNext/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796E1F">
              <w:rPr>
                <w:bCs/>
                <w:kern w:val="32"/>
                <w:sz w:val="20"/>
                <w:szCs w:val="20"/>
              </w:rPr>
              <w:t>возмещено сре</w:t>
            </w:r>
            <w:proofErr w:type="gramStart"/>
            <w:r w:rsidRPr="00796E1F">
              <w:rPr>
                <w:bCs/>
                <w:kern w:val="32"/>
                <w:sz w:val="20"/>
                <w:szCs w:val="20"/>
              </w:rPr>
              <w:t>дств в б</w:t>
            </w:r>
            <w:proofErr w:type="gramEnd"/>
            <w:r w:rsidRPr="00796E1F">
              <w:rPr>
                <w:bCs/>
                <w:kern w:val="32"/>
                <w:sz w:val="20"/>
                <w:szCs w:val="20"/>
              </w:rPr>
              <w:t>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78,93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616,6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132,6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EF70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5B">
              <w:rPr>
                <w:sz w:val="22"/>
                <w:szCs w:val="22"/>
              </w:rPr>
              <w:t>4.3.2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keepNext/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796E1F">
              <w:rPr>
                <w:bCs/>
                <w:kern w:val="32"/>
                <w:sz w:val="20"/>
                <w:szCs w:val="20"/>
              </w:rPr>
              <w:t>возмещено средств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EF70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5B">
              <w:rPr>
                <w:sz w:val="22"/>
                <w:szCs w:val="22"/>
              </w:rPr>
              <w:t>4.3.3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keepNext/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796E1F">
              <w:rPr>
                <w:bCs/>
                <w:kern w:val="32"/>
                <w:sz w:val="20"/>
                <w:szCs w:val="20"/>
              </w:rPr>
              <w:t>выполнено работ, оказано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92,56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EF70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5B">
              <w:rPr>
                <w:sz w:val="22"/>
                <w:szCs w:val="22"/>
              </w:rPr>
              <w:t>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keepNext/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796E1F">
              <w:rPr>
                <w:bCs/>
                <w:kern w:val="32"/>
                <w:sz w:val="20"/>
                <w:szCs w:val="20"/>
              </w:rPr>
              <w:t>Устранено нарушений установленного порядка</w:t>
            </w:r>
            <w:r w:rsidRPr="00796E1F">
              <w:rPr>
                <w:rFonts w:eastAsia="Calibri"/>
                <w:b/>
                <w:bCs/>
                <w:kern w:val="32"/>
                <w:sz w:val="20"/>
                <w:szCs w:val="20"/>
              </w:rPr>
              <w:t xml:space="preserve"> </w:t>
            </w:r>
            <w:r w:rsidRPr="00796E1F">
              <w:rPr>
                <w:bCs/>
                <w:kern w:val="32"/>
                <w:sz w:val="20"/>
                <w:szCs w:val="20"/>
              </w:rPr>
              <w:t>управления и распоряжения имуществом, тыс.</w:t>
            </w:r>
            <w:r w:rsidR="00EF705B" w:rsidRPr="00796E1F">
              <w:rPr>
                <w:bCs/>
                <w:kern w:val="32"/>
                <w:sz w:val="20"/>
                <w:szCs w:val="20"/>
              </w:rPr>
              <w:t xml:space="preserve"> </w:t>
            </w:r>
            <w:r w:rsidRPr="00796E1F">
              <w:rPr>
                <w:bCs/>
                <w:kern w:val="32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EF705B" w:rsidRDefault="00DD584B" w:rsidP="00EF705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705B">
              <w:rPr>
                <w:bCs/>
                <w:sz w:val="22"/>
                <w:szCs w:val="22"/>
              </w:rPr>
              <w:t>4.5.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keepNext/>
              <w:jc w:val="both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796E1F">
              <w:rPr>
                <w:b/>
                <w:bCs/>
                <w:kern w:val="32"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EF705B" w:rsidRDefault="00DD584B" w:rsidP="00EF705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705B">
              <w:rPr>
                <w:rFonts w:eastAsia="Calibri"/>
                <w:bCs/>
                <w:sz w:val="22"/>
                <w:szCs w:val="22"/>
                <w:lang w:eastAsia="en-US"/>
              </w:rPr>
              <w:t>4.5.1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keepNext/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796E1F">
              <w:rPr>
                <w:bCs/>
                <w:kern w:val="32"/>
                <w:sz w:val="20"/>
                <w:szCs w:val="20"/>
              </w:rPr>
              <w:t>Привлечено к дисциплинарной ответственности,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B" w:rsidRPr="00EF705B" w:rsidRDefault="00DD584B" w:rsidP="00EF705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705B">
              <w:rPr>
                <w:bCs/>
                <w:sz w:val="22"/>
                <w:szCs w:val="22"/>
              </w:rPr>
              <w:t>4.5.2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keepNext/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796E1F">
              <w:rPr>
                <w:bCs/>
                <w:kern w:val="32"/>
                <w:sz w:val="20"/>
                <w:szCs w:val="20"/>
              </w:rPr>
              <w:t>Направлено материалов в правоохранительные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EF70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5B">
              <w:rPr>
                <w:sz w:val="22"/>
                <w:szCs w:val="22"/>
              </w:rPr>
              <w:t>4.5.3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EF70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5B">
              <w:rPr>
                <w:sz w:val="22"/>
                <w:szCs w:val="22"/>
              </w:rPr>
              <w:t>4.6.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sz w:val="20"/>
                <w:szCs w:val="20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D584B" w:rsidRPr="00EF705B" w:rsidTr="00254F50">
        <w:trPr>
          <w:trHeight w:val="379"/>
        </w:trPr>
        <w:tc>
          <w:tcPr>
            <w:tcW w:w="9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796E1F">
            <w:pPr>
              <w:jc w:val="center"/>
              <w:rPr>
                <w:b/>
                <w:sz w:val="22"/>
                <w:szCs w:val="22"/>
              </w:rPr>
            </w:pPr>
            <w:r w:rsidRPr="00EF705B">
              <w:rPr>
                <w:b/>
                <w:sz w:val="22"/>
                <w:szCs w:val="22"/>
              </w:rPr>
              <w:t>5. Гласность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EF70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5B">
              <w:rPr>
                <w:sz w:val="22"/>
                <w:szCs w:val="22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 xml:space="preserve">Количество публикаций в СМИ, </w:t>
            </w:r>
            <w:r w:rsidRPr="00796E1F">
              <w:rPr>
                <w:bCs/>
                <w:sz w:val="20"/>
                <w:szCs w:val="20"/>
              </w:rPr>
              <w:lastRenderedPageBreak/>
              <w:t>отражающих деятельность КСО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DD584B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EF70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5B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AB06AB" w:rsidP="0062135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22" w:history="1">
              <w:r w:rsidR="00DD584B" w:rsidRPr="00EF705B">
                <w:rPr>
                  <w:rStyle w:val="a7"/>
                  <w:rFonts w:eastAsia="Calibri"/>
                  <w:sz w:val="22"/>
                  <w:szCs w:val="22"/>
                  <w:lang w:val="en-US" w:eastAsia="en-US"/>
                </w:rPr>
                <w:t>www.dumapokachi.ru</w:t>
              </w:r>
            </w:hyperlink>
          </w:p>
        </w:tc>
      </w:tr>
      <w:tr w:rsidR="00DD584B" w:rsidRPr="00EF705B" w:rsidTr="00254F50">
        <w:trPr>
          <w:trHeight w:val="388"/>
        </w:trPr>
        <w:tc>
          <w:tcPr>
            <w:tcW w:w="9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796E1F">
            <w:pPr>
              <w:jc w:val="center"/>
              <w:rPr>
                <w:b/>
                <w:sz w:val="22"/>
                <w:szCs w:val="22"/>
              </w:rPr>
            </w:pPr>
            <w:r w:rsidRPr="00EF705B">
              <w:rPr>
                <w:b/>
                <w:sz w:val="22"/>
                <w:szCs w:val="22"/>
              </w:rPr>
              <w:t>6. Финансовое обеспечение деятельности контрольно-счетного органа</w:t>
            </w:r>
          </w:p>
        </w:tc>
      </w:tr>
      <w:tr w:rsidR="009C6F17" w:rsidRPr="00EF705B" w:rsidTr="00254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EF705B" w:rsidRDefault="00DD584B" w:rsidP="00EF705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F705B">
              <w:rPr>
                <w:sz w:val="22"/>
                <w:szCs w:val="22"/>
              </w:rPr>
              <w:t>6.</w:t>
            </w:r>
            <w:r w:rsidRPr="00EF705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6E1F">
              <w:rPr>
                <w:bCs/>
                <w:sz w:val="20"/>
                <w:szCs w:val="20"/>
              </w:rPr>
              <w:t>Затраты на содержание контрольно-счетного органа в  году, тыс. руб.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 xml:space="preserve">2 208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2 700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3638,3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4672,6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B" w:rsidRPr="00796E1F" w:rsidRDefault="00DD584B" w:rsidP="006213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6E1F">
              <w:rPr>
                <w:rFonts w:eastAsia="Calibri"/>
                <w:sz w:val="20"/>
                <w:szCs w:val="20"/>
                <w:lang w:eastAsia="en-US"/>
              </w:rPr>
              <w:t>5 822,8</w:t>
            </w:r>
          </w:p>
        </w:tc>
      </w:tr>
    </w:tbl>
    <w:p w:rsidR="00EF705B" w:rsidRDefault="00EF705B" w:rsidP="00BF2C8D">
      <w:pPr>
        <w:rPr>
          <w:b/>
          <w:bCs/>
          <w:sz w:val="28"/>
          <w:szCs w:val="28"/>
        </w:rPr>
      </w:pPr>
    </w:p>
    <w:p w:rsidR="00796E1F" w:rsidRDefault="00796E1F" w:rsidP="00BF2C8D">
      <w:pPr>
        <w:rPr>
          <w:b/>
          <w:bCs/>
          <w:sz w:val="28"/>
          <w:szCs w:val="28"/>
        </w:rPr>
      </w:pPr>
    </w:p>
    <w:p w:rsidR="00BF2C8D" w:rsidRPr="003F1541" w:rsidRDefault="00BF2C8D" w:rsidP="00BF2C8D">
      <w:pPr>
        <w:rPr>
          <w:b/>
          <w:bCs/>
          <w:sz w:val="28"/>
          <w:szCs w:val="28"/>
        </w:rPr>
      </w:pPr>
      <w:r w:rsidRPr="003F1541">
        <w:rPr>
          <w:b/>
          <w:bCs/>
          <w:sz w:val="28"/>
          <w:szCs w:val="28"/>
        </w:rPr>
        <w:t>Итого за 5 лет:</w:t>
      </w:r>
    </w:p>
    <w:p w:rsidR="00BF2C8D" w:rsidRPr="00254F50" w:rsidRDefault="00BF2C8D" w:rsidP="00BF2C8D">
      <w:pPr>
        <w:rPr>
          <w:bCs/>
          <w:sz w:val="28"/>
          <w:szCs w:val="28"/>
        </w:rPr>
      </w:pPr>
      <w:r w:rsidRPr="00BF2C8D">
        <w:rPr>
          <w:bCs/>
          <w:sz w:val="28"/>
          <w:szCs w:val="28"/>
        </w:rPr>
        <w:t>Количество проведенных контрольных мероприятий</w:t>
      </w:r>
      <w:r w:rsidR="00254F50">
        <w:rPr>
          <w:bCs/>
          <w:sz w:val="28"/>
          <w:szCs w:val="28"/>
        </w:rPr>
        <w:t xml:space="preserve"> (ед.)</w:t>
      </w:r>
      <w:r w:rsidR="00254F50">
        <w:rPr>
          <w:bCs/>
          <w:sz w:val="28"/>
          <w:szCs w:val="28"/>
        </w:rPr>
        <w:tab/>
      </w:r>
      <w:r w:rsidR="00254F50">
        <w:rPr>
          <w:bCs/>
          <w:sz w:val="28"/>
          <w:szCs w:val="28"/>
        </w:rPr>
        <w:tab/>
        <w:t>123</w:t>
      </w:r>
    </w:p>
    <w:p w:rsidR="00384768" w:rsidRPr="00BF2C8D" w:rsidRDefault="00BF2C8D" w:rsidP="00BF2C8D">
      <w:pPr>
        <w:pStyle w:val="a9"/>
        <w:jc w:val="both"/>
        <w:rPr>
          <w:bCs/>
          <w:sz w:val="28"/>
          <w:szCs w:val="28"/>
          <w:lang w:val="ru-RU"/>
        </w:rPr>
      </w:pPr>
      <w:r w:rsidRPr="00BF2C8D">
        <w:rPr>
          <w:bCs/>
          <w:sz w:val="28"/>
          <w:szCs w:val="28"/>
        </w:rPr>
        <w:t xml:space="preserve">Объем проверенных средств, всего, </w:t>
      </w:r>
      <w:r>
        <w:rPr>
          <w:bCs/>
          <w:sz w:val="28"/>
          <w:szCs w:val="28"/>
          <w:lang w:val="ru-RU"/>
        </w:rPr>
        <w:t>(</w:t>
      </w:r>
      <w:r w:rsidRPr="00BF2C8D">
        <w:rPr>
          <w:bCs/>
          <w:sz w:val="28"/>
          <w:szCs w:val="28"/>
        </w:rPr>
        <w:t>тыс. руб.</w:t>
      </w:r>
      <w:r>
        <w:rPr>
          <w:bCs/>
          <w:sz w:val="28"/>
          <w:szCs w:val="28"/>
          <w:lang w:val="ru-RU"/>
        </w:rPr>
        <w:t>)</w:t>
      </w:r>
      <w:r w:rsidRPr="00BF2C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="00254F50">
        <w:rPr>
          <w:bCs/>
          <w:sz w:val="28"/>
          <w:szCs w:val="28"/>
          <w:lang w:val="ru-RU"/>
        </w:rPr>
        <w:t xml:space="preserve">           </w:t>
      </w:r>
      <w:r>
        <w:rPr>
          <w:bCs/>
          <w:sz w:val="28"/>
          <w:szCs w:val="28"/>
          <w:lang w:val="ru-RU"/>
        </w:rPr>
        <w:t>5</w:t>
      </w:r>
      <w:r w:rsidR="0043217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261</w:t>
      </w:r>
      <w:r w:rsidR="0043217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349</w:t>
      </w:r>
    </w:p>
    <w:p w:rsidR="00BF2C8D" w:rsidRDefault="00BF2C8D" w:rsidP="00BF2C8D">
      <w:pPr>
        <w:jc w:val="both"/>
        <w:rPr>
          <w:bCs/>
          <w:sz w:val="28"/>
          <w:szCs w:val="28"/>
        </w:rPr>
      </w:pPr>
      <w:r w:rsidRPr="00BF2C8D">
        <w:rPr>
          <w:bCs/>
          <w:sz w:val="28"/>
          <w:szCs w:val="28"/>
        </w:rPr>
        <w:t xml:space="preserve">Количество актов составленных по результатам контрольных </w:t>
      </w:r>
    </w:p>
    <w:p w:rsidR="00BF2C8D" w:rsidRDefault="00BF2C8D" w:rsidP="00BF2C8D">
      <w:pPr>
        <w:jc w:val="both"/>
        <w:rPr>
          <w:bCs/>
          <w:sz w:val="28"/>
          <w:szCs w:val="28"/>
        </w:rPr>
      </w:pPr>
      <w:r w:rsidRPr="00BF2C8D">
        <w:rPr>
          <w:bCs/>
          <w:sz w:val="28"/>
          <w:szCs w:val="28"/>
        </w:rPr>
        <w:t>мероприятий (ед.)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251</w:t>
      </w:r>
    </w:p>
    <w:p w:rsidR="00BF2C8D" w:rsidRPr="00BF2C8D" w:rsidRDefault="00BF2C8D" w:rsidP="00BF2C8D">
      <w:pPr>
        <w:jc w:val="both"/>
        <w:rPr>
          <w:bCs/>
          <w:sz w:val="28"/>
          <w:szCs w:val="28"/>
        </w:rPr>
      </w:pPr>
      <w:r w:rsidRPr="00BF2C8D">
        <w:rPr>
          <w:sz w:val="28"/>
          <w:szCs w:val="28"/>
        </w:rPr>
        <w:t xml:space="preserve">Выявлено нарушений и недостатков, всего, </w:t>
      </w:r>
      <w:r>
        <w:rPr>
          <w:sz w:val="28"/>
          <w:szCs w:val="28"/>
        </w:rPr>
        <w:t>(</w:t>
      </w:r>
      <w:r w:rsidRPr="00BF2C8D">
        <w:rPr>
          <w:sz w:val="28"/>
          <w:szCs w:val="28"/>
        </w:rPr>
        <w:t>тыс. руб.</w:t>
      </w:r>
      <w:r w:rsidR="00254F50">
        <w:rPr>
          <w:sz w:val="28"/>
          <w:szCs w:val="28"/>
        </w:rPr>
        <w:t>)</w:t>
      </w:r>
      <w:r w:rsidR="00254F50">
        <w:rPr>
          <w:sz w:val="28"/>
          <w:szCs w:val="28"/>
        </w:rPr>
        <w:tab/>
      </w:r>
      <w:r>
        <w:rPr>
          <w:sz w:val="28"/>
          <w:szCs w:val="28"/>
        </w:rPr>
        <w:t>184</w:t>
      </w:r>
      <w:r w:rsidR="0043217A">
        <w:rPr>
          <w:sz w:val="28"/>
          <w:szCs w:val="28"/>
        </w:rPr>
        <w:t xml:space="preserve"> </w:t>
      </w:r>
      <w:r>
        <w:rPr>
          <w:sz w:val="28"/>
          <w:szCs w:val="28"/>
        </w:rPr>
        <w:t>145,64</w:t>
      </w:r>
    </w:p>
    <w:p w:rsidR="0043217A" w:rsidRDefault="0043217A" w:rsidP="00BF2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93FAD">
        <w:rPr>
          <w:bCs/>
          <w:sz w:val="28"/>
          <w:szCs w:val="28"/>
        </w:rPr>
        <w:t xml:space="preserve"> том числе</w:t>
      </w:r>
      <w:r>
        <w:rPr>
          <w:bCs/>
          <w:sz w:val="28"/>
          <w:szCs w:val="28"/>
        </w:rPr>
        <w:t>:</w:t>
      </w:r>
    </w:p>
    <w:p w:rsidR="00BF2C8D" w:rsidRDefault="00493FAD" w:rsidP="00BF2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-нецелевое использование </w:t>
      </w:r>
      <w:r w:rsidR="0043217A">
        <w:rPr>
          <w:bCs/>
          <w:sz w:val="28"/>
          <w:szCs w:val="28"/>
        </w:rPr>
        <w:t>бюджетных средств</w:t>
      </w:r>
      <w:r w:rsidR="0043217A">
        <w:rPr>
          <w:bCs/>
          <w:sz w:val="28"/>
          <w:szCs w:val="28"/>
        </w:rPr>
        <w:tab/>
      </w:r>
      <w:r w:rsidR="0043217A">
        <w:rPr>
          <w:sz w:val="28"/>
          <w:szCs w:val="28"/>
        </w:rPr>
        <w:t>(</w:t>
      </w:r>
      <w:r w:rsidR="0043217A" w:rsidRPr="00BF2C8D">
        <w:rPr>
          <w:sz w:val="28"/>
          <w:szCs w:val="28"/>
        </w:rPr>
        <w:t>тыс. руб.</w:t>
      </w:r>
      <w:r w:rsidR="0043217A">
        <w:rPr>
          <w:sz w:val="28"/>
          <w:szCs w:val="28"/>
        </w:rPr>
        <w:t>)</w:t>
      </w:r>
      <w:r w:rsidR="0043217A">
        <w:rPr>
          <w:bCs/>
          <w:sz w:val="28"/>
          <w:szCs w:val="28"/>
        </w:rPr>
        <w:tab/>
      </w:r>
      <w:r w:rsidR="0043217A">
        <w:rPr>
          <w:bCs/>
          <w:sz w:val="28"/>
          <w:szCs w:val="28"/>
        </w:rPr>
        <w:tab/>
        <w:t>1 265</w:t>
      </w:r>
    </w:p>
    <w:p w:rsidR="0043217A" w:rsidRDefault="0043217A" w:rsidP="00BF2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-неэффективное использование бюджетных средств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(</w:t>
      </w:r>
      <w:r w:rsidRPr="00BF2C8D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ab/>
        <w:t>27 960</w:t>
      </w:r>
    </w:p>
    <w:p w:rsidR="0043217A" w:rsidRDefault="0043217A" w:rsidP="00BF2C8D">
      <w:pPr>
        <w:jc w:val="both"/>
        <w:rPr>
          <w:kern w:val="32"/>
          <w:sz w:val="28"/>
          <w:szCs w:val="28"/>
        </w:rPr>
      </w:pPr>
      <w:r w:rsidRPr="0043217A">
        <w:rPr>
          <w:kern w:val="32"/>
          <w:sz w:val="28"/>
          <w:szCs w:val="28"/>
        </w:rPr>
        <w:t xml:space="preserve">Количество </w:t>
      </w:r>
      <w:proofErr w:type="gramStart"/>
      <w:r w:rsidRPr="0043217A">
        <w:rPr>
          <w:kern w:val="32"/>
          <w:sz w:val="28"/>
          <w:szCs w:val="28"/>
        </w:rPr>
        <w:t>провед</w:t>
      </w:r>
      <w:r w:rsidR="00C43B82">
        <w:rPr>
          <w:kern w:val="32"/>
          <w:sz w:val="28"/>
          <w:szCs w:val="28"/>
        </w:rPr>
        <w:t>ё</w:t>
      </w:r>
      <w:r w:rsidRPr="0043217A">
        <w:rPr>
          <w:kern w:val="32"/>
          <w:sz w:val="28"/>
          <w:szCs w:val="28"/>
        </w:rPr>
        <w:t>нных</w:t>
      </w:r>
      <w:proofErr w:type="gramEnd"/>
      <w:r w:rsidRPr="0043217A">
        <w:rPr>
          <w:kern w:val="32"/>
          <w:sz w:val="28"/>
          <w:szCs w:val="28"/>
        </w:rPr>
        <w:t xml:space="preserve"> экспертно-аналитических</w:t>
      </w:r>
    </w:p>
    <w:p w:rsidR="0043217A" w:rsidRDefault="0043217A" w:rsidP="00BF2C8D">
      <w:pPr>
        <w:jc w:val="both"/>
        <w:rPr>
          <w:kern w:val="32"/>
          <w:sz w:val="28"/>
          <w:szCs w:val="28"/>
        </w:rPr>
      </w:pPr>
      <w:r w:rsidRPr="0043217A">
        <w:rPr>
          <w:kern w:val="32"/>
          <w:sz w:val="28"/>
          <w:szCs w:val="28"/>
        </w:rPr>
        <w:t>мероприятий, всего</w:t>
      </w:r>
      <w:r>
        <w:rPr>
          <w:kern w:val="32"/>
          <w:sz w:val="28"/>
          <w:szCs w:val="28"/>
        </w:rPr>
        <w:t xml:space="preserve"> (ед.)</w:t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  <w:t>692</w:t>
      </w:r>
    </w:p>
    <w:p w:rsidR="0043217A" w:rsidRDefault="0043217A" w:rsidP="00BF2C8D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Направлено представлений (ед.)</w:t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  <w:t>96</w:t>
      </w:r>
    </w:p>
    <w:p w:rsidR="0043217A" w:rsidRDefault="0043217A" w:rsidP="00BF2C8D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Снято представлений с контроля (ед.)</w:t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  <w:t>95</w:t>
      </w:r>
    </w:p>
    <w:p w:rsidR="0043217A" w:rsidRDefault="0043217A" w:rsidP="00BF2C8D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Направлено предписаний (ед.)</w:t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  <w:t>10</w:t>
      </w:r>
    </w:p>
    <w:p w:rsidR="0043217A" w:rsidRDefault="0043217A" w:rsidP="00BF2C8D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Снято предписаний с контроля (ед.)</w:t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  <w:t>10</w:t>
      </w:r>
    </w:p>
    <w:p w:rsidR="0043217A" w:rsidRDefault="0043217A" w:rsidP="00BF2C8D">
      <w:pPr>
        <w:jc w:val="both"/>
        <w:rPr>
          <w:kern w:val="32"/>
          <w:sz w:val="28"/>
          <w:szCs w:val="28"/>
        </w:rPr>
      </w:pPr>
      <w:r w:rsidRPr="0043217A">
        <w:rPr>
          <w:bCs/>
          <w:kern w:val="32"/>
          <w:sz w:val="28"/>
          <w:szCs w:val="28"/>
        </w:rPr>
        <w:t>Устранено финансовых нарушений</w:t>
      </w:r>
      <w:r>
        <w:rPr>
          <w:kern w:val="32"/>
          <w:sz w:val="28"/>
          <w:szCs w:val="28"/>
        </w:rPr>
        <w:t xml:space="preserve"> (</w:t>
      </w:r>
      <w:r w:rsidRPr="0043217A">
        <w:rPr>
          <w:kern w:val="32"/>
          <w:sz w:val="28"/>
          <w:szCs w:val="28"/>
        </w:rPr>
        <w:t>тыс. руб.</w:t>
      </w:r>
      <w:r>
        <w:rPr>
          <w:kern w:val="32"/>
          <w:sz w:val="28"/>
          <w:szCs w:val="28"/>
        </w:rPr>
        <w:t>)</w:t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  <w:t>1 817,29</w:t>
      </w:r>
    </w:p>
    <w:p w:rsidR="0043217A" w:rsidRDefault="0043217A" w:rsidP="00BF2C8D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Возмещено сре</w:t>
      </w:r>
      <w:proofErr w:type="gramStart"/>
      <w:r>
        <w:rPr>
          <w:kern w:val="32"/>
          <w:sz w:val="28"/>
          <w:szCs w:val="28"/>
        </w:rPr>
        <w:t>дств в б</w:t>
      </w:r>
      <w:proofErr w:type="gramEnd"/>
      <w:r>
        <w:rPr>
          <w:kern w:val="32"/>
          <w:sz w:val="28"/>
          <w:szCs w:val="28"/>
        </w:rPr>
        <w:t>юджет (тыс. руб.)</w:t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 w:rsidR="00C43B82">
        <w:rPr>
          <w:kern w:val="32"/>
          <w:sz w:val="28"/>
          <w:szCs w:val="28"/>
        </w:rPr>
        <w:t>828,13</w:t>
      </w:r>
    </w:p>
    <w:p w:rsidR="00C43B82" w:rsidRDefault="003F1541" w:rsidP="00BF2C8D">
      <w:pPr>
        <w:jc w:val="both"/>
        <w:rPr>
          <w:kern w:val="32"/>
          <w:sz w:val="28"/>
          <w:szCs w:val="28"/>
        </w:rPr>
      </w:pPr>
      <w:r w:rsidRPr="003F1541">
        <w:rPr>
          <w:bCs/>
          <w:kern w:val="32"/>
          <w:sz w:val="28"/>
          <w:szCs w:val="28"/>
        </w:rPr>
        <w:t>Направлено материалов в правоохранительные орган</w:t>
      </w:r>
      <w:proofErr w:type="gramStart"/>
      <w:r w:rsidRPr="003F1541">
        <w:rPr>
          <w:bCs/>
          <w:kern w:val="32"/>
          <w:sz w:val="28"/>
          <w:szCs w:val="28"/>
        </w:rPr>
        <w:t>ы</w:t>
      </w:r>
      <w:r>
        <w:rPr>
          <w:kern w:val="32"/>
          <w:sz w:val="28"/>
          <w:szCs w:val="28"/>
        </w:rPr>
        <w:t>(</w:t>
      </w:r>
      <w:proofErr w:type="gramEnd"/>
      <w:r>
        <w:rPr>
          <w:kern w:val="32"/>
          <w:sz w:val="28"/>
          <w:szCs w:val="28"/>
        </w:rPr>
        <w:t>ед.)</w:t>
      </w:r>
      <w:r>
        <w:rPr>
          <w:kern w:val="32"/>
          <w:sz w:val="28"/>
          <w:szCs w:val="28"/>
        </w:rPr>
        <w:tab/>
        <w:t>187</w:t>
      </w:r>
    </w:p>
    <w:p w:rsidR="003F1541" w:rsidRPr="003F1541" w:rsidRDefault="003F1541" w:rsidP="00BF2C8D">
      <w:pPr>
        <w:jc w:val="both"/>
        <w:rPr>
          <w:bCs/>
          <w:sz w:val="28"/>
          <w:szCs w:val="28"/>
        </w:rPr>
      </w:pPr>
      <w:r>
        <w:rPr>
          <w:kern w:val="32"/>
          <w:sz w:val="28"/>
          <w:szCs w:val="28"/>
        </w:rPr>
        <w:t>Возбуждено уголовных дел (ед.)</w:t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  <w:t>1</w:t>
      </w:r>
    </w:p>
    <w:p w:rsidR="003F1541" w:rsidRDefault="003F1541" w:rsidP="00BF2C8D">
      <w:pPr>
        <w:jc w:val="both"/>
        <w:rPr>
          <w:bCs/>
          <w:sz w:val="28"/>
          <w:szCs w:val="28"/>
        </w:rPr>
      </w:pPr>
      <w:r w:rsidRPr="003F1541">
        <w:rPr>
          <w:bCs/>
          <w:sz w:val="28"/>
          <w:szCs w:val="28"/>
        </w:rPr>
        <w:t xml:space="preserve">Количество публикаций в СМИ, отражающих </w:t>
      </w:r>
    </w:p>
    <w:p w:rsidR="00BF2C8D" w:rsidRDefault="003F1541" w:rsidP="00BF2C8D">
      <w:pPr>
        <w:jc w:val="both"/>
        <w:rPr>
          <w:kern w:val="32"/>
          <w:sz w:val="28"/>
          <w:szCs w:val="28"/>
        </w:rPr>
      </w:pPr>
      <w:r w:rsidRPr="003F1541">
        <w:rPr>
          <w:bCs/>
          <w:sz w:val="28"/>
          <w:szCs w:val="28"/>
        </w:rPr>
        <w:t>деятельность КСО</w:t>
      </w:r>
      <w:r>
        <w:rPr>
          <w:bCs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(ед.)</w:t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  <w:t>22</w:t>
      </w:r>
    </w:p>
    <w:p w:rsidR="003F1541" w:rsidRDefault="003F1541" w:rsidP="003F1541">
      <w:pPr>
        <w:jc w:val="both"/>
        <w:rPr>
          <w:bCs/>
          <w:sz w:val="28"/>
          <w:szCs w:val="28"/>
        </w:rPr>
      </w:pPr>
      <w:r w:rsidRPr="003F1541">
        <w:rPr>
          <w:bCs/>
          <w:sz w:val="28"/>
          <w:szCs w:val="28"/>
        </w:rPr>
        <w:t xml:space="preserve">Затраты на содержание контрольно-счетного органа </w:t>
      </w:r>
      <w:r>
        <w:rPr>
          <w:bCs/>
          <w:sz w:val="28"/>
          <w:szCs w:val="28"/>
        </w:rPr>
        <w:t>за 5 лет</w:t>
      </w:r>
    </w:p>
    <w:p w:rsidR="003F1541" w:rsidRDefault="003F1541" w:rsidP="003F1541">
      <w:pPr>
        <w:jc w:val="both"/>
        <w:rPr>
          <w:bCs/>
          <w:sz w:val="28"/>
          <w:szCs w:val="28"/>
        </w:rPr>
      </w:pPr>
      <w:r w:rsidRPr="003F1541">
        <w:rPr>
          <w:bCs/>
          <w:sz w:val="28"/>
          <w:szCs w:val="28"/>
        </w:rPr>
        <w:t>тыс. руб. (факт)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19 041,7</w:t>
      </w:r>
    </w:p>
    <w:p w:rsidR="002A6BFF" w:rsidRPr="003F1541" w:rsidRDefault="002A6BFF" w:rsidP="003F1541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На 1 </w:t>
      </w:r>
      <w:proofErr w:type="gramStart"/>
      <w:r>
        <w:rPr>
          <w:bCs/>
          <w:sz w:val="28"/>
          <w:szCs w:val="28"/>
        </w:rPr>
        <w:t>рубль, потраченный на содержание контрольно-счетной палаты приходится</w:t>
      </w:r>
      <w:proofErr w:type="gramEnd"/>
      <w:r>
        <w:rPr>
          <w:bCs/>
          <w:sz w:val="28"/>
          <w:szCs w:val="28"/>
        </w:rPr>
        <w:t xml:space="preserve"> </w:t>
      </w:r>
      <w:r w:rsidRPr="008B6AC9">
        <w:rPr>
          <w:b/>
          <w:bCs/>
          <w:sz w:val="28"/>
          <w:szCs w:val="28"/>
        </w:rPr>
        <w:t>9 руб.68</w:t>
      </w:r>
      <w:r>
        <w:rPr>
          <w:bCs/>
          <w:sz w:val="28"/>
          <w:szCs w:val="28"/>
        </w:rPr>
        <w:t xml:space="preserve"> копеек выявленных </w:t>
      </w:r>
      <w:r w:rsidRPr="00BF2C8D">
        <w:rPr>
          <w:sz w:val="28"/>
          <w:szCs w:val="28"/>
        </w:rPr>
        <w:t>нарушений и недостатков</w:t>
      </w:r>
      <w:r>
        <w:rPr>
          <w:sz w:val="28"/>
          <w:szCs w:val="28"/>
        </w:rPr>
        <w:t>.</w:t>
      </w:r>
    </w:p>
    <w:p w:rsidR="00BF2C8D" w:rsidRPr="003F1541" w:rsidRDefault="00BF2C8D" w:rsidP="00BF2C8D">
      <w:pPr>
        <w:pStyle w:val="a9"/>
        <w:ind w:firstLine="709"/>
        <w:jc w:val="both"/>
        <w:rPr>
          <w:sz w:val="28"/>
          <w:szCs w:val="28"/>
          <w:lang w:val="ru-RU"/>
        </w:rPr>
      </w:pPr>
    </w:p>
    <w:sectPr w:rsidR="00BF2C8D" w:rsidRPr="003F1541" w:rsidSect="00AB00B9">
      <w:footerReference w:type="default" r:id="rId23"/>
      <w:footnotePr>
        <w:pos w:val="beneathText"/>
      </w:footnotePr>
      <w:pgSz w:w="11905" w:h="16837"/>
      <w:pgMar w:top="567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AB" w:rsidRDefault="00AB06AB">
      <w:r>
        <w:separator/>
      </w:r>
    </w:p>
  </w:endnote>
  <w:endnote w:type="continuationSeparator" w:id="0">
    <w:p w:rsidR="00AB06AB" w:rsidRDefault="00AB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8C" w:rsidRDefault="0081618C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193C89">
      <w:rPr>
        <w:noProof/>
      </w:rPr>
      <w:t>2</w:t>
    </w:r>
    <w:r>
      <w:fldChar w:fldCharType="end"/>
    </w:r>
  </w:p>
  <w:p w:rsidR="0081618C" w:rsidRDefault="0081618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AB" w:rsidRDefault="00AB06AB">
      <w:r>
        <w:separator/>
      </w:r>
    </w:p>
  </w:footnote>
  <w:footnote w:type="continuationSeparator" w:id="0">
    <w:p w:rsidR="00AB06AB" w:rsidRDefault="00AB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pStyle w:val="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>
    <w:nsid w:val="00000020"/>
    <w:multiLevelType w:val="multi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00000023"/>
    <w:multiLevelType w:val="multilevel"/>
    <w:tmpl w:val="00000023"/>
    <w:name w:val="WW8Num39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00000024"/>
    <w:multiLevelType w:val="multilevel"/>
    <w:tmpl w:val="00000024"/>
    <w:name w:val="WW8Num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09D319EA"/>
    <w:multiLevelType w:val="hybridMultilevel"/>
    <w:tmpl w:val="B65C7F40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0AA75701"/>
    <w:multiLevelType w:val="hybridMultilevel"/>
    <w:tmpl w:val="23C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BF79AB"/>
    <w:multiLevelType w:val="hybridMultilevel"/>
    <w:tmpl w:val="DA5210E4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0EE510AB"/>
    <w:multiLevelType w:val="hybridMultilevel"/>
    <w:tmpl w:val="7BD05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0FDD4E0A"/>
    <w:multiLevelType w:val="hybridMultilevel"/>
    <w:tmpl w:val="C9BA8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06E04B2"/>
    <w:multiLevelType w:val="hybridMultilevel"/>
    <w:tmpl w:val="8F3EAC4A"/>
    <w:lvl w:ilvl="0" w:tplc="9B8CB10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147A46E1"/>
    <w:multiLevelType w:val="hybridMultilevel"/>
    <w:tmpl w:val="DEFE69AA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193A0B79"/>
    <w:multiLevelType w:val="hybridMultilevel"/>
    <w:tmpl w:val="E460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711522"/>
    <w:multiLevelType w:val="hybridMultilevel"/>
    <w:tmpl w:val="9E16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155CD"/>
    <w:multiLevelType w:val="hybridMultilevel"/>
    <w:tmpl w:val="DAC67388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8FC0AC6"/>
    <w:multiLevelType w:val="hybridMultilevel"/>
    <w:tmpl w:val="11BC97E2"/>
    <w:lvl w:ilvl="0" w:tplc="9B8CB10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2D8178B4"/>
    <w:multiLevelType w:val="hybridMultilevel"/>
    <w:tmpl w:val="7D6E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3E1D89"/>
    <w:multiLevelType w:val="hybridMultilevel"/>
    <w:tmpl w:val="80581E4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9">
    <w:nsid w:val="36C43F73"/>
    <w:multiLevelType w:val="hybridMultilevel"/>
    <w:tmpl w:val="B37C4848"/>
    <w:lvl w:ilvl="0" w:tplc="AE7EB39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3A5631B6"/>
    <w:multiLevelType w:val="multilevel"/>
    <w:tmpl w:val="8DB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BD779C7"/>
    <w:multiLevelType w:val="hybridMultilevel"/>
    <w:tmpl w:val="2494C538"/>
    <w:lvl w:ilvl="0" w:tplc="0000000B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4E2F8F"/>
    <w:multiLevelType w:val="hybridMultilevel"/>
    <w:tmpl w:val="E43A3DC2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CB52202"/>
    <w:multiLevelType w:val="hybridMultilevel"/>
    <w:tmpl w:val="4C04B278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E891B4B"/>
    <w:multiLevelType w:val="hybridMultilevel"/>
    <w:tmpl w:val="516AB2F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4EA676C3"/>
    <w:multiLevelType w:val="hybridMultilevel"/>
    <w:tmpl w:val="0D16413C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0632695"/>
    <w:multiLevelType w:val="hybridMultilevel"/>
    <w:tmpl w:val="031A7904"/>
    <w:lvl w:ilvl="0" w:tplc="682CC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4226936"/>
    <w:multiLevelType w:val="hybridMultilevel"/>
    <w:tmpl w:val="DEFAA0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8">
    <w:nsid w:val="573D0866"/>
    <w:multiLevelType w:val="hybridMultilevel"/>
    <w:tmpl w:val="7D6E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3652B0"/>
    <w:multiLevelType w:val="hybridMultilevel"/>
    <w:tmpl w:val="C0609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9735954"/>
    <w:multiLevelType w:val="multilevel"/>
    <w:tmpl w:val="7C428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1">
    <w:nsid w:val="5AA36243"/>
    <w:multiLevelType w:val="multilevel"/>
    <w:tmpl w:val="475889F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62">
    <w:nsid w:val="5BCA244C"/>
    <w:multiLevelType w:val="multilevel"/>
    <w:tmpl w:val="579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FF91F6C"/>
    <w:multiLevelType w:val="hybridMultilevel"/>
    <w:tmpl w:val="CEA64896"/>
    <w:lvl w:ilvl="0" w:tplc="9B8CB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5FE7D45"/>
    <w:multiLevelType w:val="multilevel"/>
    <w:tmpl w:val="2208E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5">
    <w:nsid w:val="685F5093"/>
    <w:multiLevelType w:val="hybridMultilevel"/>
    <w:tmpl w:val="ADE49FF6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B347A98"/>
    <w:multiLevelType w:val="hybridMultilevel"/>
    <w:tmpl w:val="D90EA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0B50F84"/>
    <w:multiLevelType w:val="hybridMultilevel"/>
    <w:tmpl w:val="CE868EE6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3111F75"/>
    <w:multiLevelType w:val="hybridMultilevel"/>
    <w:tmpl w:val="41FCC35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9">
    <w:nsid w:val="76BF45EB"/>
    <w:multiLevelType w:val="hybridMultilevel"/>
    <w:tmpl w:val="5712D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9377C33"/>
    <w:multiLevelType w:val="hybridMultilevel"/>
    <w:tmpl w:val="7BBE856C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9950C2D"/>
    <w:multiLevelType w:val="hybridMultilevel"/>
    <w:tmpl w:val="94C60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BD90688"/>
    <w:multiLevelType w:val="hybridMultilevel"/>
    <w:tmpl w:val="2C44B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>
    <w:nsid w:val="7FBB00F1"/>
    <w:multiLevelType w:val="hybridMultilevel"/>
    <w:tmpl w:val="B15CA69E"/>
    <w:lvl w:ilvl="0" w:tplc="7E0E5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34"/>
  </w:num>
  <w:num w:numId="6">
    <w:abstractNumId w:val="35"/>
  </w:num>
  <w:num w:numId="7">
    <w:abstractNumId w:val="39"/>
  </w:num>
  <w:num w:numId="8">
    <w:abstractNumId w:val="65"/>
  </w:num>
  <w:num w:numId="9">
    <w:abstractNumId w:val="50"/>
  </w:num>
  <w:num w:numId="10">
    <w:abstractNumId w:val="62"/>
  </w:num>
  <w:num w:numId="11">
    <w:abstractNumId w:val="46"/>
  </w:num>
  <w:num w:numId="12">
    <w:abstractNumId w:val="57"/>
  </w:num>
  <w:num w:numId="13">
    <w:abstractNumId w:val="40"/>
  </w:num>
  <w:num w:numId="14">
    <w:abstractNumId w:val="69"/>
  </w:num>
  <w:num w:numId="15">
    <w:abstractNumId w:val="67"/>
  </w:num>
  <w:num w:numId="16">
    <w:abstractNumId w:val="37"/>
  </w:num>
  <w:num w:numId="17">
    <w:abstractNumId w:val="59"/>
  </w:num>
  <w:num w:numId="18">
    <w:abstractNumId w:val="66"/>
  </w:num>
  <w:num w:numId="19">
    <w:abstractNumId w:val="71"/>
  </w:num>
  <w:num w:numId="20">
    <w:abstractNumId w:val="38"/>
  </w:num>
  <w:num w:numId="21">
    <w:abstractNumId w:val="49"/>
  </w:num>
  <w:num w:numId="22">
    <w:abstractNumId w:val="53"/>
  </w:num>
  <w:num w:numId="23">
    <w:abstractNumId w:val="42"/>
  </w:num>
  <w:num w:numId="24">
    <w:abstractNumId w:val="52"/>
  </w:num>
  <w:num w:numId="25">
    <w:abstractNumId w:val="36"/>
  </w:num>
  <w:num w:numId="26">
    <w:abstractNumId w:val="70"/>
  </w:num>
  <w:num w:numId="27">
    <w:abstractNumId w:val="64"/>
  </w:num>
  <w:num w:numId="28">
    <w:abstractNumId w:val="61"/>
  </w:num>
  <w:num w:numId="29">
    <w:abstractNumId w:val="60"/>
  </w:num>
  <w:num w:numId="30">
    <w:abstractNumId w:val="41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</w:num>
  <w:num w:numId="33">
    <w:abstractNumId w:val="72"/>
  </w:num>
  <w:num w:numId="34">
    <w:abstractNumId w:val="63"/>
  </w:num>
  <w:num w:numId="35">
    <w:abstractNumId w:val="56"/>
  </w:num>
  <w:num w:numId="36">
    <w:abstractNumId w:val="55"/>
  </w:num>
  <w:num w:numId="37">
    <w:abstractNumId w:val="45"/>
  </w:num>
  <w:num w:numId="38">
    <w:abstractNumId w:val="68"/>
  </w:num>
  <w:num w:numId="39">
    <w:abstractNumId w:val="48"/>
  </w:num>
  <w:num w:numId="40">
    <w:abstractNumId w:val="58"/>
  </w:num>
  <w:num w:numId="41">
    <w:abstractNumId w:val="47"/>
  </w:num>
  <w:num w:numId="42">
    <w:abstractNumId w:val="73"/>
  </w:num>
  <w:num w:numId="43">
    <w:abstractNumId w:val="51"/>
  </w:num>
  <w:num w:numId="44">
    <w:abstractNumId w:val="43"/>
  </w:num>
  <w:num w:numId="45">
    <w:abstractNumId w:val="4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E"/>
    <w:rsid w:val="00002464"/>
    <w:rsid w:val="00005D48"/>
    <w:rsid w:val="000115AD"/>
    <w:rsid w:val="0001227D"/>
    <w:rsid w:val="00023B8C"/>
    <w:rsid w:val="00033477"/>
    <w:rsid w:val="00034A00"/>
    <w:rsid w:val="00035E8C"/>
    <w:rsid w:val="0004478D"/>
    <w:rsid w:val="00046D14"/>
    <w:rsid w:val="000515E5"/>
    <w:rsid w:val="00070617"/>
    <w:rsid w:val="0007123B"/>
    <w:rsid w:val="0007248A"/>
    <w:rsid w:val="000728D4"/>
    <w:rsid w:val="00073EF9"/>
    <w:rsid w:val="00076A2C"/>
    <w:rsid w:val="00076D9D"/>
    <w:rsid w:val="0008493F"/>
    <w:rsid w:val="00093253"/>
    <w:rsid w:val="000A25DF"/>
    <w:rsid w:val="000A7105"/>
    <w:rsid w:val="000B212C"/>
    <w:rsid w:val="000B40E1"/>
    <w:rsid w:val="000B54BA"/>
    <w:rsid w:val="000B6CF1"/>
    <w:rsid w:val="000C40D7"/>
    <w:rsid w:val="000E36D6"/>
    <w:rsid w:val="000F1842"/>
    <w:rsid w:val="001027CA"/>
    <w:rsid w:val="00103097"/>
    <w:rsid w:val="001127D6"/>
    <w:rsid w:val="001175A7"/>
    <w:rsid w:val="00140F0F"/>
    <w:rsid w:val="001555BA"/>
    <w:rsid w:val="0016242C"/>
    <w:rsid w:val="00162841"/>
    <w:rsid w:val="00177BE0"/>
    <w:rsid w:val="00181C9C"/>
    <w:rsid w:val="00191F75"/>
    <w:rsid w:val="00192BB9"/>
    <w:rsid w:val="00193C89"/>
    <w:rsid w:val="00197F9E"/>
    <w:rsid w:val="001A5A50"/>
    <w:rsid w:val="001B10A4"/>
    <w:rsid w:val="001B1121"/>
    <w:rsid w:val="001B2E02"/>
    <w:rsid w:val="001C1D82"/>
    <w:rsid w:val="001C3470"/>
    <w:rsid w:val="001E0F1C"/>
    <w:rsid w:val="001E1EF1"/>
    <w:rsid w:val="001E5D5A"/>
    <w:rsid w:val="00201A67"/>
    <w:rsid w:val="00201DF2"/>
    <w:rsid w:val="00206D29"/>
    <w:rsid w:val="0021481E"/>
    <w:rsid w:val="00215F8B"/>
    <w:rsid w:val="00231121"/>
    <w:rsid w:val="00232C66"/>
    <w:rsid w:val="0023394B"/>
    <w:rsid w:val="00233A16"/>
    <w:rsid w:val="00253AC9"/>
    <w:rsid w:val="00254F50"/>
    <w:rsid w:val="00262581"/>
    <w:rsid w:val="00267BD0"/>
    <w:rsid w:val="00277B30"/>
    <w:rsid w:val="00283C7F"/>
    <w:rsid w:val="002914DB"/>
    <w:rsid w:val="0029263C"/>
    <w:rsid w:val="002A57B1"/>
    <w:rsid w:val="002A6BFF"/>
    <w:rsid w:val="002B4A8C"/>
    <w:rsid w:val="002C2255"/>
    <w:rsid w:val="002C5166"/>
    <w:rsid w:val="002C5BA5"/>
    <w:rsid w:val="002D3028"/>
    <w:rsid w:val="002D4C9B"/>
    <w:rsid w:val="002E1B1A"/>
    <w:rsid w:val="002E1B73"/>
    <w:rsid w:val="002E465C"/>
    <w:rsid w:val="002E5FC3"/>
    <w:rsid w:val="00307203"/>
    <w:rsid w:val="003072E5"/>
    <w:rsid w:val="003128DB"/>
    <w:rsid w:val="00321611"/>
    <w:rsid w:val="00321F22"/>
    <w:rsid w:val="00326E83"/>
    <w:rsid w:val="003310B4"/>
    <w:rsid w:val="00343F96"/>
    <w:rsid w:val="00344A10"/>
    <w:rsid w:val="003479BB"/>
    <w:rsid w:val="0035012C"/>
    <w:rsid w:val="00353AD6"/>
    <w:rsid w:val="00356E10"/>
    <w:rsid w:val="00363781"/>
    <w:rsid w:val="003744EB"/>
    <w:rsid w:val="003778A4"/>
    <w:rsid w:val="0038232D"/>
    <w:rsid w:val="003829EF"/>
    <w:rsid w:val="00383FE1"/>
    <w:rsid w:val="00384768"/>
    <w:rsid w:val="0039000D"/>
    <w:rsid w:val="00391517"/>
    <w:rsid w:val="00393642"/>
    <w:rsid w:val="003A5C6F"/>
    <w:rsid w:val="003A5CC0"/>
    <w:rsid w:val="003B03DB"/>
    <w:rsid w:val="003B0746"/>
    <w:rsid w:val="003B1098"/>
    <w:rsid w:val="003B6CC4"/>
    <w:rsid w:val="003C0078"/>
    <w:rsid w:val="003C23BD"/>
    <w:rsid w:val="003C262E"/>
    <w:rsid w:val="003C6371"/>
    <w:rsid w:val="003D2476"/>
    <w:rsid w:val="003D6B0E"/>
    <w:rsid w:val="003D6F5A"/>
    <w:rsid w:val="003E0028"/>
    <w:rsid w:val="003F1541"/>
    <w:rsid w:val="003F3B4B"/>
    <w:rsid w:val="00400D64"/>
    <w:rsid w:val="00415332"/>
    <w:rsid w:val="00420013"/>
    <w:rsid w:val="00425875"/>
    <w:rsid w:val="00430364"/>
    <w:rsid w:val="0043217A"/>
    <w:rsid w:val="004374F1"/>
    <w:rsid w:val="00440850"/>
    <w:rsid w:val="00443FCF"/>
    <w:rsid w:val="00445050"/>
    <w:rsid w:val="004473E8"/>
    <w:rsid w:val="00447887"/>
    <w:rsid w:val="0045646D"/>
    <w:rsid w:val="00456C52"/>
    <w:rsid w:val="004669A1"/>
    <w:rsid w:val="00467AF5"/>
    <w:rsid w:val="00480D51"/>
    <w:rsid w:val="00486DE9"/>
    <w:rsid w:val="004874A3"/>
    <w:rsid w:val="0049029C"/>
    <w:rsid w:val="00493FAD"/>
    <w:rsid w:val="004A1ED8"/>
    <w:rsid w:val="004A31B1"/>
    <w:rsid w:val="004A5134"/>
    <w:rsid w:val="004B6229"/>
    <w:rsid w:val="004C0B8E"/>
    <w:rsid w:val="004C2FE8"/>
    <w:rsid w:val="004C4E39"/>
    <w:rsid w:val="004D35B6"/>
    <w:rsid w:val="004D398B"/>
    <w:rsid w:val="004D512C"/>
    <w:rsid w:val="00501C20"/>
    <w:rsid w:val="00507478"/>
    <w:rsid w:val="005132DE"/>
    <w:rsid w:val="00516C00"/>
    <w:rsid w:val="00517A34"/>
    <w:rsid w:val="00524C45"/>
    <w:rsid w:val="0053293A"/>
    <w:rsid w:val="00537B33"/>
    <w:rsid w:val="005423A2"/>
    <w:rsid w:val="00561D4E"/>
    <w:rsid w:val="0057070B"/>
    <w:rsid w:val="0057387A"/>
    <w:rsid w:val="00583C4B"/>
    <w:rsid w:val="00583FC5"/>
    <w:rsid w:val="00584315"/>
    <w:rsid w:val="005874AB"/>
    <w:rsid w:val="00592E81"/>
    <w:rsid w:val="005A34E5"/>
    <w:rsid w:val="005A6416"/>
    <w:rsid w:val="005B58A1"/>
    <w:rsid w:val="005B7A19"/>
    <w:rsid w:val="005C3C16"/>
    <w:rsid w:val="005C6982"/>
    <w:rsid w:val="005C7AF1"/>
    <w:rsid w:val="005D00E9"/>
    <w:rsid w:val="005D0867"/>
    <w:rsid w:val="005D0CF6"/>
    <w:rsid w:val="005D4C80"/>
    <w:rsid w:val="005D7D9B"/>
    <w:rsid w:val="005E0FDE"/>
    <w:rsid w:val="005E18F3"/>
    <w:rsid w:val="005E1A3E"/>
    <w:rsid w:val="005E34FA"/>
    <w:rsid w:val="005E74D9"/>
    <w:rsid w:val="005F5362"/>
    <w:rsid w:val="0060107E"/>
    <w:rsid w:val="00601BCA"/>
    <w:rsid w:val="00611F0C"/>
    <w:rsid w:val="0061397D"/>
    <w:rsid w:val="00615EB7"/>
    <w:rsid w:val="00616FDC"/>
    <w:rsid w:val="006211F0"/>
    <w:rsid w:val="00621354"/>
    <w:rsid w:val="0062332D"/>
    <w:rsid w:val="00644D81"/>
    <w:rsid w:val="00647653"/>
    <w:rsid w:val="0065522F"/>
    <w:rsid w:val="00655EC5"/>
    <w:rsid w:val="00664EE6"/>
    <w:rsid w:val="006711B2"/>
    <w:rsid w:val="006726F2"/>
    <w:rsid w:val="00672F8C"/>
    <w:rsid w:val="00676796"/>
    <w:rsid w:val="006800DC"/>
    <w:rsid w:val="006832A5"/>
    <w:rsid w:val="00690B17"/>
    <w:rsid w:val="006930BE"/>
    <w:rsid w:val="00694C7A"/>
    <w:rsid w:val="006A0C83"/>
    <w:rsid w:val="006A5AB3"/>
    <w:rsid w:val="006A5B60"/>
    <w:rsid w:val="006B185A"/>
    <w:rsid w:val="006B2120"/>
    <w:rsid w:val="006C2CEE"/>
    <w:rsid w:val="006D2112"/>
    <w:rsid w:val="007043E6"/>
    <w:rsid w:val="00710986"/>
    <w:rsid w:val="00715130"/>
    <w:rsid w:val="00721189"/>
    <w:rsid w:val="00721E8A"/>
    <w:rsid w:val="0072354C"/>
    <w:rsid w:val="0073796E"/>
    <w:rsid w:val="00742BF2"/>
    <w:rsid w:val="00745C9B"/>
    <w:rsid w:val="00763DE5"/>
    <w:rsid w:val="007668AC"/>
    <w:rsid w:val="00767AAC"/>
    <w:rsid w:val="00771FE5"/>
    <w:rsid w:val="00774673"/>
    <w:rsid w:val="0079263D"/>
    <w:rsid w:val="00793A8F"/>
    <w:rsid w:val="007959A6"/>
    <w:rsid w:val="00796E1F"/>
    <w:rsid w:val="007A1F6C"/>
    <w:rsid w:val="007B5261"/>
    <w:rsid w:val="007C1028"/>
    <w:rsid w:val="007D12AB"/>
    <w:rsid w:val="007E015B"/>
    <w:rsid w:val="007E3EB7"/>
    <w:rsid w:val="007E536C"/>
    <w:rsid w:val="007E53CE"/>
    <w:rsid w:val="007F1E3B"/>
    <w:rsid w:val="0081618C"/>
    <w:rsid w:val="0083780D"/>
    <w:rsid w:val="00843530"/>
    <w:rsid w:val="008535AE"/>
    <w:rsid w:val="00861047"/>
    <w:rsid w:val="0086141A"/>
    <w:rsid w:val="00862490"/>
    <w:rsid w:val="00864048"/>
    <w:rsid w:val="00864AE8"/>
    <w:rsid w:val="00867F45"/>
    <w:rsid w:val="00871E8A"/>
    <w:rsid w:val="0087515D"/>
    <w:rsid w:val="00875793"/>
    <w:rsid w:val="00877422"/>
    <w:rsid w:val="008843FE"/>
    <w:rsid w:val="00891212"/>
    <w:rsid w:val="00891B87"/>
    <w:rsid w:val="00891F88"/>
    <w:rsid w:val="008A0E7A"/>
    <w:rsid w:val="008A2692"/>
    <w:rsid w:val="008A3000"/>
    <w:rsid w:val="008B35E5"/>
    <w:rsid w:val="008B6AC9"/>
    <w:rsid w:val="008B6E93"/>
    <w:rsid w:val="008C04B7"/>
    <w:rsid w:val="008C1F7C"/>
    <w:rsid w:val="008C25DC"/>
    <w:rsid w:val="008C4793"/>
    <w:rsid w:val="008D4314"/>
    <w:rsid w:val="008F61A3"/>
    <w:rsid w:val="009011EE"/>
    <w:rsid w:val="009133B9"/>
    <w:rsid w:val="00915FE6"/>
    <w:rsid w:val="009208A7"/>
    <w:rsid w:val="0092798B"/>
    <w:rsid w:val="00950205"/>
    <w:rsid w:val="009569F8"/>
    <w:rsid w:val="00963DB9"/>
    <w:rsid w:val="009859AE"/>
    <w:rsid w:val="00986F8A"/>
    <w:rsid w:val="00990861"/>
    <w:rsid w:val="00991C3E"/>
    <w:rsid w:val="009973ED"/>
    <w:rsid w:val="009A09D1"/>
    <w:rsid w:val="009A4923"/>
    <w:rsid w:val="009A745D"/>
    <w:rsid w:val="009B5812"/>
    <w:rsid w:val="009C01EA"/>
    <w:rsid w:val="009C457B"/>
    <w:rsid w:val="009C6F17"/>
    <w:rsid w:val="009C7EA2"/>
    <w:rsid w:val="009D55E4"/>
    <w:rsid w:val="009D7C8E"/>
    <w:rsid w:val="009E09E8"/>
    <w:rsid w:val="009E2D83"/>
    <w:rsid w:val="009F2D31"/>
    <w:rsid w:val="009F3A69"/>
    <w:rsid w:val="009F705F"/>
    <w:rsid w:val="00A25B03"/>
    <w:rsid w:val="00A279C0"/>
    <w:rsid w:val="00A33978"/>
    <w:rsid w:val="00A47A92"/>
    <w:rsid w:val="00A50983"/>
    <w:rsid w:val="00A50F89"/>
    <w:rsid w:val="00A51034"/>
    <w:rsid w:val="00A55143"/>
    <w:rsid w:val="00A608BC"/>
    <w:rsid w:val="00A646A3"/>
    <w:rsid w:val="00A663E9"/>
    <w:rsid w:val="00A7172E"/>
    <w:rsid w:val="00A75607"/>
    <w:rsid w:val="00A779C7"/>
    <w:rsid w:val="00A810A0"/>
    <w:rsid w:val="00A81A41"/>
    <w:rsid w:val="00A937AB"/>
    <w:rsid w:val="00A951E8"/>
    <w:rsid w:val="00A954A8"/>
    <w:rsid w:val="00AB00B9"/>
    <w:rsid w:val="00AB06AB"/>
    <w:rsid w:val="00AB083C"/>
    <w:rsid w:val="00AB47B1"/>
    <w:rsid w:val="00AC2851"/>
    <w:rsid w:val="00AC3200"/>
    <w:rsid w:val="00AC3E88"/>
    <w:rsid w:val="00AC69A0"/>
    <w:rsid w:val="00AE4689"/>
    <w:rsid w:val="00AF25CA"/>
    <w:rsid w:val="00AF5FE1"/>
    <w:rsid w:val="00B0655B"/>
    <w:rsid w:val="00B13CC1"/>
    <w:rsid w:val="00B15FF1"/>
    <w:rsid w:val="00B23AB1"/>
    <w:rsid w:val="00B25133"/>
    <w:rsid w:val="00B25813"/>
    <w:rsid w:val="00B264F8"/>
    <w:rsid w:val="00B35804"/>
    <w:rsid w:val="00B40673"/>
    <w:rsid w:val="00B42A08"/>
    <w:rsid w:val="00B44D2F"/>
    <w:rsid w:val="00B452DB"/>
    <w:rsid w:val="00B46983"/>
    <w:rsid w:val="00B47EA1"/>
    <w:rsid w:val="00B55414"/>
    <w:rsid w:val="00B558B0"/>
    <w:rsid w:val="00B561BC"/>
    <w:rsid w:val="00B708C0"/>
    <w:rsid w:val="00B76552"/>
    <w:rsid w:val="00B90785"/>
    <w:rsid w:val="00B96196"/>
    <w:rsid w:val="00B96650"/>
    <w:rsid w:val="00BB17BA"/>
    <w:rsid w:val="00BB2253"/>
    <w:rsid w:val="00BB3D47"/>
    <w:rsid w:val="00BC5193"/>
    <w:rsid w:val="00BD02AC"/>
    <w:rsid w:val="00BD09FC"/>
    <w:rsid w:val="00BD1A95"/>
    <w:rsid w:val="00BD1B1E"/>
    <w:rsid w:val="00BD54DF"/>
    <w:rsid w:val="00BD6565"/>
    <w:rsid w:val="00BF2C8D"/>
    <w:rsid w:val="00BF4EED"/>
    <w:rsid w:val="00BF6083"/>
    <w:rsid w:val="00C12251"/>
    <w:rsid w:val="00C12E31"/>
    <w:rsid w:val="00C13FFB"/>
    <w:rsid w:val="00C33A6E"/>
    <w:rsid w:val="00C4050E"/>
    <w:rsid w:val="00C43B82"/>
    <w:rsid w:val="00C47980"/>
    <w:rsid w:val="00C5000C"/>
    <w:rsid w:val="00C50A55"/>
    <w:rsid w:val="00C526C0"/>
    <w:rsid w:val="00C52818"/>
    <w:rsid w:val="00C7169D"/>
    <w:rsid w:val="00C80752"/>
    <w:rsid w:val="00C81D85"/>
    <w:rsid w:val="00C83E32"/>
    <w:rsid w:val="00C850E0"/>
    <w:rsid w:val="00C87137"/>
    <w:rsid w:val="00C901DA"/>
    <w:rsid w:val="00C91D9E"/>
    <w:rsid w:val="00C93E9D"/>
    <w:rsid w:val="00C942F1"/>
    <w:rsid w:val="00C978C1"/>
    <w:rsid w:val="00CA1BD0"/>
    <w:rsid w:val="00CA759E"/>
    <w:rsid w:val="00CB4BFA"/>
    <w:rsid w:val="00CC03AB"/>
    <w:rsid w:val="00CD4F2A"/>
    <w:rsid w:val="00CE4D97"/>
    <w:rsid w:val="00CE7D4C"/>
    <w:rsid w:val="00CF30A3"/>
    <w:rsid w:val="00D0418D"/>
    <w:rsid w:val="00D046FF"/>
    <w:rsid w:val="00D14506"/>
    <w:rsid w:val="00D20F38"/>
    <w:rsid w:val="00D25FC0"/>
    <w:rsid w:val="00D53E93"/>
    <w:rsid w:val="00D569F0"/>
    <w:rsid w:val="00D56CBA"/>
    <w:rsid w:val="00D70DB9"/>
    <w:rsid w:val="00D740B6"/>
    <w:rsid w:val="00D85791"/>
    <w:rsid w:val="00D91490"/>
    <w:rsid w:val="00D92B50"/>
    <w:rsid w:val="00D971D8"/>
    <w:rsid w:val="00D97E2C"/>
    <w:rsid w:val="00DA049A"/>
    <w:rsid w:val="00DA1E5B"/>
    <w:rsid w:val="00DA2474"/>
    <w:rsid w:val="00DA28BB"/>
    <w:rsid w:val="00DA6686"/>
    <w:rsid w:val="00DB4D1A"/>
    <w:rsid w:val="00DC0252"/>
    <w:rsid w:val="00DD1BDA"/>
    <w:rsid w:val="00DD3665"/>
    <w:rsid w:val="00DD4C7C"/>
    <w:rsid w:val="00DD584B"/>
    <w:rsid w:val="00DD6AAC"/>
    <w:rsid w:val="00DE4FB4"/>
    <w:rsid w:val="00DE575B"/>
    <w:rsid w:val="00DF20FF"/>
    <w:rsid w:val="00DF2B05"/>
    <w:rsid w:val="00DF4210"/>
    <w:rsid w:val="00DF5E05"/>
    <w:rsid w:val="00E00003"/>
    <w:rsid w:val="00E04839"/>
    <w:rsid w:val="00E05431"/>
    <w:rsid w:val="00E06226"/>
    <w:rsid w:val="00E11825"/>
    <w:rsid w:val="00E17268"/>
    <w:rsid w:val="00E212F1"/>
    <w:rsid w:val="00E22975"/>
    <w:rsid w:val="00E30737"/>
    <w:rsid w:val="00E406C6"/>
    <w:rsid w:val="00E46345"/>
    <w:rsid w:val="00E51E66"/>
    <w:rsid w:val="00E553C1"/>
    <w:rsid w:val="00E6688B"/>
    <w:rsid w:val="00E70534"/>
    <w:rsid w:val="00E76E80"/>
    <w:rsid w:val="00E8171D"/>
    <w:rsid w:val="00E86712"/>
    <w:rsid w:val="00E9200C"/>
    <w:rsid w:val="00E95183"/>
    <w:rsid w:val="00E9519C"/>
    <w:rsid w:val="00E973FC"/>
    <w:rsid w:val="00EA6D8C"/>
    <w:rsid w:val="00EB420B"/>
    <w:rsid w:val="00EC10A5"/>
    <w:rsid w:val="00EC339C"/>
    <w:rsid w:val="00EC357D"/>
    <w:rsid w:val="00EC3829"/>
    <w:rsid w:val="00ED3FAC"/>
    <w:rsid w:val="00ED66EC"/>
    <w:rsid w:val="00ED740E"/>
    <w:rsid w:val="00EE0F63"/>
    <w:rsid w:val="00EF705B"/>
    <w:rsid w:val="00EF7C9D"/>
    <w:rsid w:val="00F00509"/>
    <w:rsid w:val="00F14685"/>
    <w:rsid w:val="00F21284"/>
    <w:rsid w:val="00F23332"/>
    <w:rsid w:val="00F23DBA"/>
    <w:rsid w:val="00F31F81"/>
    <w:rsid w:val="00F3387B"/>
    <w:rsid w:val="00F3670E"/>
    <w:rsid w:val="00F51EB6"/>
    <w:rsid w:val="00F61A54"/>
    <w:rsid w:val="00F6540E"/>
    <w:rsid w:val="00F668CA"/>
    <w:rsid w:val="00F711E5"/>
    <w:rsid w:val="00F76DF6"/>
    <w:rsid w:val="00F83AF9"/>
    <w:rsid w:val="00F90664"/>
    <w:rsid w:val="00F90F8F"/>
    <w:rsid w:val="00FA0A85"/>
    <w:rsid w:val="00FA7CE6"/>
    <w:rsid w:val="00FB0D36"/>
    <w:rsid w:val="00FB2E1D"/>
    <w:rsid w:val="00FC2BBB"/>
    <w:rsid w:val="00FD44C5"/>
    <w:rsid w:val="00FE06B0"/>
    <w:rsid w:val="00FE1AE1"/>
    <w:rsid w:val="00FE2ECB"/>
    <w:rsid w:val="00FE3762"/>
    <w:rsid w:val="00FF56F1"/>
    <w:rsid w:val="00FF62C2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3210"/>
      </w:tabs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  <w:rPr>
      <w:lang w:val="x-none"/>
    </w:rPr>
  </w:style>
  <w:style w:type="paragraph" w:styleId="ab">
    <w:name w:val="List"/>
    <w:basedOn w:val="a9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f">
    <w:name w:val="List Paragraph"/>
    <w:basedOn w:val="a"/>
    <w:uiPriority w:val="99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a">
    <w:name w:val="Основной текст Знак"/>
    <w:link w:val="a9"/>
    <w:rsid w:val="003310B4"/>
    <w:rPr>
      <w:sz w:val="24"/>
      <w:szCs w:val="24"/>
      <w:lang w:eastAsia="ar-SA"/>
    </w:rPr>
  </w:style>
  <w:style w:type="character" w:customStyle="1" w:styleId="iceouttxt4">
    <w:name w:val="iceouttxt4"/>
    <w:basedOn w:val="a0"/>
    <w:rsid w:val="004D512C"/>
  </w:style>
  <w:style w:type="paragraph" w:styleId="af2">
    <w:name w:val="No Spacing"/>
    <w:uiPriority w:val="1"/>
    <w:qFormat/>
    <w:rsid w:val="00B40673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9133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уважаемый"/>
    <w:basedOn w:val="a"/>
    <w:rsid w:val="00710986"/>
    <w:pPr>
      <w:overflowPunct w:val="0"/>
      <w:autoSpaceDE w:val="0"/>
      <w:ind w:left="284" w:right="-284"/>
      <w:jc w:val="center"/>
      <w:textAlignment w:val="baseline"/>
    </w:pPr>
    <w:rPr>
      <w:szCs w:val="28"/>
    </w:rPr>
  </w:style>
  <w:style w:type="paragraph" w:customStyle="1" w:styleId="14">
    <w:name w:val="Обычный.1"/>
    <w:rsid w:val="00721E8A"/>
    <w:pPr>
      <w:spacing w:after="20"/>
      <w:ind w:firstLine="709"/>
      <w:jc w:val="both"/>
    </w:pPr>
    <w:rPr>
      <w:sz w:val="24"/>
    </w:rPr>
  </w:style>
  <w:style w:type="paragraph" w:styleId="af5">
    <w:name w:val="Body Text Indent"/>
    <w:basedOn w:val="a"/>
    <w:link w:val="af6"/>
    <w:unhideWhenUsed/>
    <w:rsid w:val="00343F96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343F96"/>
    <w:rPr>
      <w:sz w:val="24"/>
    </w:rPr>
  </w:style>
  <w:style w:type="paragraph" w:styleId="af7">
    <w:name w:val="caption"/>
    <w:basedOn w:val="a"/>
    <w:next w:val="a"/>
    <w:uiPriority w:val="35"/>
    <w:unhideWhenUsed/>
    <w:qFormat/>
    <w:rsid w:val="00343F96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3210"/>
      </w:tabs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  <w:rPr>
      <w:lang w:val="x-none"/>
    </w:rPr>
  </w:style>
  <w:style w:type="paragraph" w:styleId="ab">
    <w:name w:val="List"/>
    <w:basedOn w:val="a9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f">
    <w:name w:val="List Paragraph"/>
    <w:basedOn w:val="a"/>
    <w:uiPriority w:val="99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a">
    <w:name w:val="Основной текст Знак"/>
    <w:link w:val="a9"/>
    <w:rsid w:val="003310B4"/>
    <w:rPr>
      <w:sz w:val="24"/>
      <w:szCs w:val="24"/>
      <w:lang w:eastAsia="ar-SA"/>
    </w:rPr>
  </w:style>
  <w:style w:type="character" w:customStyle="1" w:styleId="iceouttxt4">
    <w:name w:val="iceouttxt4"/>
    <w:basedOn w:val="a0"/>
    <w:rsid w:val="004D512C"/>
  </w:style>
  <w:style w:type="paragraph" w:styleId="af2">
    <w:name w:val="No Spacing"/>
    <w:uiPriority w:val="1"/>
    <w:qFormat/>
    <w:rsid w:val="00B40673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9133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уважаемый"/>
    <w:basedOn w:val="a"/>
    <w:rsid w:val="00710986"/>
    <w:pPr>
      <w:overflowPunct w:val="0"/>
      <w:autoSpaceDE w:val="0"/>
      <w:ind w:left="284" w:right="-284"/>
      <w:jc w:val="center"/>
      <w:textAlignment w:val="baseline"/>
    </w:pPr>
    <w:rPr>
      <w:szCs w:val="28"/>
    </w:rPr>
  </w:style>
  <w:style w:type="paragraph" w:customStyle="1" w:styleId="14">
    <w:name w:val="Обычный.1"/>
    <w:rsid w:val="00721E8A"/>
    <w:pPr>
      <w:spacing w:after="20"/>
      <w:ind w:firstLine="709"/>
      <w:jc w:val="both"/>
    </w:pPr>
    <w:rPr>
      <w:sz w:val="24"/>
    </w:rPr>
  </w:style>
  <w:style w:type="paragraph" w:styleId="af5">
    <w:name w:val="Body Text Indent"/>
    <w:basedOn w:val="a"/>
    <w:link w:val="af6"/>
    <w:unhideWhenUsed/>
    <w:rsid w:val="00343F96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343F96"/>
    <w:rPr>
      <w:sz w:val="24"/>
    </w:rPr>
  </w:style>
  <w:style w:type="paragraph" w:styleId="af7">
    <w:name w:val="caption"/>
    <w:basedOn w:val="a"/>
    <w:next w:val="a"/>
    <w:uiPriority w:val="35"/>
    <w:unhideWhenUsed/>
    <w:qFormat/>
    <w:rsid w:val="00343F96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http://www.dumapokachi.ru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hyperlink" Target="http://www.dumapokachi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gradFill>
                <a:gsLst>
                  <a:gs pos="0">
                    <a:srgbClr val="4F81BD">
                      <a:lumMod val="75000"/>
                      <a:alpha val="52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Объем проверенных средств (в тыс. рублей)</c:v>
                </c:pt>
                <c:pt idx="1">
                  <c:v>Объем выявленных нарушений (в тыс. рублей)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595123</c:v>
                </c:pt>
                <c:pt idx="1">
                  <c:v>17100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"/>
              <a:bevelB w="19050"/>
            </a:sp3d>
          </c:spPr>
          <c:invertIfNegative val="0"/>
          <c:dLbls>
            <c:spPr>
              <a:solidFill>
                <a:srgbClr val="C00000">
                  <a:alpha val="30000"/>
                </a:srgbClr>
              </a:solidFill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Объем проверенных средств (в тыс. рублей)</c:v>
                </c:pt>
                <c:pt idx="1">
                  <c:v>Объем выявленных нарушений (в тыс. рублей)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1125720</c:v>
                </c:pt>
                <c:pt idx="1">
                  <c:v>66959.399999999994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"/>
              <a:bevelB w="19050"/>
            </a:sp3d>
          </c:spPr>
          <c:invertIfNegative val="0"/>
          <c:dLbls>
            <c:spPr>
              <a:gradFill>
                <a:gsLst>
                  <a:gs pos="0">
                    <a:srgbClr val="92D050">
                      <a:alpha val="5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Объем проверенных средств (в тыс. рублей)</c:v>
                </c:pt>
                <c:pt idx="1">
                  <c:v>Объем выявленных нарушений (в тыс. рублей)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0">
                  <c:v>1085006</c:v>
                </c:pt>
                <c:pt idx="1">
                  <c:v>3378.9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1"/>
        <c:overlap val="-30"/>
        <c:axId val="40437248"/>
        <c:axId val="40438784"/>
      </c:barChart>
      <c:catAx>
        <c:axId val="4043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gradFill>
            <a:gsLst>
              <a:gs pos="0">
                <a:srgbClr val="92D050">
                  <a:alpha val="41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c:spPr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40438784"/>
        <c:crosses val="autoZero"/>
        <c:auto val="1"/>
        <c:lblAlgn val="ctr"/>
        <c:lblOffset val="100"/>
        <c:noMultiLvlLbl val="0"/>
      </c:catAx>
      <c:valAx>
        <c:axId val="40438784"/>
        <c:scaling>
          <c:orientation val="minMax"/>
        </c:scaling>
        <c:delete val="0"/>
        <c:axPos val="l"/>
        <c:majorGridlines/>
        <c:minorGridlines/>
        <c:numFmt formatCode="#,##0" sourceLinked="1"/>
        <c:majorTickMark val="out"/>
        <c:minorTickMark val="none"/>
        <c:tickLblPos val="nextTo"/>
        <c:crossAx val="40437248"/>
        <c:crosses val="autoZero"/>
        <c:crossBetween val="between"/>
      </c:valAx>
      <c:spPr>
        <a:gradFill>
          <a:gsLst>
            <a:gs pos="0">
              <a:srgbClr val="92D050">
                <a:alpha val="41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8972809667673713"/>
          <c:y val="0.38242894056847548"/>
          <c:w val="9.3655589123867081E-2"/>
          <c:h val="0.22997416020671835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92D050">
            <a:alpha val="5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chemeClr val="bg2">
            <a:lumMod val="75000"/>
          </a:schemeClr>
        </a:solidFill>
      </c:spPr>
    </c:sideWall>
    <c:backWall>
      <c:thickness val="0"/>
      <c:spPr>
        <a:solidFill>
          <a:schemeClr val="bg2">
            <a:lumMod val="75000"/>
          </a:schemeClr>
        </a:solidFill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bg1"/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Pt>
            <c:idx val="1"/>
            <c:invertIfNegative val="0"/>
            <c:bubble3D val="0"/>
          </c:dPt>
          <c:dLbls>
            <c:spPr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 тыс. рублей</c:v>
                </c:pt>
                <c:pt idx="1">
                  <c:v>устранено всего нарушений</c:v>
                </c:pt>
                <c:pt idx="2">
                  <c:v>возвращено денежных средств в бюджет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1">
                  <c:v>171.79</c:v>
                </c:pt>
                <c:pt idx="2" formatCode="General">
                  <c:v>78.930000000000007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 тыс. рублей</c:v>
                </c:pt>
                <c:pt idx="1">
                  <c:v>устранено всего нарушений</c:v>
                </c:pt>
                <c:pt idx="2">
                  <c:v>возвращено денежных средств в бюджет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1">
                  <c:v>747.2</c:v>
                </c:pt>
                <c:pt idx="2" formatCode="General">
                  <c:v>616.6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 тыс. рублей</c:v>
                </c:pt>
                <c:pt idx="1">
                  <c:v>устранено всего нарушений</c:v>
                </c:pt>
                <c:pt idx="2">
                  <c:v>возвращено денежных средств в бюджет</c:v>
                </c:pt>
              </c:strCache>
            </c:strRef>
          </c:cat>
          <c:val>
            <c:numRef>
              <c:f>Лист1!$D$2:$D$4</c:f>
              <c:numCache>
                <c:formatCode>#,##0</c:formatCode>
                <c:ptCount val="3"/>
                <c:pt idx="1">
                  <c:v>898.6</c:v>
                </c:pt>
                <c:pt idx="2" formatCode="General">
                  <c:v>132.6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0"/>
        <c:shape val="cylinder"/>
        <c:axId val="217427968"/>
        <c:axId val="217429504"/>
        <c:axId val="185326656"/>
      </c:bar3DChart>
      <c:catAx>
        <c:axId val="21742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7429504"/>
        <c:crosses val="autoZero"/>
        <c:auto val="1"/>
        <c:lblAlgn val="ctr"/>
        <c:lblOffset val="100"/>
        <c:noMultiLvlLbl val="0"/>
      </c:catAx>
      <c:valAx>
        <c:axId val="21742950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17427968"/>
        <c:crosses val="autoZero"/>
        <c:crossBetween val="between"/>
      </c:valAx>
      <c:serAx>
        <c:axId val="18532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7429504"/>
        <c:crosses val="autoZero"/>
        <c:tickLblSkip val="1"/>
        <c:tickMarkSkip val="1"/>
      </c:ser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5977337110481589"/>
          <c:y val="0.38669950738916259"/>
          <c:w val="0.12464589235127477"/>
          <c:h val="0.21921182266009856"/>
        </c:manualLayout>
      </c:layout>
      <c:overlay val="0"/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998" baseline="0"/>
              <a:t>2012</a:t>
            </a:r>
          </a:p>
          <a:p>
            <a:pPr>
              <a:defRPr/>
            </a:pPr>
            <a:r>
              <a:rPr lang="ru-RU" sz="998" baseline="0"/>
              <a:t>в тыс.руб.</a:t>
            </a:r>
            <a:endParaRPr lang="en-US" sz="1000" baseline="0"/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2"/>
          <c:order val="0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798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0</c:formatCode>
                <c:ptCount val="5"/>
                <c:pt idx="0">
                  <c:v>11.9</c:v>
                </c:pt>
                <c:pt idx="1">
                  <c:v>8446.91</c:v>
                </c:pt>
                <c:pt idx="2">
                  <c:v>2563.4899999999998</c:v>
                </c:pt>
                <c:pt idx="3">
                  <c:v>4247.21</c:v>
                </c:pt>
                <c:pt idx="4">
                  <c:v>1817.12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2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aseline="0"/>
            </a:pPr>
            <a:r>
              <a:rPr lang="en-US" sz="999" baseline="0"/>
              <a:t>2013</a:t>
            </a:r>
            <a:r>
              <a:rPr lang="ru-RU" sz="999" baseline="0"/>
              <a:t> </a:t>
            </a:r>
          </a:p>
          <a:p>
            <a:pPr>
              <a:defRPr sz="998" baseline="0"/>
            </a:pPr>
            <a:r>
              <a:rPr lang="ru-RU" sz="999" baseline="0"/>
              <a:t>в тыс. руб.</a:t>
            </a:r>
            <a:endParaRPr lang="en-US" sz="1000" baseline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79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259</c:v>
                </c:pt>
                <c:pt idx="1">
                  <c:v>291.60000000000002</c:v>
                </c:pt>
                <c:pt idx="2">
                  <c:v>9267.7999999999993</c:v>
                </c:pt>
                <c:pt idx="3">
                  <c:v>33201.300000000003</c:v>
                </c:pt>
                <c:pt idx="4">
                  <c:v>23939.81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7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4" baseline="0"/>
            </a:pPr>
            <a:r>
              <a:rPr lang="en-US" sz="1002" baseline="0"/>
              <a:t>2014</a:t>
            </a:r>
            <a:endParaRPr lang="ru-RU" sz="1000" baseline="0"/>
          </a:p>
          <a:p>
            <a:pPr>
              <a:defRPr sz="1004" baseline="0"/>
            </a:pPr>
            <a:r>
              <a:rPr lang="ru-RU" sz="1002" baseline="0"/>
              <a:t>в тыс. руб.</a:t>
            </a:r>
            <a:endParaRPr lang="en-US" sz="1000" baseline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numFmt formatCode="General" sourceLinked="0"/>
            <c:txPr>
              <a:bodyPr/>
              <a:lstStyle/>
              <a:p>
                <a:pPr>
                  <a:defRPr sz="802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</c:v>
                </c:pt>
                <c:pt idx="1">
                  <c:v>81</c:v>
                </c:pt>
                <c:pt idx="2">
                  <c:v>47</c:v>
                </c:pt>
                <c:pt idx="3">
                  <c:v>978</c:v>
                </c:pt>
                <c:pt idx="4">
                  <c:v>2262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53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noFill/>
          </c:spPr>
          <c:dPt>
            <c:idx val="0"/>
            <c:bubble3D val="0"/>
            <c:spPr>
              <a:solidFill>
                <a:srgbClr val="AE261C"/>
              </a:solidFill>
            </c:spPr>
          </c:dPt>
          <c:dPt>
            <c:idx val="1"/>
            <c:bubble3D val="0"/>
            <c:spPr>
              <a:solidFill>
                <a:srgbClr val="AE261C"/>
              </a:solidFill>
            </c:spPr>
          </c:dPt>
          <c:dPt>
            <c:idx val="2"/>
            <c:bubble3D val="0"/>
            <c:spPr>
              <a:solidFill>
                <a:srgbClr val="789733"/>
              </a:solidFill>
            </c:spPr>
          </c:dPt>
          <c:dPt>
            <c:idx val="3"/>
            <c:bubble3D val="0"/>
            <c:spPr>
              <a:solidFill>
                <a:srgbClr val="610068"/>
              </a:solidFill>
            </c:spPr>
          </c:dPt>
          <c:dPt>
            <c:idx val="4"/>
            <c:bubble3D val="0"/>
            <c:spPr>
              <a:solidFill>
                <a:srgbClr val="167C7C"/>
              </a:solidFill>
            </c:spPr>
          </c:dPt>
          <c:cat>
            <c:strRef>
              <c:f>Лист1!$A$2:$A$6</c:f>
              <c:strCache>
                <c:ptCount val="5"/>
                <c:pt idx="0">
                  <c:v>Нецелевое использование бюджетных средств</c:v>
                </c:pt>
                <c:pt idx="1">
                  <c:v>Неэффективное использование бюджетных средств</c:v>
                </c:pt>
                <c:pt idx="2">
                  <c:v>Недополучено доходов в бюджетгорода Покачи</c:v>
                </c:pt>
                <c:pt idx="3">
                  <c:v>Нарушение учета и отчетности</c:v>
                </c:pt>
                <c:pt idx="4">
                  <c:v>Прочие нарушения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294">
          <a:noFill/>
        </a:ln>
      </c:spPr>
    </c:plotArea>
    <c:legend>
      <c:legendPos val="r"/>
      <c:layout>
        <c:manualLayout>
          <c:xMode val="edge"/>
          <c:yMode val="edge"/>
          <c:x val="8.4985835694050983E-3"/>
          <c:y val="6.5573770491803282E-2"/>
          <c:w val="0.98016997167138797"/>
          <c:h val="0.85245901639344279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797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chemeClr val="bg2">
            <a:lumMod val="75000"/>
          </a:schemeClr>
        </a:solidFill>
      </c:spPr>
    </c:sideWall>
    <c:backWall>
      <c:thickness val="0"/>
      <c:spPr>
        <a:solidFill>
          <a:schemeClr val="bg2">
            <a:lumMod val="75000"/>
          </a:schemeClr>
        </a:solidFill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bg1"/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Pt>
            <c:idx val="1"/>
            <c:invertIfNegative val="0"/>
            <c:bubble3D val="0"/>
          </c:dPt>
          <c:dLbls>
            <c:spPr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 штуках</c:v>
                </c:pt>
                <c:pt idx="1">
                  <c:v>Всего проведено экспертиз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 штуках</c:v>
                </c:pt>
                <c:pt idx="1">
                  <c:v>Всего проведено экспертиз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1">
                  <c:v>132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 штуках</c:v>
                </c:pt>
                <c:pt idx="1">
                  <c:v>Всего проведено экспертиз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1">
                  <c:v>452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0"/>
        <c:shape val="cylinder"/>
        <c:axId val="183739520"/>
        <c:axId val="183741056"/>
        <c:axId val="274607616"/>
      </c:bar3DChart>
      <c:catAx>
        <c:axId val="18373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741056"/>
        <c:crosses val="autoZero"/>
        <c:auto val="1"/>
        <c:lblAlgn val="ctr"/>
        <c:lblOffset val="100"/>
        <c:noMultiLvlLbl val="0"/>
      </c:catAx>
      <c:valAx>
        <c:axId val="18374105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83739520"/>
        <c:crosses val="autoZero"/>
        <c:crossBetween val="between"/>
      </c:valAx>
      <c:serAx>
        <c:axId val="27460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741056"/>
        <c:crosses val="autoZero"/>
        <c:tickLblSkip val="1"/>
        <c:tickMarkSkip val="1"/>
      </c:serAx>
      <c:spPr>
        <a:noFill/>
        <a:ln w="25346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chemeClr val="bg2">
            <a:lumMod val="75000"/>
          </a:schemeClr>
        </a:solidFill>
      </c:spPr>
    </c:sideWall>
    <c:backWall>
      <c:thickness val="0"/>
      <c:spPr>
        <a:solidFill>
          <a:schemeClr val="bg2">
            <a:lumMod val="75000"/>
          </a:schemeClr>
        </a:solidFill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bg1"/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Pt>
            <c:idx val="1"/>
            <c:invertIfNegative val="0"/>
            <c:bubble3D val="0"/>
          </c:dPt>
          <c:dLbls>
            <c:spPr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 штуках</c:v>
                </c:pt>
                <c:pt idx="1">
                  <c:v>Всего выписано представлений и предписаний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 штуках</c:v>
                </c:pt>
                <c:pt idx="1">
                  <c:v>Всего выписано представлений и предписаний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 штуках</c:v>
                </c:pt>
                <c:pt idx="1">
                  <c:v>Всего выписано представлений и предписаний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0"/>
        <c:shape val="cylinder"/>
        <c:axId val="183868032"/>
        <c:axId val="183886208"/>
        <c:axId val="183830272"/>
      </c:bar3DChart>
      <c:catAx>
        <c:axId val="18386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886208"/>
        <c:crosses val="autoZero"/>
        <c:auto val="1"/>
        <c:lblAlgn val="ctr"/>
        <c:lblOffset val="100"/>
        <c:noMultiLvlLbl val="0"/>
      </c:catAx>
      <c:valAx>
        <c:axId val="18388620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83868032"/>
        <c:crosses val="autoZero"/>
        <c:crossBetween val="between"/>
      </c:valAx>
      <c:serAx>
        <c:axId val="18383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886208"/>
        <c:crosses val="autoZero"/>
        <c:tickLblSkip val="1"/>
        <c:tickMarkSkip val="1"/>
      </c:serAx>
      <c:spPr>
        <a:noFill/>
        <a:ln w="25377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chemeClr val="bg2">
            <a:lumMod val="75000"/>
          </a:schemeClr>
        </a:solidFill>
      </c:spPr>
    </c:sideWall>
    <c:backWall>
      <c:thickness val="0"/>
      <c:spPr>
        <a:solidFill>
          <a:schemeClr val="bg2">
            <a:lumMod val="75000"/>
          </a:schemeClr>
        </a:solidFill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bg1"/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Pt>
            <c:idx val="1"/>
            <c:invertIfNegative val="0"/>
            <c:bubble3D val="0"/>
          </c:dPt>
          <c:dLbls>
            <c:spPr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человек</c:v>
                </c:pt>
                <c:pt idx="1">
                  <c:v>Всего привлечено к дисциплинарной ответственности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человек</c:v>
                </c:pt>
                <c:pt idx="1">
                  <c:v>Всего привлечено к дисциплинарной ответственности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1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человек</c:v>
                </c:pt>
                <c:pt idx="1">
                  <c:v>Всего привлечено к дисциплинарной ответственности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0"/>
        <c:shape val="cylinder"/>
        <c:axId val="185233792"/>
        <c:axId val="185235328"/>
        <c:axId val="183831168"/>
      </c:bar3DChart>
      <c:catAx>
        <c:axId val="18523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235328"/>
        <c:crosses val="autoZero"/>
        <c:auto val="1"/>
        <c:lblAlgn val="ctr"/>
        <c:lblOffset val="100"/>
        <c:noMultiLvlLbl val="0"/>
      </c:catAx>
      <c:valAx>
        <c:axId val="18523532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85233792"/>
        <c:crosses val="autoZero"/>
        <c:crossBetween val="between"/>
      </c:valAx>
      <c:serAx>
        <c:axId val="18383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235328"/>
        <c:crosses val="autoZero"/>
        <c:tickLblSkip val="1"/>
        <c:tickMarkSkip val="1"/>
      </c:ser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5977337110481589"/>
          <c:y val="0.38669950738916259"/>
          <c:w val="0.12464589235127477"/>
          <c:h val="0.21921182266009856"/>
        </c:manualLayout>
      </c:layout>
      <c:overlay val="0"/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chemeClr val="bg2">
            <a:lumMod val="75000"/>
          </a:schemeClr>
        </a:solidFill>
      </c:spPr>
    </c:sideWall>
    <c:backWall>
      <c:thickness val="0"/>
      <c:spPr>
        <a:solidFill>
          <a:schemeClr val="bg2">
            <a:lumMod val="75000"/>
          </a:schemeClr>
        </a:solidFill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Pt>
            <c:idx val="1"/>
            <c:invertIfNegative val="0"/>
            <c:bubble3D val="0"/>
          </c:dPt>
          <c:dLbls>
            <c:spPr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 тыс. рублей</c:v>
                </c:pt>
                <c:pt idx="1">
                  <c:v>Информация по полученным штрафам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1">
                  <c:v>66576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 тыс. рублей</c:v>
                </c:pt>
                <c:pt idx="1">
                  <c:v>Информация по полученным штрафам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1">
                  <c:v>267783.52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 тыс. рублей</c:v>
                </c:pt>
                <c:pt idx="1">
                  <c:v>Информация по полученным штрафам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1">
                  <c:v>40000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0"/>
        <c:shape val="cylinder"/>
        <c:axId val="200595712"/>
        <c:axId val="215482368"/>
        <c:axId val="185324864"/>
      </c:bar3DChart>
      <c:catAx>
        <c:axId val="20059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482368"/>
        <c:crosses val="autoZero"/>
        <c:auto val="1"/>
        <c:lblAlgn val="ctr"/>
        <c:lblOffset val="100"/>
        <c:noMultiLvlLbl val="0"/>
      </c:catAx>
      <c:valAx>
        <c:axId val="2154823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0595712"/>
        <c:crosses val="autoZero"/>
        <c:crossBetween val="between"/>
      </c:valAx>
      <c:serAx>
        <c:axId val="18532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5482368"/>
        <c:crosses val="autoZero"/>
        <c:tickLblSkip val="1"/>
        <c:tickMarkSkip val="1"/>
      </c:ser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5977337110481589"/>
          <c:y val="0.38669950738916259"/>
          <c:w val="0.12464589235127477"/>
          <c:h val="0.21921182266009856"/>
        </c:manualLayout>
      </c:layout>
      <c:overlay val="0"/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7070-9283-4BDE-8392-6B340FC1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16992</CharactersWithSpaces>
  <SharedDoc>false</SharedDoc>
  <HLinks>
    <vt:vector size="12" baseType="variant">
      <vt:variant>
        <vt:i4>7209081</vt:i4>
      </vt:variant>
      <vt:variant>
        <vt:i4>33</vt:i4>
      </vt:variant>
      <vt:variant>
        <vt:i4>0</vt:i4>
      </vt:variant>
      <vt:variant>
        <vt:i4>5</vt:i4>
      </vt:variant>
      <vt:variant>
        <vt:lpwstr>http://www.dumapokachi.ru/</vt:lpwstr>
      </vt:variant>
      <vt:variant>
        <vt:lpwstr/>
      </vt:variant>
      <vt:variant>
        <vt:i4>7209081</vt:i4>
      </vt:variant>
      <vt:variant>
        <vt:i4>30</vt:i4>
      </vt:variant>
      <vt:variant>
        <vt:i4>0</vt:i4>
      </vt:variant>
      <vt:variant>
        <vt:i4>5</vt:i4>
      </vt:variant>
      <vt:variant>
        <vt:lpwstr>http://www.dumapokachi.ru/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7</cp:revision>
  <cp:lastPrinted>2015-04-16T10:21:00Z</cp:lastPrinted>
  <dcterms:created xsi:type="dcterms:W3CDTF">2015-04-28T12:04:00Z</dcterms:created>
  <dcterms:modified xsi:type="dcterms:W3CDTF">2015-04-30T06:42:00Z</dcterms:modified>
</cp:coreProperties>
</file>