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3C" w:rsidRDefault="007A033C" w:rsidP="007A03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3895" cy="787400"/>
            <wp:effectExtent l="19050" t="0" r="1905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33C" w:rsidRPr="007A033C" w:rsidRDefault="007A033C" w:rsidP="007A033C">
      <w:pPr>
        <w:pStyle w:val="3"/>
        <w:rPr>
          <w:szCs w:val="48"/>
        </w:rPr>
      </w:pPr>
      <w:r w:rsidRPr="007A033C">
        <w:rPr>
          <w:szCs w:val="48"/>
        </w:rPr>
        <w:t>КОНТРОЛЬНО-СЧЕТНАЯ ПАЛАТА  ГОРОДА ПОКАЧИ</w:t>
      </w:r>
    </w:p>
    <w:p w:rsidR="007A033C" w:rsidRPr="007A033C" w:rsidRDefault="007A033C" w:rsidP="007A03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33C">
        <w:rPr>
          <w:rFonts w:ascii="Times New Roman" w:hAnsi="Times New Roman" w:cs="Times New Roman"/>
          <w:b/>
          <w:sz w:val="32"/>
          <w:szCs w:val="32"/>
        </w:rPr>
        <w:t xml:space="preserve">Ханты-Мансийский автономный округ – Югра </w:t>
      </w:r>
    </w:p>
    <w:p w:rsidR="007A033C" w:rsidRDefault="007A033C" w:rsidP="007A03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033C" w:rsidRPr="007A033C" w:rsidRDefault="007A033C" w:rsidP="007A03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33C">
        <w:rPr>
          <w:rFonts w:ascii="Times New Roman" w:hAnsi="Times New Roman" w:cs="Times New Roman"/>
          <w:b/>
          <w:sz w:val="40"/>
          <w:szCs w:val="40"/>
        </w:rPr>
        <w:t>ПРИКАЗ</w:t>
      </w:r>
    </w:p>
    <w:p w:rsidR="007A033C" w:rsidRPr="007A033C" w:rsidRDefault="0018443F" w:rsidP="007A0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 12.11.2015 </w:t>
      </w:r>
      <w:r w:rsidR="007A033C" w:rsidRPr="007A033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№  29</w:t>
      </w:r>
    </w:p>
    <w:p w:rsidR="007A033C" w:rsidRPr="007A033C" w:rsidRDefault="007A033C" w:rsidP="007A0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33C" w:rsidRPr="007A033C" w:rsidRDefault="007A033C" w:rsidP="007A0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33C">
        <w:rPr>
          <w:rFonts w:ascii="Times New Roman" w:hAnsi="Times New Roman" w:cs="Times New Roman"/>
          <w:b/>
          <w:sz w:val="28"/>
          <w:szCs w:val="28"/>
        </w:rPr>
        <w:t xml:space="preserve">Об утверждении стандарта </w:t>
      </w:r>
    </w:p>
    <w:p w:rsidR="007A033C" w:rsidRPr="007A033C" w:rsidRDefault="007A033C" w:rsidP="007A0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33C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</w:t>
      </w:r>
    </w:p>
    <w:p w:rsidR="007A033C" w:rsidRPr="007A033C" w:rsidRDefault="007A033C" w:rsidP="007A03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33C">
        <w:rPr>
          <w:rFonts w:ascii="Times New Roman" w:hAnsi="Times New Roman" w:cs="Times New Roman"/>
          <w:b/>
          <w:sz w:val="28"/>
          <w:szCs w:val="28"/>
        </w:rPr>
        <w:t>«</w:t>
      </w:r>
      <w:r w:rsidRPr="007A033C">
        <w:rPr>
          <w:rFonts w:ascii="Times New Roman" w:hAnsi="Times New Roman" w:cs="Times New Roman"/>
          <w:b/>
          <w:bCs/>
          <w:sz w:val="28"/>
          <w:szCs w:val="28"/>
        </w:rPr>
        <w:t>Экспертиза проектов муниципальных</w:t>
      </w:r>
    </w:p>
    <w:p w:rsidR="007A033C" w:rsidRPr="007A033C" w:rsidRDefault="007A033C" w:rsidP="007A0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33C">
        <w:rPr>
          <w:rFonts w:ascii="Times New Roman" w:hAnsi="Times New Roman" w:cs="Times New Roman"/>
          <w:b/>
          <w:bCs/>
          <w:sz w:val="28"/>
          <w:szCs w:val="28"/>
        </w:rPr>
        <w:t xml:space="preserve"> правовых актов города Покачи</w:t>
      </w:r>
      <w:r w:rsidRPr="007A033C">
        <w:rPr>
          <w:rFonts w:ascii="Times New Roman" w:hAnsi="Times New Roman" w:cs="Times New Roman"/>
          <w:b/>
          <w:sz w:val="28"/>
          <w:szCs w:val="28"/>
        </w:rPr>
        <w:t>»</w:t>
      </w:r>
    </w:p>
    <w:p w:rsidR="007A033C" w:rsidRPr="007A033C" w:rsidRDefault="007A033C" w:rsidP="007A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3C" w:rsidRPr="007A033C" w:rsidRDefault="007A033C" w:rsidP="007A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3C" w:rsidRPr="007A033C" w:rsidRDefault="007A033C" w:rsidP="007A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33C">
        <w:rPr>
          <w:rFonts w:ascii="Times New Roman" w:hAnsi="Times New Roman" w:cs="Times New Roman"/>
          <w:sz w:val="28"/>
          <w:szCs w:val="28"/>
        </w:rPr>
        <w:t>Для реализации положений пункта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в соответствии с требованием статьи 11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общих требований к стандартам внешнего</w:t>
      </w:r>
      <w:proofErr w:type="gramEnd"/>
      <w:r w:rsidRPr="007A0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33C">
        <w:rPr>
          <w:rFonts w:ascii="Times New Roman" w:hAnsi="Times New Roman" w:cs="Times New Roman"/>
          <w:sz w:val="28"/>
          <w:szCs w:val="28"/>
        </w:rPr>
        <w:t xml:space="preserve">государственного и муниципального контроля, утвержденных Коллегией Счетной палаты Российской Федерации (протокол от 12.05.2012 №21К (854)   </w:t>
      </w:r>
      <w:proofErr w:type="gramEnd"/>
    </w:p>
    <w:p w:rsidR="007A033C" w:rsidRPr="007A033C" w:rsidRDefault="007A033C" w:rsidP="007A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33C" w:rsidRPr="007A033C" w:rsidRDefault="007A033C" w:rsidP="007A03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03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033C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7A033C" w:rsidRPr="007A033C" w:rsidRDefault="007A033C" w:rsidP="007A03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033C" w:rsidRPr="007A033C" w:rsidRDefault="007A033C" w:rsidP="007A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3C">
        <w:rPr>
          <w:rFonts w:ascii="Times New Roman" w:hAnsi="Times New Roman" w:cs="Times New Roman"/>
          <w:sz w:val="28"/>
          <w:szCs w:val="28"/>
        </w:rPr>
        <w:t>1. Приложением №1 к данному приказу утвердить стандарт финансового контроля «</w:t>
      </w:r>
      <w:r w:rsidRPr="007A033C">
        <w:rPr>
          <w:rFonts w:ascii="Times New Roman" w:hAnsi="Times New Roman" w:cs="Times New Roman"/>
          <w:bCs/>
          <w:sz w:val="28"/>
          <w:szCs w:val="28"/>
        </w:rPr>
        <w:t>Экспертиза проектов муниципальных правовых актов города Покачи</w:t>
      </w:r>
      <w:r w:rsidRPr="007A033C">
        <w:rPr>
          <w:rFonts w:ascii="Times New Roman" w:hAnsi="Times New Roman" w:cs="Times New Roman"/>
          <w:sz w:val="28"/>
          <w:szCs w:val="28"/>
        </w:rPr>
        <w:t>».</w:t>
      </w:r>
    </w:p>
    <w:p w:rsidR="007A033C" w:rsidRPr="007A033C" w:rsidRDefault="007A033C" w:rsidP="007A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3C">
        <w:rPr>
          <w:rFonts w:ascii="Times New Roman" w:hAnsi="Times New Roman" w:cs="Times New Roman"/>
          <w:sz w:val="28"/>
          <w:szCs w:val="28"/>
        </w:rPr>
        <w:t>2. Настоящий приказ вступает в силу с момента его подписания.</w:t>
      </w:r>
    </w:p>
    <w:p w:rsidR="007A033C" w:rsidRPr="007A033C" w:rsidRDefault="007A033C" w:rsidP="007A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A03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033C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7A033C" w:rsidRPr="007A033C" w:rsidRDefault="007A033C" w:rsidP="007A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3C" w:rsidRPr="007A033C" w:rsidRDefault="007A033C" w:rsidP="007A033C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7A033C" w:rsidRPr="007A033C" w:rsidRDefault="007A033C" w:rsidP="007A033C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7A033C" w:rsidRPr="007A033C" w:rsidRDefault="007A033C" w:rsidP="007A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3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A033C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Pr="007A0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33C" w:rsidRPr="007A033C" w:rsidRDefault="007A033C" w:rsidP="007A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3C">
        <w:rPr>
          <w:rFonts w:ascii="Times New Roman" w:hAnsi="Times New Roman" w:cs="Times New Roman"/>
          <w:sz w:val="28"/>
          <w:szCs w:val="28"/>
        </w:rPr>
        <w:t>палаты города Покачи</w:t>
      </w:r>
      <w:r w:rsidRPr="007A033C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7A033C">
        <w:rPr>
          <w:rFonts w:ascii="Times New Roman" w:hAnsi="Times New Roman" w:cs="Times New Roman"/>
          <w:sz w:val="28"/>
          <w:szCs w:val="28"/>
        </w:rPr>
        <w:tab/>
      </w:r>
      <w:r w:rsidRPr="007A033C">
        <w:rPr>
          <w:rFonts w:ascii="Times New Roman" w:hAnsi="Times New Roman" w:cs="Times New Roman"/>
          <w:sz w:val="28"/>
          <w:szCs w:val="28"/>
        </w:rPr>
        <w:tab/>
      </w:r>
      <w:r w:rsidRPr="007A033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7A033C">
        <w:rPr>
          <w:rFonts w:ascii="Times New Roman" w:hAnsi="Times New Roman" w:cs="Times New Roman"/>
          <w:sz w:val="28"/>
          <w:szCs w:val="28"/>
        </w:rPr>
        <w:tab/>
        <w:t xml:space="preserve">   В. А. Шкурихин</w:t>
      </w:r>
    </w:p>
    <w:p w:rsidR="007A033C" w:rsidRDefault="007A033C" w:rsidP="007A033C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</w:p>
    <w:p w:rsidR="00DA03EF" w:rsidRPr="00051F0D" w:rsidRDefault="004C772D" w:rsidP="007A033C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051F0D">
        <w:rPr>
          <w:b/>
          <w:bCs/>
          <w:sz w:val="28"/>
          <w:szCs w:val="28"/>
        </w:rPr>
        <w:lastRenderedPageBreak/>
        <w:t>КОНТРОЛЬНО-СЧЕТНАЯ ПАЛАТА ГОРОДА ПОКАЧИ</w:t>
      </w:r>
    </w:p>
    <w:p w:rsidR="00DA03EF" w:rsidRPr="00051F0D" w:rsidRDefault="00DA03EF" w:rsidP="00977F24">
      <w:pPr>
        <w:pStyle w:val="a3"/>
        <w:jc w:val="center"/>
        <w:rPr>
          <w:b/>
          <w:bCs/>
          <w:sz w:val="28"/>
          <w:szCs w:val="28"/>
        </w:rPr>
      </w:pPr>
    </w:p>
    <w:p w:rsidR="00DA03EF" w:rsidRPr="00051F0D" w:rsidRDefault="00DA03EF" w:rsidP="00977F24">
      <w:pPr>
        <w:pStyle w:val="a3"/>
        <w:jc w:val="center"/>
        <w:rPr>
          <w:b/>
          <w:bCs/>
          <w:sz w:val="28"/>
          <w:szCs w:val="28"/>
        </w:rPr>
      </w:pPr>
    </w:p>
    <w:p w:rsidR="00DA03EF" w:rsidRPr="00051F0D" w:rsidRDefault="00DA03EF" w:rsidP="00977F24">
      <w:pPr>
        <w:pStyle w:val="a3"/>
        <w:jc w:val="center"/>
        <w:rPr>
          <w:b/>
          <w:bCs/>
          <w:sz w:val="28"/>
          <w:szCs w:val="28"/>
        </w:rPr>
      </w:pPr>
    </w:p>
    <w:p w:rsidR="00DA03EF" w:rsidRPr="00051F0D" w:rsidRDefault="00DA03EF" w:rsidP="00977F24">
      <w:pPr>
        <w:pStyle w:val="a3"/>
        <w:jc w:val="center"/>
        <w:rPr>
          <w:b/>
          <w:bCs/>
          <w:sz w:val="28"/>
          <w:szCs w:val="28"/>
        </w:rPr>
      </w:pPr>
    </w:p>
    <w:p w:rsidR="00977F24" w:rsidRPr="00051F0D" w:rsidRDefault="00DA03EF" w:rsidP="00977F24">
      <w:pPr>
        <w:pStyle w:val="a3"/>
        <w:jc w:val="center"/>
        <w:rPr>
          <w:sz w:val="28"/>
          <w:szCs w:val="28"/>
        </w:rPr>
      </w:pPr>
      <w:r w:rsidRPr="00051F0D">
        <w:rPr>
          <w:b/>
          <w:bCs/>
          <w:sz w:val="28"/>
          <w:szCs w:val="28"/>
        </w:rPr>
        <w:t>СТАНДАРТ ФИНАНСОВОГО КОНТРОЛЯ</w:t>
      </w:r>
    </w:p>
    <w:p w:rsidR="00977F24" w:rsidRPr="00051F0D" w:rsidRDefault="00977F24" w:rsidP="00977F24">
      <w:pPr>
        <w:pStyle w:val="a3"/>
        <w:jc w:val="center"/>
        <w:rPr>
          <w:b/>
          <w:bCs/>
          <w:sz w:val="28"/>
          <w:szCs w:val="28"/>
        </w:rPr>
      </w:pPr>
      <w:r w:rsidRPr="00051F0D">
        <w:rPr>
          <w:b/>
          <w:bCs/>
          <w:sz w:val="28"/>
          <w:szCs w:val="28"/>
        </w:rPr>
        <w:t xml:space="preserve"> «Экспертиза проектов муниципальных правовых актов города </w:t>
      </w:r>
      <w:r w:rsidR="00DA03EF" w:rsidRPr="00051F0D">
        <w:rPr>
          <w:b/>
          <w:bCs/>
          <w:sz w:val="28"/>
          <w:szCs w:val="28"/>
        </w:rPr>
        <w:t>Покачи</w:t>
      </w:r>
      <w:r w:rsidRPr="00051F0D">
        <w:rPr>
          <w:b/>
          <w:bCs/>
          <w:sz w:val="28"/>
          <w:szCs w:val="28"/>
        </w:rPr>
        <w:t>»</w:t>
      </w:r>
    </w:p>
    <w:p w:rsidR="00DA03EF" w:rsidRDefault="00DA03EF" w:rsidP="00DA03E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A03EF" w:rsidRPr="00DA03EF" w:rsidRDefault="00DA03EF" w:rsidP="00DA03EF">
      <w:pPr>
        <w:pStyle w:val="a3"/>
        <w:spacing w:before="0" w:beforeAutospacing="0" w:after="0" w:afterAutospacing="0"/>
        <w:jc w:val="right"/>
        <w:rPr>
          <w:bCs/>
        </w:rPr>
      </w:pPr>
      <w:r w:rsidRPr="00DA03EF">
        <w:rPr>
          <w:bCs/>
        </w:rPr>
        <w:t>Утвержден</w:t>
      </w:r>
    </w:p>
    <w:p w:rsidR="00DA03EF" w:rsidRPr="00DA03EF" w:rsidRDefault="00DA03EF" w:rsidP="00DA03EF">
      <w:pPr>
        <w:pStyle w:val="a3"/>
        <w:spacing w:before="0" w:beforeAutospacing="0" w:after="0" w:afterAutospacing="0"/>
        <w:jc w:val="right"/>
        <w:rPr>
          <w:bCs/>
        </w:rPr>
      </w:pPr>
      <w:r w:rsidRPr="00DA03EF">
        <w:rPr>
          <w:bCs/>
        </w:rPr>
        <w:t>приказом председателя</w:t>
      </w:r>
    </w:p>
    <w:p w:rsidR="00DA03EF" w:rsidRPr="00DA03EF" w:rsidRDefault="00DA03EF" w:rsidP="00DA03EF">
      <w:pPr>
        <w:pStyle w:val="a3"/>
        <w:spacing w:before="0" w:beforeAutospacing="0" w:after="0" w:afterAutospacing="0"/>
        <w:jc w:val="right"/>
        <w:rPr>
          <w:bCs/>
        </w:rPr>
      </w:pPr>
      <w:r w:rsidRPr="00DA03EF">
        <w:rPr>
          <w:bCs/>
        </w:rPr>
        <w:t>контрольно-счетной палаты</w:t>
      </w:r>
    </w:p>
    <w:p w:rsidR="00DA03EF" w:rsidRPr="00DA03EF" w:rsidRDefault="00DA03EF" w:rsidP="00DA03EF">
      <w:pPr>
        <w:pStyle w:val="a3"/>
        <w:spacing w:before="0" w:beforeAutospacing="0" w:after="0" w:afterAutospacing="0"/>
        <w:jc w:val="right"/>
        <w:rPr>
          <w:bCs/>
        </w:rPr>
      </w:pPr>
      <w:r w:rsidRPr="00DA03EF">
        <w:rPr>
          <w:bCs/>
        </w:rPr>
        <w:t>города Покачи</w:t>
      </w:r>
    </w:p>
    <w:p w:rsidR="00DA03EF" w:rsidRPr="00DA03EF" w:rsidRDefault="004474A4" w:rsidP="00DA03EF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>от  12.11.2015  №  29</w:t>
      </w:r>
      <w:bookmarkStart w:id="0" w:name="_GoBack"/>
      <w:bookmarkEnd w:id="0"/>
    </w:p>
    <w:p w:rsidR="00DA03EF" w:rsidRPr="00DA03EF" w:rsidRDefault="00DA03EF" w:rsidP="00DA03EF">
      <w:pPr>
        <w:pStyle w:val="a3"/>
        <w:spacing w:before="0" w:beforeAutospacing="0" w:after="0" w:afterAutospacing="0"/>
        <w:jc w:val="right"/>
        <w:rPr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Pr="00051F0D" w:rsidRDefault="00DA03EF" w:rsidP="00DA03E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51F0D">
        <w:rPr>
          <w:bCs/>
          <w:sz w:val="28"/>
          <w:szCs w:val="28"/>
        </w:rPr>
        <w:t>ПОКАЧИ</w:t>
      </w:r>
    </w:p>
    <w:p w:rsidR="00DA03EF" w:rsidRPr="00051F0D" w:rsidRDefault="00DA03EF" w:rsidP="00DA03E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51F0D">
        <w:rPr>
          <w:bCs/>
          <w:sz w:val="28"/>
          <w:szCs w:val="28"/>
        </w:rPr>
        <w:t>2015 год</w:t>
      </w:r>
    </w:p>
    <w:p w:rsidR="00DA03EF" w:rsidRPr="006D46B8" w:rsidRDefault="00DA03EF" w:rsidP="00DA03EF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6D46B8">
        <w:rPr>
          <w:b/>
          <w:bCs/>
        </w:rPr>
        <w:lastRenderedPageBreak/>
        <w:t>Содержание</w:t>
      </w:r>
    </w:p>
    <w:p w:rsidR="00DA03EF" w:rsidRPr="006D46B8" w:rsidRDefault="00DA03EF" w:rsidP="00DA03E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A03EF" w:rsidRPr="006D46B8" w:rsidRDefault="00DA03EF" w:rsidP="006D46B8">
      <w:pPr>
        <w:pStyle w:val="a3"/>
        <w:numPr>
          <w:ilvl w:val="0"/>
          <w:numId w:val="1"/>
        </w:numPr>
        <w:spacing w:before="0" w:beforeAutospacing="0" w:after="0" w:afterAutospacing="0"/>
        <w:ind w:left="426" w:hanging="66"/>
        <w:rPr>
          <w:b/>
          <w:bCs/>
        </w:rPr>
      </w:pPr>
      <w:r w:rsidRPr="006D46B8">
        <w:rPr>
          <w:b/>
          <w:bCs/>
        </w:rPr>
        <w:t>Общие</w:t>
      </w:r>
      <w:r w:rsidR="00051F0D" w:rsidRPr="006D46B8">
        <w:rPr>
          <w:b/>
          <w:bCs/>
        </w:rPr>
        <w:t xml:space="preserve"> положения</w:t>
      </w:r>
      <w:r w:rsidR="006D46B8" w:rsidRPr="006D46B8">
        <w:rPr>
          <w:b/>
          <w:bCs/>
        </w:rPr>
        <w:t>………………………………………………………………………</w:t>
      </w:r>
      <w:r w:rsidR="007A033C" w:rsidRPr="006D46B8">
        <w:rPr>
          <w:b/>
          <w:bCs/>
        </w:rPr>
        <w:t>4</w:t>
      </w:r>
    </w:p>
    <w:p w:rsidR="006D46B8" w:rsidRPr="006D46B8" w:rsidRDefault="00DA03EF" w:rsidP="006D46B8">
      <w:pPr>
        <w:pStyle w:val="a3"/>
        <w:numPr>
          <w:ilvl w:val="0"/>
          <w:numId w:val="1"/>
        </w:numPr>
        <w:spacing w:before="0" w:beforeAutospacing="0" w:after="0" w:afterAutospacing="0"/>
        <w:ind w:left="426" w:hanging="66"/>
        <w:rPr>
          <w:b/>
        </w:rPr>
      </w:pPr>
      <w:r w:rsidRPr="006D46B8">
        <w:rPr>
          <w:rStyle w:val="a4"/>
        </w:rPr>
        <w:t>Требования к проведению экспертизы проекта муниципального правового акта</w:t>
      </w:r>
      <w:r w:rsidR="00051F0D" w:rsidRPr="006D46B8">
        <w:rPr>
          <w:rStyle w:val="a4"/>
        </w:rPr>
        <w:t xml:space="preserve">  </w:t>
      </w:r>
      <w:r w:rsidRPr="006D46B8">
        <w:rPr>
          <w:b/>
          <w:bCs/>
        </w:rPr>
        <w:t>…………………………………………………………</w:t>
      </w:r>
      <w:r w:rsidR="006D46B8" w:rsidRPr="006D46B8">
        <w:rPr>
          <w:b/>
          <w:bCs/>
        </w:rPr>
        <w:t>………………………</w:t>
      </w:r>
      <w:r w:rsidR="006D46B8">
        <w:rPr>
          <w:b/>
          <w:bCs/>
        </w:rPr>
        <w:t>………</w:t>
      </w:r>
      <w:r w:rsidR="007A033C" w:rsidRPr="006D46B8">
        <w:rPr>
          <w:b/>
          <w:bCs/>
        </w:rPr>
        <w:t>5</w:t>
      </w:r>
    </w:p>
    <w:p w:rsidR="00DA03EF" w:rsidRPr="006D46B8" w:rsidRDefault="00DA03EF" w:rsidP="006D46B8">
      <w:pPr>
        <w:pStyle w:val="a3"/>
        <w:spacing w:before="0" w:beforeAutospacing="0" w:after="0" w:afterAutospacing="0"/>
        <w:ind w:left="426" w:hanging="66"/>
      </w:pPr>
      <w:r w:rsidRPr="006D46B8">
        <w:rPr>
          <w:rStyle w:val="a4"/>
        </w:rPr>
        <w:t>3.  Требования к оформлению результатов экспертизы</w:t>
      </w:r>
      <w:r w:rsidR="00051F0D" w:rsidRPr="006D46B8">
        <w:rPr>
          <w:rStyle w:val="a4"/>
        </w:rPr>
        <w:t xml:space="preserve">   </w:t>
      </w:r>
      <w:r w:rsidRPr="006D46B8">
        <w:rPr>
          <w:rStyle w:val="a4"/>
        </w:rPr>
        <w:t>……………</w:t>
      </w:r>
      <w:r w:rsidR="006D46B8">
        <w:rPr>
          <w:rStyle w:val="a4"/>
        </w:rPr>
        <w:t>……………….5</w:t>
      </w:r>
    </w:p>
    <w:p w:rsidR="00DA03EF" w:rsidRPr="006D46B8" w:rsidRDefault="00DA03EF" w:rsidP="006D46B8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051F0D" w:rsidRPr="006D46B8" w:rsidRDefault="00051F0D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74646" w:rsidRDefault="00D74646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6D46B8" w:rsidRPr="006D46B8" w:rsidRDefault="006D46B8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6D46B8" w:rsidRDefault="006D46B8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6D46B8" w:rsidRPr="006D46B8" w:rsidRDefault="006D46B8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jc w:val="right"/>
      </w:pPr>
    </w:p>
    <w:p w:rsidR="00977F24" w:rsidRPr="006D46B8" w:rsidRDefault="00DA03EF" w:rsidP="00FC4B6A">
      <w:pPr>
        <w:pStyle w:val="a3"/>
        <w:ind w:firstLine="708"/>
        <w:jc w:val="both"/>
        <w:rPr>
          <w:rStyle w:val="a4"/>
        </w:rPr>
      </w:pPr>
      <w:r w:rsidRPr="006D46B8">
        <w:rPr>
          <w:rStyle w:val="a4"/>
          <w:b w:val="0"/>
        </w:rPr>
        <w:lastRenderedPageBreak/>
        <w:t xml:space="preserve">Статья </w:t>
      </w:r>
      <w:r w:rsidR="00977F24" w:rsidRPr="006D46B8">
        <w:rPr>
          <w:rStyle w:val="a4"/>
          <w:b w:val="0"/>
        </w:rPr>
        <w:t>1.</w:t>
      </w:r>
      <w:r w:rsidR="00977F24" w:rsidRPr="006D46B8">
        <w:rPr>
          <w:rStyle w:val="a4"/>
        </w:rPr>
        <w:t>  Общие положения</w:t>
      </w:r>
    </w:p>
    <w:p w:rsidR="00977F24" w:rsidRPr="006D46B8" w:rsidRDefault="00DA03EF" w:rsidP="00DA03EF">
      <w:pPr>
        <w:pStyle w:val="a3"/>
        <w:spacing w:before="0" w:beforeAutospacing="0" w:after="0" w:afterAutospacing="0"/>
        <w:ind w:firstLine="708"/>
        <w:jc w:val="both"/>
      </w:pPr>
      <w:r w:rsidRPr="006D46B8">
        <w:t xml:space="preserve">1. </w:t>
      </w:r>
      <w:r w:rsidR="00977F24" w:rsidRPr="006D46B8">
        <w:t xml:space="preserve">Стандарт «Экспертиза проектов правовых актов города </w:t>
      </w:r>
      <w:r w:rsidRPr="006D46B8">
        <w:t>Покачи</w:t>
      </w:r>
      <w:r w:rsidR="00977F24" w:rsidRPr="006D46B8">
        <w:t xml:space="preserve">» (далее – Стандарт) разработан в соответствии с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Контрольно-счётной палате города </w:t>
      </w:r>
      <w:r w:rsidRPr="006D46B8">
        <w:t>Покачи</w:t>
      </w:r>
      <w:r w:rsidR="00977F24" w:rsidRPr="006D46B8">
        <w:t>, утверждённым решением Думы города от 27.0</w:t>
      </w:r>
      <w:r w:rsidRPr="006D46B8">
        <w:t>3</w:t>
      </w:r>
      <w:r w:rsidR="00977F24" w:rsidRPr="006D46B8">
        <w:t>.20</w:t>
      </w:r>
      <w:r w:rsidRPr="006D46B8">
        <w:t>13</w:t>
      </w:r>
      <w:r w:rsidR="00977F24" w:rsidRPr="006D46B8">
        <w:t xml:space="preserve"> № </w:t>
      </w:r>
      <w:r w:rsidRPr="006D46B8">
        <w:t>20</w:t>
      </w:r>
      <w:r w:rsidR="00977F24" w:rsidRPr="006D46B8">
        <w:t xml:space="preserve">  (далее – Положение о Контрольно-счётной палате).</w:t>
      </w:r>
    </w:p>
    <w:p w:rsidR="00977F24" w:rsidRPr="006D46B8" w:rsidRDefault="00977F24" w:rsidP="00DA03EF">
      <w:pPr>
        <w:pStyle w:val="a3"/>
        <w:spacing w:before="0" w:beforeAutospacing="0" w:after="0" w:afterAutospacing="0"/>
        <w:ind w:firstLine="708"/>
        <w:jc w:val="both"/>
      </w:pPr>
      <w:r w:rsidRPr="006D46B8">
        <w:t xml:space="preserve">2.    Стандарт устанавливает общие принципы и требования к организации и проведению Контрольно-счетной палатой города </w:t>
      </w:r>
      <w:r w:rsidR="00DA03EF" w:rsidRPr="006D46B8">
        <w:t>Покачи</w:t>
      </w:r>
      <w:r w:rsidRPr="006D46B8">
        <w:t xml:space="preserve"> (далее – КСП </w:t>
      </w:r>
      <w:r w:rsidR="00DA03EF" w:rsidRPr="006D46B8">
        <w:t>Покачи</w:t>
      </w:r>
      <w:r w:rsidRPr="006D46B8">
        <w:t xml:space="preserve">, КСП) экспертизы проектов муниципальных правовых актов города </w:t>
      </w:r>
      <w:r w:rsidR="00DA03EF" w:rsidRPr="006D46B8">
        <w:t>Покачи</w:t>
      </w:r>
      <w:r w:rsidRPr="006D46B8">
        <w:t>.</w:t>
      </w:r>
    </w:p>
    <w:p w:rsidR="00977F24" w:rsidRPr="006D46B8" w:rsidRDefault="00977F24" w:rsidP="00DA03EF">
      <w:pPr>
        <w:pStyle w:val="a3"/>
        <w:spacing w:before="0" w:beforeAutospacing="0" w:after="0" w:afterAutospacing="0"/>
        <w:ind w:firstLine="708"/>
        <w:jc w:val="both"/>
      </w:pPr>
      <w:r w:rsidRPr="006D46B8">
        <w:t>Стандарт не распространяется на порядок проведения экспертизы проектов муниципальных программ города</w:t>
      </w:r>
      <w:r w:rsidR="00DA03EF" w:rsidRPr="006D46B8">
        <w:t>Покачи</w:t>
      </w:r>
      <w:r w:rsidRPr="006D46B8">
        <w:t xml:space="preserve">, проектов изменений действующих муниципальных программ города </w:t>
      </w:r>
      <w:r w:rsidR="00DA03EF" w:rsidRPr="006D46B8">
        <w:t>Покачи</w:t>
      </w:r>
      <w:r w:rsidRPr="006D46B8">
        <w:t>, проектов бюджета на очередной финансовый год и плановый период, проектов отчета об исполнении бюджета.</w:t>
      </w:r>
    </w:p>
    <w:p w:rsidR="00977F24" w:rsidRPr="006D46B8" w:rsidRDefault="00977F24" w:rsidP="00DA03EF">
      <w:pPr>
        <w:pStyle w:val="a3"/>
        <w:spacing w:before="0" w:beforeAutospacing="0" w:after="0" w:afterAutospacing="0"/>
        <w:ind w:firstLine="708"/>
        <w:jc w:val="both"/>
      </w:pPr>
      <w:r w:rsidRPr="006D46B8">
        <w:t xml:space="preserve">3.      Стандарт является обязательным к применению всеми работниками КСП </w:t>
      </w:r>
      <w:r w:rsidR="00FC4B6A" w:rsidRPr="006D46B8">
        <w:t>Покачи</w:t>
      </w:r>
      <w:r w:rsidRPr="006D46B8">
        <w:t xml:space="preserve"> и привлеченными экспертами, участвующими в проведении экспертизы проекта муниципального правового акта.</w:t>
      </w:r>
    </w:p>
    <w:p w:rsidR="00977F24" w:rsidRPr="006D46B8" w:rsidRDefault="00977F24" w:rsidP="00FC4B6A">
      <w:pPr>
        <w:pStyle w:val="a3"/>
        <w:spacing w:before="0" w:beforeAutospacing="0" w:after="0" w:afterAutospacing="0"/>
        <w:ind w:firstLine="708"/>
        <w:jc w:val="both"/>
      </w:pPr>
      <w:r w:rsidRPr="006D46B8">
        <w:t xml:space="preserve">4.      Экспертиза проектов муниципальных правовых актов осуществляется КСП </w:t>
      </w:r>
      <w:r w:rsidR="00FC4B6A" w:rsidRPr="006D46B8">
        <w:t>Покачи</w:t>
      </w:r>
      <w:r w:rsidRPr="006D46B8">
        <w:t xml:space="preserve"> на основании </w:t>
      </w:r>
      <w:r w:rsidR="00FC4B6A" w:rsidRPr="006D46B8">
        <w:t xml:space="preserve">пункта </w:t>
      </w:r>
      <w:r w:rsidRPr="006D46B8">
        <w:t xml:space="preserve">7 </w:t>
      </w:r>
      <w:r w:rsidR="00FC4B6A" w:rsidRPr="006D46B8">
        <w:t xml:space="preserve">части </w:t>
      </w:r>
      <w:r w:rsidRPr="006D46B8">
        <w:t>2 ст</w:t>
      </w:r>
      <w:r w:rsidR="00FC4B6A" w:rsidRPr="006D46B8">
        <w:t xml:space="preserve">атьи </w:t>
      </w:r>
      <w:r w:rsidRPr="006D46B8">
        <w:t>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977F24" w:rsidRPr="006D46B8" w:rsidRDefault="00FC4B6A" w:rsidP="00FC4B6A">
      <w:pPr>
        <w:pStyle w:val="a3"/>
        <w:spacing w:before="0" w:beforeAutospacing="0" w:after="0" w:afterAutospacing="0"/>
        <w:ind w:firstLine="708"/>
        <w:jc w:val="both"/>
      </w:pPr>
      <w:r w:rsidRPr="006D46B8">
        <w:t xml:space="preserve">5. </w:t>
      </w:r>
      <w:proofErr w:type="gramStart"/>
      <w:r w:rsidRPr="006D46B8">
        <w:t>Ц</w:t>
      </w:r>
      <w:r w:rsidR="00977F24" w:rsidRPr="006D46B8">
        <w:t xml:space="preserve">елью экспертизы проекта муниципального правового акта является выявление или подтверждение отсутствия нарушений и недостатков проекта муниципального правового акта (рисков принятия решений по формированию и использованию бюджетных средств и муниципального имущества города </w:t>
      </w:r>
      <w:r w:rsidRPr="006D46B8">
        <w:t>Покачи</w:t>
      </w:r>
      <w:r w:rsidR="00977F24" w:rsidRPr="006D46B8">
        <w:t xml:space="preserve">, создающих условия для последующего неправомерного и (или) неэффективного использования бюджетных средств и муниципального имущества города </w:t>
      </w:r>
      <w:r w:rsidRPr="006D46B8">
        <w:t>Покачи</w:t>
      </w:r>
      <w:r w:rsidR="00977F24" w:rsidRPr="006D46B8">
        <w:t xml:space="preserve">, невыполнения (неполного выполнения) задач и функций города </w:t>
      </w:r>
      <w:r w:rsidRPr="006D46B8">
        <w:t>Покачи</w:t>
      </w:r>
      <w:r w:rsidR="00977F24" w:rsidRPr="006D46B8">
        <w:t>).</w:t>
      </w:r>
      <w:proofErr w:type="gramEnd"/>
      <w:r w:rsidR="00977F24" w:rsidRPr="006D46B8">
        <w:t xml:space="preserve"> Экспертиза проекта муниципального правового акта не предполагает оценку общего социального, экономического эффекта от его реализации, определение масштаба и динамики негативных и позитивных социальных воздействий при принятии или непринятии муниципального правового акта. В пределах своей компетенции КСП </w:t>
      </w:r>
      <w:r w:rsidRPr="006D46B8">
        <w:t>Покачи</w:t>
      </w:r>
      <w:r w:rsidR="00977F24" w:rsidRPr="006D46B8">
        <w:t xml:space="preserve"> вправе выражать свое мнение по указанным аспектам.</w:t>
      </w:r>
    </w:p>
    <w:p w:rsidR="00977F24" w:rsidRPr="006D46B8" w:rsidRDefault="00FC4B6A" w:rsidP="00FC4B6A">
      <w:pPr>
        <w:pStyle w:val="a3"/>
        <w:spacing w:before="0" w:beforeAutospacing="0" w:after="0" w:afterAutospacing="0"/>
        <w:ind w:firstLine="708"/>
        <w:jc w:val="both"/>
      </w:pPr>
      <w:r w:rsidRPr="006D46B8">
        <w:t>6. </w:t>
      </w:r>
      <w:proofErr w:type="gramStart"/>
      <w:r w:rsidR="00977F24" w:rsidRPr="006D46B8">
        <w:t xml:space="preserve">Экспертиза проекта муниципального правового акта  включает оценку его соответствия основным направлениям государственной политики, установленным законами и иными правовыми актами  Российской Федерации, Ханты-Мансийского автономного округа Югры и муниципальными правовыми актами города </w:t>
      </w:r>
      <w:r w:rsidRPr="006D46B8">
        <w:t>Покачи</w:t>
      </w:r>
      <w:r w:rsidR="00977F24" w:rsidRPr="006D46B8">
        <w:t xml:space="preserve"> в соответствующей сфере деятельности.</w:t>
      </w:r>
      <w:proofErr w:type="gramEnd"/>
    </w:p>
    <w:p w:rsidR="00977F24" w:rsidRPr="006D46B8" w:rsidRDefault="00977F24" w:rsidP="001673B2">
      <w:pPr>
        <w:pStyle w:val="a3"/>
        <w:spacing w:before="0" w:beforeAutospacing="0" w:after="0" w:afterAutospacing="0"/>
        <w:ind w:firstLine="708"/>
        <w:jc w:val="both"/>
      </w:pPr>
      <w:r w:rsidRPr="006D46B8">
        <w:t xml:space="preserve">Заключение КСП </w:t>
      </w:r>
      <w:r w:rsidR="001673B2" w:rsidRPr="006D46B8">
        <w:t xml:space="preserve">Покачи </w:t>
      </w:r>
      <w:r w:rsidRPr="006D46B8">
        <w:t>по результатам экспертизы проектов муниципальных правовых актов не должно содержать политических оценок.</w:t>
      </w:r>
    </w:p>
    <w:p w:rsidR="00977F24" w:rsidRPr="006D46B8" w:rsidRDefault="00977F24" w:rsidP="00FC4B6A">
      <w:pPr>
        <w:pStyle w:val="a3"/>
        <w:spacing w:before="0" w:beforeAutospacing="0" w:after="0" w:afterAutospacing="0"/>
        <w:ind w:firstLine="708"/>
        <w:jc w:val="both"/>
      </w:pPr>
      <w:r w:rsidRPr="006D46B8">
        <w:t>7.    Основными задачами экспертизы проектов муниципальных правовых актов являются оценки их положений на предмет:</w:t>
      </w:r>
    </w:p>
    <w:p w:rsidR="00977F24" w:rsidRPr="006D46B8" w:rsidRDefault="00FC4B6A" w:rsidP="00FC4B6A">
      <w:pPr>
        <w:pStyle w:val="a3"/>
        <w:spacing w:before="0" w:beforeAutospacing="0" w:after="0" w:afterAutospacing="0"/>
        <w:ind w:firstLine="708"/>
        <w:jc w:val="both"/>
      </w:pPr>
      <w:r w:rsidRPr="006D46B8">
        <w:t>1)</w:t>
      </w:r>
      <w:r w:rsidR="00977F24" w:rsidRPr="006D46B8">
        <w:t xml:space="preserve"> соответствия требованиям Конституции Российской Федерации, федерального законодательства, законодательства Ханты-Мансийского автономного округа Югры и муниципальных правовых актов города </w:t>
      </w:r>
      <w:r w:rsidRPr="006D46B8">
        <w:t>Покачи в части</w:t>
      </w:r>
      <w:r w:rsidR="008672E5" w:rsidRPr="006D46B8">
        <w:t xml:space="preserve"> возможности</w:t>
      </w:r>
      <w:r w:rsidRPr="006D46B8">
        <w:t xml:space="preserve"> принятия расходных обязательств в соответствии с разграничением полномочий между органами государственной власти и органами местного самоуправления</w:t>
      </w:r>
      <w:r w:rsidR="00977F24" w:rsidRPr="006D46B8">
        <w:t>;</w:t>
      </w:r>
    </w:p>
    <w:p w:rsidR="00977F24" w:rsidRPr="006D46B8" w:rsidRDefault="00FC4B6A" w:rsidP="00FC4B6A">
      <w:pPr>
        <w:pStyle w:val="a3"/>
        <w:spacing w:before="0" w:beforeAutospacing="0" w:after="0" w:afterAutospacing="0"/>
        <w:ind w:firstLine="708"/>
        <w:jc w:val="both"/>
      </w:pPr>
      <w:r w:rsidRPr="006D46B8">
        <w:t>2)</w:t>
      </w:r>
      <w:r w:rsidR="00977F24" w:rsidRPr="006D46B8">
        <w:t xml:space="preserve"> отсутствия (минимизации) рисков принятия решений по формированию и использованию средств города </w:t>
      </w:r>
      <w:r w:rsidRPr="006D46B8">
        <w:t>Покачи</w:t>
      </w:r>
      <w:r w:rsidR="00977F24" w:rsidRPr="006D46B8">
        <w:t xml:space="preserve">, создающих условия для последующего неправомерного и (или) неэффективного использования бюджетных средств и муниципального имущества города </w:t>
      </w:r>
      <w:r w:rsidRPr="006D46B8">
        <w:t>Покачи</w:t>
      </w:r>
      <w:r w:rsidR="00977F24" w:rsidRPr="006D46B8">
        <w:t xml:space="preserve">, невыполнения (неполного выполнения) задач и функций, возложенных на органы местного самоуправления города </w:t>
      </w:r>
      <w:r w:rsidR="001673B2" w:rsidRPr="006D46B8">
        <w:t>Покачи</w:t>
      </w:r>
      <w:r w:rsidR="00977F24" w:rsidRPr="006D46B8">
        <w:t>;</w:t>
      </w:r>
    </w:p>
    <w:p w:rsidR="00977F24" w:rsidRPr="006D46B8" w:rsidRDefault="00FC4B6A" w:rsidP="00FC4B6A">
      <w:pPr>
        <w:pStyle w:val="a3"/>
        <w:spacing w:before="0" w:beforeAutospacing="0" w:after="0" w:afterAutospacing="0"/>
        <w:ind w:firstLine="708"/>
        <w:jc w:val="both"/>
      </w:pPr>
      <w:r w:rsidRPr="006D46B8">
        <w:lastRenderedPageBreak/>
        <w:t xml:space="preserve">3) </w:t>
      </w:r>
      <w:r w:rsidR="00977F24" w:rsidRPr="006D46B8">
        <w:t>обоснованности заявленных финансовых последствий принятия проекта муниципального правового акта;</w:t>
      </w:r>
    </w:p>
    <w:p w:rsidR="00977F24" w:rsidRPr="006D46B8" w:rsidRDefault="00FC4B6A" w:rsidP="00FC4B6A">
      <w:pPr>
        <w:pStyle w:val="a3"/>
        <w:spacing w:before="0" w:beforeAutospacing="0" w:after="0" w:afterAutospacing="0"/>
        <w:ind w:firstLine="708"/>
        <w:jc w:val="both"/>
      </w:pPr>
      <w:r w:rsidRPr="006D46B8">
        <w:t xml:space="preserve">4) </w:t>
      </w:r>
      <w:r w:rsidR="00977F24" w:rsidRPr="006D46B8">
        <w:t>непротиворечивости</w:t>
      </w:r>
      <w:r w:rsidRPr="006D46B8">
        <w:t xml:space="preserve"> и</w:t>
      </w:r>
      <w:r w:rsidR="00977F24" w:rsidRPr="006D46B8">
        <w:t xml:space="preserve"> полноты нормативно-правового регулирования в соответствующей сфере.</w:t>
      </w:r>
    </w:p>
    <w:p w:rsidR="00977F24" w:rsidRPr="006D46B8" w:rsidRDefault="00977F24" w:rsidP="00FC4B6A">
      <w:pPr>
        <w:pStyle w:val="a3"/>
        <w:spacing w:before="0" w:beforeAutospacing="0" w:after="0" w:afterAutospacing="0"/>
        <w:ind w:firstLine="708"/>
        <w:jc w:val="both"/>
      </w:pPr>
      <w:r w:rsidRPr="006D46B8">
        <w:t xml:space="preserve">8.     При проведении экспертизы проекта муниципального правового акта КСП </w:t>
      </w:r>
      <w:r w:rsidR="00FC4B6A" w:rsidRPr="006D46B8">
        <w:t>Покачи</w:t>
      </w:r>
      <w:r w:rsidRPr="006D46B8">
        <w:t xml:space="preserve"> в рамках своей компетенции вправе отражать возможные коррупциогенные риски, усматриваемые в ходе ее проведения</w:t>
      </w:r>
      <w:r w:rsidR="008672E5" w:rsidRPr="006D46B8">
        <w:t>, выявленные в ходе экспертизы противоречияКонституции Российской Федерации, федерального законодательства, законодательства Ханты-Мансийского автономного округа Югры и муниципальным правовым актам города Покачи</w:t>
      </w:r>
      <w:r w:rsidRPr="006D46B8">
        <w:t>.</w:t>
      </w:r>
    </w:p>
    <w:p w:rsidR="00FC4B6A" w:rsidRPr="006D46B8" w:rsidRDefault="00FC4B6A" w:rsidP="00FC4B6A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</w:p>
    <w:p w:rsidR="00977F24" w:rsidRPr="006D46B8" w:rsidRDefault="00FC4B6A" w:rsidP="00FC4B6A">
      <w:pPr>
        <w:pStyle w:val="a3"/>
        <w:spacing w:before="0" w:beforeAutospacing="0" w:after="0" w:afterAutospacing="0"/>
        <w:ind w:firstLine="708"/>
        <w:jc w:val="both"/>
        <w:rPr>
          <w:rStyle w:val="a4"/>
        </w:rPr>
      </w:pPr>
      <w:r w:rsidRPr="006D46B8">
        <w:rPr>
          <w:rStyle w:val="a4"/>
          <w:b w:val="0"/>
        </w:rPr>
        <w:t xml:space="preserve">Статья </w:t>
      </w:r>
      <w:r w:rsidR="00977F24" w:rsidRPr="006D46B8">
        <w:rPr>
          <w:rStyle w:val="a4"/>
          <w:b w:val="0"/>
        </w:rPr>
        <w:t>2.</w:t>
      </w:r>
      <w:r w:rsidR="00977F24" w:rsidRPr="006D46B8">
        <w:rPr>
          <w:rStyle w:val="a4"/>
        </w:rPr>
        <w:t>  Требования к проведению экспертизы проекта муниципального правового акта</w:t>
      </w:r>
    </w:p>
    <w:p w:rsidR="00FC4B6A" w:rsidRPr="006D46B8" w:rsidRDefault="00FC4B6A" w:rsidP="00FC4B6A">
      <w:pPr>
        <w:pStyle w:val="a3"/>
        <w:spacing w:before="0" w:beforeAutospacing="0" w:after="0" w:afterAutospacing="0"/>
        <w:ind w:firstLine="708"/>
        <w:jc w:val="both"/>
        <w:rPr>
          <w:rStyle w:val="a4"/>
        </w:rPr>
      </w:pPr>
    </w:p>
    <w:p w:rsidR="00977F24" w:rsidRPr="006D46B8" w:rsidRDefault="00FC4B6A" w:rsidP="00FC4B6A">
      <w:pPr>
        <w:pStyle w:val="a3"/>
        <w:spacing w:before="0" w:beforeAutospacing="0" w:after="0" w:afterAutospacing="0"/>
        <w:ind w:firstLine="708"/>
        <w:jc w:val="both"/>
      </w:pPr>
      <w:r w:rsidRPr="006D46B8">
        <w:rPr>
          <w:rStyle w:val="a4"/>
          <w:b w:val="0"/>
        </w:rPr>
        <w:t xml:space="preserve">1. </w:t>
      </w:r>
      <w:r w:rsidR="00977F24" w:rsidRPr="006D46B8">
        <w:t>Объем экспертизы проекта муниципального правового акта (перечень обязательных к рассмотрению вопросов и глубина их проработки)</w:t>
      </w:r>
      <w:r w:rsidR="001673B2" w:rsidRPr="006D46B8">
        <w:t>, срок проведения экспертизы и предоставления заключения</w:t>
      </w:r>
      <w:r w:rsidR="00977F24" w:rsidRPr="006D46B8">
        <w:t xml:space="preserve"> определяется </w:t>
      </w:r>
      <w:r w:rsidRPr="006D46B8">
        <w:t>председателем Контрольно-счетной палаты</w:t>
      </w:r>
      <w:r w:rsidR="00977F24" w:rsidRPr="006D46B8">
        <w:t>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FC4B6A" w:rsidRPr="006D46B8" w:rsidRDefault="00FC4B6A" w:rsidP="00FC4B6A">
      <w:pPr>
        <w:pStyle w:val="a3"/>
        <w:spacing w:before="0" w:beforeAutospacing="0" w:after="0" w:afterAutospacing="0"/>
        <w:ind w:firstLine="708"/>
        <w:jc w:val="both"/>
      </w:pPr>
      <w:r w:rsidRPr="006D46B8">
        <w:t>2. В случае</w:t>
      </w:r>
      <w:proofErr w:type="gramStart"/>
      <w:r w:rsidR="008672E5" w:rsidRPr="006D46B8">
        <w:t>,</w:t>
      </w:r>
      <w:r w:rsidRPr="006D46B8">
        <w:t>е</w:t>
      </w:r>
      <w:proofErr w:type="gramEnd"/>
      <w:r w:rsidRPr="006D46B8">
        <w:t>сли проведение финансово-экономической экспертизы проекта муниципального правового акта не требуется</w:t>
      </w:r>
      <w:r w:rsidR="008672E5" w:rsidRPr="006D46B8">
        <w:t>, то председателем КСП делается об этом отметка в листе согласования проекта муниципального правового акта.</w:t>
      </w:r>
    </w:p>
    <w:p w:rsidR="00977F24" w:rsidRPr="006D46B8" w:rsidRDefault="008672E5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>3</w:t>
      </w:r>
      <w:r w:rsidR="00977F24" w:rsidRPr="006D46B8">
        <w:t xml:space="preserve">.    При рассмотрении проекта муниципального правового акта учитывается опыт контроля формирования и использования средств города </w:t>
      </w:r>
      <w:r w:rsidRPr="006D46B8">
        <w:t>Покачи</w:t>
      </w:r>
      <w:r w:rsidR="00977F24" w:rsidRPr="006D46B8">
        <w:t xml:space="preserve"> в соответствующей сфере деятельности, результаты ранее проведенных контрольных и экспертно-аналитических мероприятий.</w:t>
      </w:r>
    </w:p>
    <w:p w:rsidR="00977F24" w:rsidRPr="006D46B8" w:rsidRDefault="008672E5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 xml:space="preserve">4. </w:t>
      </w:r>
      <w:r w:rsidR="00977F24" w:rsidRPr="006D46B8">
        <w:t>При проведении экспертизы проектов муниципальных правовых актов проводится изучение состояния правового регулирования в соответствующей сфере.</w:t>
      </w:r>
    </w:p>
    <w:p w:rsidR="00977F24" w:rsidRPr="006D46B8" w:rsidRDefault="008672E5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>5</w:t>
      </w:r>
      <w:r w:rsidR="00977F24" w:rsidRPr="006D46B8">
        <w:t xml:space="preserve">.    В целях изучения состояния правового регулирования должны быть проанализированы законы и иные нормативные правовые акты Российской Федерации, законы и иные нормативные правовые акты Ханты-Мансийского автономного округа Югры и города </w:t>
      </w:r>
      <w:r w:rsidRPr="006D46B8">
        <w:t>Покачи</w:t>
      </w:r>
      <w:r w:rsidR="00977F24" w:rsidRPr="006D46B8">
        <w:t>, решения Конституционного Суда Российской Федерации и высших судебных органов Российской Федерации, затрагивающие соответствующие правоотношения.</w:t>
      </w:r>
    </w:p>
    <w:p w:rsidR="00977F24" w:rsidRPr="006D46B8" w:rsidRDefault="008672E5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>6.</w:t>
      </w:r>
      <w:r w:rsidR="00977F24" w:rsidRPr="006D46B8">
        <w:t>   При анализе конкретных норм проекта муниципального правового акта должны быть проанализированы смысл и содержание нормы, а также возможные</w:t>
      </w:r>
      <w:r w:rsidRPr="006D46B8">
        <w:t xml:space="preserve"> финансовые и экономические последствия</w:t>
      </w:r>
      <w:r w:rsidR="00977F24" w:rsidRPr="006D46B8">
        <w:t xml:space="preserve"> её применения.</w:t>
      </w:r>
    </w:p>
    <w:p w:rsidR="00977F24" w:rsidRPr="006D46B8" w:rsidRDefault="008672E5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>7</w:t>
      </w:r>
      <w:r w:rsidR="00977F24" w:rsidRPr="006D46B8">
        <w:t>.    В ходе проведения экспертизы оценивается логичность проекта муниципального правового акта, которая предполагает последовательность, непротиворечивость правовых норм</w:t>
      </w:r>
      <w:r w:rsidRPr="006D46B8">
        <w:t xml:space="preserve"> в части установления расходных обязательств города Покачи в сфере правового </w:t>
      </w:r>
      <w:proofErr w:type="gramStart"/>
      <w:r w:rsidRPr="006D46B8">
        <w:t>регулирования</w:t>
      </w:r>
      <w:proofErr w:type="gramEnd"/>
      <w:r w:rsidRPr="006D46B8">
        <w:t xml:space="preserve"> к которой относится муниципальный правовой акт</w:t>
      </w:r>
      <w:r w:rsidR="00977F24" w:rsidRPr="006D46B8">
        <w:t>.</w:t>
      </w:r>
    </w:p>
    <w:p w:rsidR="00977F24" w:rsidRPr="006D46B8" w:rsidRDefault="008672E5" w:rsidP="00977F24">
      <w:pPr>
        <w:pStyle w:val="a3"/>
        <w:jc w:val="both"/>
      </w:pPr>
      <w:r w:rsidRPr="006D46B8">
        <w:rPr>
          <w:rStyle w:val="a4"/>
          <w:b w:val="0"/>
        </w:rPr>
        <w:t xml:space="preserve">Статья </w:t>
      </w:r>
      <w:r w:rsidR="00977F24" w:rsidRPr="006D46B8">
        <w:rPr>
          <w:rStyle w:val="a4"/>
          <w:b w:val="0"/>
        </w:rPr>
        <w:t>3</w:t>
      </w:r>
      <w:r w:rsidR="00977F24" w:rsidRPr="006D46B8">
        <w:rPr>
          <w:rStyle w:val="a4"/>
        </w:rPr>
        <w:t>.  Требования к оформлению результатов экспертизы</w:t>
      </w:r>
    </w:p>
    <w:p w:rsidR="00977F24" w:rsidRPr="006D46B8" w:rsidRDefault="00977F24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>1.    По результатам проведения экспертизы составляется заключение КСП на проект муниципального правового акта (далее – заключение).</w:t>
      </w:r>
    </w:p>
    <w:p w:rsidR="00977F24" w:rsidRPr="006D46B8" w:rsidRDefault="00977F24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>2.    Заключение состоит из вводной и содержательной частей.</w:t>
      </w:r>
    </w:p>
    <w:p w:rsidR="00977F24" w:rsidRPr="006D46B8" w:rsidRDefault="00977F24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 xml:space="preserve">3.    Во вводной части заключения указываются реквизиты документов, по результатам рассмотрения, на основании и с учетом которых проведена экспертиза, а также предмет регулирования проекта муниципального правового акта (при </w:t>
      </w:r>
      <w:r w:rsidRPr="006D46B8">
        <w:lastRenderedPageBreak/>
        <w:t>необходимости). Во вводной части заключения могут указываться привлеченные эксперты, чьи материалы были учтены при подготовке заключения.</w:t>
      </w:r>
    </w:p>
    <w:p w:rsidR="00977F24" w:rsidRPr="006D46B8" w:rsidRDefault="00977F24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>4.    Примерная схема изложения оценок по результатам экспертизы в содержательной части заключения:</w:t>
      </w:r>
    </w:p>
    <w:p w:rsidR="00977F24" w:rsidRPr="006D46B8" w:rsidRDefault="008672E5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>1)</w:t>
      </w:r>
      <w:r w:rsidR="00977F24" w:rsidRPr="006D46B8">
        <w:t xml:space="preserve"> соответствие проекта муниципального правового акта Конституции Российской Федерации, законам и иным нормативным правовым актам Российской Федерации и Ханты-Мансийского автономного округа-Югры, муниципальным правовым актам  города </w:t>
      </w:r>
      <w:r w:rsidRPr="006D46B8">
        <w:t>Покачи в части возможности принятия расходных обязательств в соответствии с разграничением полномочий между органами государственной власти и органами местного самоуправления</w:t>
      </w:r>
      <w:r w:rsidR="00977F24" w:rsidRPr="006D46B8">
        <w:t>;</w:t>
      </w:r>
    </w:p>
    <w:p w:rsidR="00977F24" w:rsidRPr="006D46B8" w:rsidRDefault="008672E5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>2)</w:t>
      </w:r>
      <w:r w:rsidR="00977F24" w:rsidRPr="006D46B8">
        <w:t> соответствие проекта муниципального правового акта действующим правовым актам в регулируемой муниципальным правовым актом сфере;</w:t>
      </w:r>
    </w:p>
    <w:p w:rsidR="00977F24" w:rsidRPr="006D46B8" w:rsidRDefault="008672E5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>3)</w:t>
      </w:r>
      <w:r w:rsidR="00977F24" w:rsidRPr="006D46B8">
        <w:t> обоснованность заявленных финансовых последствий принятия проекта муниципального правового акта;</w:t>
      </w:r>
    </w:p>
    <w:p w:rsidR="00977F24" w:rsidRPr="006D46B8" w:rsidRDefault="008672E5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>4)</w:t>
      </w:r>
      <w:r w:rsidR="00977F24" w:rsidRPr="006D46B8">
        <w:t> отсутствие внутренних противоречий, несогласованностей, дублирования норм, пробелов в регулировании;</w:t>
      </w:r>
    </w:p>
    <w:p w:rsidR="00977F24" w:rsidRPr="006D46B8" w:rsidRDefault="008672E5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>5)</w:t>
      </w:r>
      <w:r w:rsidR="00977F24" w:rsidRPr="006D46B8">
        <w:t xml:space="preserve"> прочие суждения и оценки по результатам экспертизы.</w:t>
      </w:r>
    </w:p>
    <w:p w:rsidR="00977F24" w:rsidRPr="006D46B8" w:rsidRDefault="00977F24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>5.    Все суждения и оценки, отраженные в заключении, должны быть обоснованы ссылками на действующее законодательство и положения  проекта муниципального правового акта.</w:t>
      </w:r>
    </w:p>
    <w:p w:rsidR="00977F24" w:rsidRPr="006D46B8" w:rsidRDefault="00977F24" w:rsidP="002230BC">
      <w:pPr>
        <w:pStyle w:val="a3"/>
        <w:spacing w:before="0" w:beforeAutospacing="0" w:after="0" w:afterAutospacing="0"/>
        <w:ind w:firstLine="708"/>
        <w:jc w:val="both"/>
      </w:pPr>
      <w:r w:rsidRPr="006D46B8">
        <w:t>6.    При обнаружении в ходе проведения экспертизы проекта муниципального правового акта коррупциогенных факторов в заключении должно быть сделано соответствующее указание.</w:t>
      </w:r>
    </w:p>
    <w:p w:rsidR="00977F24" w:rsidRPr="006D46B8" w:rsidRDefault="00977F24" w:rsidP="002230BC">
      <w:pPr>
        <w:pStyle w:val="a3"/>
        <w:spacing w:before="0" w:beforeAutospacing="0" w:after="0" w:afterAutospacing="0"/>
        <w:ind w:firstLine="708"/>
        <w:jc w:val="both"/>
      </w:pPr>
      <w:r w:rsidRPr="006D46B8">
        <w:t xml:space="preserve">7.    В заключении  КСП на проект нормативного правового акта не даются рекомендации по принятию (утверждению) или отклонению Думой города </w:t>
      </w:r>
      <w:r w:rsidR="001673B2" w:rsidRPr="006D46B8">
        <w:t>Покачи</w:t>
      </w:r>
      <w:r w:rsidRPr="006D46B8">
        <w:t xml:space="preserve"> или Администрацией города </w:t>
      </w:r>
      <w:r w:rsidR="001673B2" w:rsidRPr="006D46B8">
        <w:t>Покачи</w:t>
      </w:r>
      <w:r w:rsidRPr="006D46B8">
        <w:t xml:space="preserve"> представленного проекта муниципального правового акта.</w:t>
      </w:r>
    </w:p>
    <w:p w:rsidR="00977F24" w:rsidRPr="006D46B8" w:rsidRDefault="00977F24" w:rsidP="00AF2B9E">
      <w:pPr>
        <w:pStyle w:val="a3"/>
        <w:spacing w:before="0" w:beforeAutospacing="0" w:after="0" w:afterAutospacing="0"/>
        <w:ind w:firstLine="708"/>
        <w:jc w:val="both"/>
      </w:pPr>
      <w:r w:rsidRPr="006D46B8">
        <w:t xml:space="preserve">8.    Заключение подписывается </w:t>
      </w:r>
      <w:r w:rsidR="00AF2B9E" w:rsidRPr="006D46B8">
        <w:t>специалистом КСП</w:t>
      </w:r>
      <w:r w:rsidR="001673B2" w:rsidRPr="006D46B8">
        <w:t>,</w:t>
      </w:r>
      <w:r w:rsidR="00AF2B9E" w:rsidRPr="006D46B8">
        <w:t xml:space="preserve"> проводившим экспертизу</w:t>
      </w:r>
      <w:r w:rsidR="001673B2" w:rsidRPr="006D46B8">
        <w:t>,</w:t>
      </w:r>
      <w:r w:rsidRPr="006D46B8">
        <w:t xml:space="preserve"> и </w:t>
      </w:r>
      <w:r w:rsidR="00AF2B9E" w:rsidRPr="006D46B8">
        <w:t>приобщается к проекту муниципального правового акта.</w:t>
      </w:r>
    </w:p>
    <w:p w:rsidR="006647B4" w:rsidRPr="00051F0D" w:rsidRDefault="006647B4" w:rsidP="008672E5">
      <w:pPr>
        <w:spacing w:after="0"/>
        <w:rPr>
          <w:sz w:val="28"/>
          <w:szCs w:val="28"/>
        </w:rPr>
      </w:pPr>
    </w:p>
    <w:sectPr w:rsidR="006647B4" w:rsidRPr="00051F0D" w:rsidSect="007A033C">
      <w:footerReference w:type="default" r:id="rId9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BB" w:rsidRDefault="008552BB" w:rsidP="007A033C">
      <w:pPr>
        <w:spacing w:after="0" w:line="240" w:lineRule="auto"/>
      </w:pPr>
      <w:r>
        <w:separator/>
      </w:r>
    </w:p>
  </w:endnote>
  <w:endnote w:type="continuationSeparator" w:id="0">
    <w:p w:rsidR="008552BB" w:rsidRDefault="008552BB" w:rsidP="007A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3143"/>
      <w:docPartObj>
        <w:docPartGallery w:val="Page Numbers (Bottom of Page)"/>
        <w:docPartUnique/>
      </w:docPartObj>
    </w:sdtPr>
    <w:sdtEndPr/>
    <w:sdtContent>
      <w:p w:rsidR="007A033C" w:rsidRDefault="008552B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4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033C" w:rsidRDefault="007A03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BB" w:rsidRDefault="008552BB" w:rsidP="007A033C">
      <w:pPr>
        <w:spacing w:after="0" w:line="240" w:lineRule="auto"/>
      </w:pPr>
      <w:r>
        <w:separator/>
      </w:r>
    </w:p>
  </w:footnote>
  <w:footnote w:type="continuationSeparator" w:id="0">
    <w:p w:rsidR="008552BB" w:rsidRDefault="008552BB" w:rsidP="007A0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01B0"/>
    <w:multiLevelType w:val="hybridMultilevel"/>
    <w:tmpl w:val="AE0CAF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F24"/>
    <w:rsid w:val="00051F0D"/>
    <w:rsid w:val="001212B4"/>
    <w:rsid w:val="001673B2"/>
    <w:rsid w:val="0018443F"/>
    <w:rsid w:val="002230BC"/>
    <w:rsid w:val="00440AC5"/>
    <w:rsid w:val="004474A4"/>
    <w:rsid w:val="004C772D"/>
    <w:rsid w:val="006647B4"/>
    <w:rsid w:val="00692406"/>
    <w:rsid w:val="006D46B8"/>
    <w:rsid w:val="007A033C"/>
    <w:rsid w:val="007F695F"/>
    <w:rsid w:val="00837FBE"/>
    <w:rsid w:val="008552BB"/>
    <w:rsid w:val="008672E5"/>
    <w:rsid w:val="00977F24"/>
    <w:rsid w:val="009C4659"/>
    <w:rsid w:val="00AF2B9E"/>
    <w:rsid w:val="00B848EF"/>
    <w:rsid w:val="00D74646"/>
    <w:rsid w:val="00D81420"/>
    <w:rsid w:val="00DA03EF"/>
    <w:rsid w:val="00EA734F"/>
    <w:rsid w:val="00FC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EF"/>
  </w:style>
  <w:style w:type="paragraph" w:styleId="3">
    <w:name w:val="heading 3"/>
    <w:basedOn w:val="a"/>
    <w:next w:val="a"/>
    <w:link w:val="30"/>
    <w:qFormat/>
    <w:rsid w:val="007A033C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F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6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0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033C"/>
  </w:style>
  <w:style w:type="paragraph" w:styleId="a9">
    <w:name w:val="footer"/>
    <w:basedOn w:val="a"/>
    <w:link w:val="aa"/>
    <w:uiPriority w:val="99"/>
    <w:unhideWhenUsed/>
    <w:rsid w:val="007A0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033C"/>
  </w:style>
  <w:style w:type="character" w:customStyle="1" w:styleId="30">
    <w:name w:val="Заголовок 3 Знак"/>
    <w:basedOn w:val="a0"/>
    <w:link w:val="3"/>
    <w:rsid w:val="007A033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F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Сумина Наталья Михайловна</dc:creator>
  <cp:keywords/>
  <dc:description/>
  <cp:lastModifiedBy>Цуглевич Ольга Сергеевна</cp:lastModifiedBy>
  <cp:revision>11</cp:revision>
  <cp:lastPrinted>2015-11-12T07:15:00Z</cp:lastPrinted>
  <dcterms:created xsi:type="dcterms:W3CDTF">2015-11-10T07:17:00Z</dcterms:created>
  <dcterms:modified xsi:type="dcterms:W3CDTF">2015-11-18T05:00:00Z</dcterms:modified>
</cp:coreProperties>
</file>