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7C4" w:rsidRDefault="0060472F" w:rsidP="00BB77C4">
      <w:pPr>
        <w:pStyle w:val="ac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30964">
        <w:rPr>
          <w:b/>
          <w:bCs/>
          <w:sz w:val="28"/>
          <w:szCs w:val="28"/>
        </w:rPr>
        <w:t xml:space="preserve">Заключение  </w:t>
      </w:r>
    </w:p>
    <w:p w:rsidR="00C0081F" w:rsidRPr="003F58B6" w:rsidRDefault="0060472F" w:rsidP="00BB77C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3F58B6">
        <w:rPr>
          <w:b/>
          <w:bCs/>
          <w:sz w:val="28"/>
          <w:szCs w:val="28"/>
        </w:rPr>
        <w:t>на проект решения Думы города Покачи</w:t>
      </w:r>
    </w:p>
    <w:p w:rsidR="00C0081F" w:rsidRPr="003F58B6" w:rsidRDefault="00C0081F" w:rsidP="00BB77C4">
      <w:pPr>
        <w:pStyle w:val="ac"/>
        <w:spacing w:before="0" w:beforeAutospacing="0" w:after="0" w:afterAutospacing="0"/>
        <w:jc w:val="center"/>
        <w:rPr>
          <w:sz w:val="28"/>
          <w:szCs w:val="28"/>
        </w:rPr>
      </w:pPr>
      <w:r w:rsidRPr="003F58B6">
        <w:rPr>
          <w:b/>
          <w:bCs/>
          <w:sz w:val="28"/>
          <w:szCs w:val="28"/>
        </w:rPr>
        <w:t>«О</w:t>
      </w:r>
      <w:r w:rsidR="003F58B6" w:rsidRPr="003F58B6">
        <w:rPr>
          <w:b/>
          <w:bCs/>
          <w:sz w:val="28"/>
          <w:szCs w:val="28"/>
        </w:rPr>
        <w:t>б исполнении бюджета города Покачи за 201</w:t>
      </w:r>
      <w:r w:rsidR="007C37DE">
        <w:rPr>
          <w:b/>
          <w:bCs/>
          <w:sz w:val="28"/>
          <w:szCs w:val="28"/>
        </w:rPr>
        <w:t>4</w:t>
      </w:r>
      <w:r w:rsidR="003F58B6" w:rsidRPr="003F58B6">
        <w:rPr>
          <w:b/>
          <w:bCs/>
          <w:sz w:val="28"/>
          <w:szCs w:val="28"/>
        </w:rPr>
        <w:t xml:space="preserve"> год</w:t>
      </w:r>
      <w:r w:rsidRPr="003F58B6">
        <w:rPr>
          <w:b/>
          <w:bCs/>
          <w:sz w:val="28"/>
          <w:szCs w:val="28"/>
        </w:rPr>
        <w:t>»</w:t>
      </w:r>
    </w:p>
    <w:p w:rsidR="00C0081F" w:rsidRPr="003F58B6" w:rsidRDefault="00C0081F" w:rsidP="00BB77C4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</w:p>
    <w:p w:rsidR="00C0081F" w:rsidRPr="00943788" w:rsidRDefault="00C0081F" w:rsidP="00C0081F">
      <w:pPr>
        <w:pStyle w:val="ac"/>
        <w:jc w:val="both"/>
        <w:rPr>
          <w:b/>
        </w:rPr>
      </w:pPr>
      <w:r w:rsidRPr="00943788">
        <w:rPr>
          <w:b/>
        </w:rPr>
        <w:t>«</w:t>
      </w:r>
      <w:r w:rsidR="00943788" w:rsidRPr="00943788">
        <w:rPr>
          <w:b/>
        </w:rPr>
        <w:t xml:space="preserve"> 15 » мая</w:t>
      </w:r>
      <w:r w:rsidR="007154D7" w:rsidRPr="00943788">
        <w:rPr>
          <w:b/>
        </w:rPr>
        <w:t xml:space="preserve"> 2015</w:t>
      </w:r>
      <w:r w:rsidRPr="00943788">
        <w:rPr>
          <w:b/>
        </w:rPr>
        <w:t xml:space="preserve"> г.</w:t>
      </w:r>
      <w:r w:rsidRPr="00943788">
        <w:rPr>
          <w:b/>
        </w:rPr>
        <w:tab/>
      </w:r>
      <w:r w:rsidRPr="00943788">
        <w:rPr>
          <w:b/>
        </w:rPr>
        <w:tab/>
      </w:r>
      <w:r w:rsidRPr="00943788">
        <w:rPr>
          <w:b/>
        </w:rPr>
        <w:tab/>
      </w:r>
      <w:r w:rsidRPr="00943788">
        <w:rPr>
          <w:b/>
        </w:rPr>
        <w:tab/>
      </w:r>
      <w:r w:rsidRPr="00943788">
        <w:rPr>
          <w:b/>
        </w:rPr>
        <w:tab/>
      </w:r>
      <w:r w:rsidRPr="00943788">
        <w:rPr>
          <w:b/>
        </w:rPr>
        <w:tab/>
      </w:r>
      <w:r w:rsidRPr="00943788">
        <w:rPr>
          <w:b/>
        </w:rPr>
        <w:tab/>
      </w:r>
      <w:bookmarkStart w:id="0" w:name="_GoBack"/>
      <w:bookmarkEnd w:id="0"/>
      <w:r w:rsidRPr="00943788">
        <w:rPr>
          <w:b/>
        </w:rPr>
        <w:t xml:space="preserve"> №</w:t>
      </w:r>
      <w:r w:rsidR="00943788" w:rsidRPr="00943788">
        <w:rPr>
          <w:b/>
        </w:rPr>
        <w:t xml:space="preserve"> 32</w:t>
      </w:r>
    </w:p>
    <w:p w:rsidR="004030C2" w:rsidRPr="000A58B6" w:rsidRDefault="0035267B" w:rsidP="0033096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30964">
        <w:rPr>
          <w:rFonts w:ascii="Times New Roman" w:eastAsia="Times New Roman" w:hAnsi="Times New Roman" w:cs="Times New Roman"/>
          <w:iCs/>
          <w:sz w:val="24"/>
          <w:szCs w:val="24"/>
        </w:rPr>
        <w:t>Заключение подготовлено в соответс</w:t>
      </w:r>
      <w:r w:rsidR="004C7003">
        <w:rPr>
          <w:rFonts w:ascii="Times New Roman" w:eastAsia="Times New Roman" w:hAnsi="Times New Roman" w:cs="Times New Roman"/>
          <w:iCs/>
          <w:sz w:val="24"/>
          <w:szCs w:val="24"/>
        </w:rPr>
        <w:t>твии с требованиями статьи 264.4</w:t>
      </w:r>
      <w:r w:rsidRPr="00330964">
        <w:rPr>
          <w:rFonts w:ascii="Times New Roman" w:eastAsia="Times New Roman" w:hAnsi="Times New Roman" w:cs="Times New Roman"/>
          <w:iCs/>
          <w:sz w:val="24"/>
          <w:szCs w:val="24"/>
        </w:rPr>
        <w:t xml:space="preserve"> Б</w:t>
      </w:r>
      <w:r w:rsidR="004C7003">
        <w:rPr>
          <w:rFonts w:ascii="Times New Roman" w:eastAsia="Times New Roman" w:hAnsi="Times New Roman" w:cs="Times New Roman"/>
          <w:iCs/>
          <w:sz w:val="24"/>
          <w:szCs w:val="24"/>
        </w:rPr>
        <w:t>юджетного кодекса Российской Федерации</w:t>
      </w:r>
      <w:proofErr w:type="gramStart"/>
      <w:r w:rsidR="00321F64" w:rsidRPr="00330964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330964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Pr="00330964">
        <w:rPr>
          <w:rFonts w:ascii="Times New Roman" w:hAnsi="Times New Roman" w:cs="Times New Roman"/>
          <w:iCs/>
          <w:sz w:val="24"/>
          <w:szCs w:val="24"/>
        </w:rPr>
        <w:t xml:space="preserve">татьей </w:t>
      </w:r>
      <w:r w:rsidR="00330964" w:rsidRPr="00330964">
        <w:rPr>
          <w:rFonts w:ascii="Times New Roman" w:hAnsi="Times New Roman" w:cs="Times New Roman"/>
          <w:iCs/>
          <w:sz w:val="24"/>
          <w:szCs w:val="24"/>
        </w:rPr>
        <w:t xml:space="preserve">7 </w:t>
      </w:r>
      <w:r w:rsidRPr="00330964">
        <w:rPr>
          <w:rFonts w:ascii="Times New Roman" w:hAnsi="Times New Roman" w:cs="Times New Roman"/>
          <w:sz w:val="24"/>
          <w:szCs w:val="24"/>
        </w:rPr>
        <w:t xml:space="preserve">«Положения о бюджетном устройстве и бюджетном процессе в городе Покачи», утвержденного Решением Думы города </w:t>
      </w:r>
      <w:r w:rsidR="00330964" w:rsidRPr="00330964">
        <w:rPr>
          <w:rFonts w:ascii="Times New Roman" w:hAnsi="Times New Roman" w:cs="Times New Roman"/>
          <w:sz w:val="24"/>
          <w:szCs w:val="24"/>
        </w:rPr>
        <w:t>от 22.02.2013</w:t>
      </w:r>
      <w:r w:rsidRPr="00330964">
        <w:rPr>
          <w:rFonts w:ascii="Times New Roman" w:hAnsi="Times New Roman" w:cs="Times New Roman"/>
          <w:sz w:val="24"/>
          <w:szCs w:val="24"/>
        </w:rPr>
        <w:t xml:space="preserve"> №</w:t>
      </w:r>
      <w:r w:rsidR="00330964" w:rsidRPr="00330964">
        <w:rPr>
          <w:rFonts w:ascii="Times New Roman" w:hAnsi="Times New Roman" w:cs="Times New Roman"/>
          <w:sz w:val="24"/>
          <w:szCs w:val="24"/>
        </w:rPr>
        <w:t>3</w:t>
      </w:r>
      <w:r w:rsidR="000700D8" w:rsidRPr="000A58B6">
        <w:rPr>
          <w:rFonts w:ascii="Times New Roman" w:hAnsi="Times New Roman" w:cs="Times New Roman"/>
          <w:sz w:val="24"/>
          <w:szCs w:val="24"/>
        </w:rPr>
        <w:t>(</w:t>
      </w:r>
      <w:r w:rsidR="00CA3D6B" w:rsidRPr="000A58B6">
        <w:rPr>
          <w:rFonts w:ascii="Times New Roman" w:hAnsi="Times New Roman" w:cs="Times New Roman"/>
          <w:sz w:val="24"/>
          <w:szCs w:val="24"/>
        </w:rPr>
        <w:t xml:space="preserve">с изменениями от </w:t>
      </w:r>
      <w:r w:rsidR="000700D8" w:rsidRPr="000A58B6">
        <w:rPr>
          <w:rFonts w:ascii="Times New Roman" w:hAnsi="Times New Roman" w:cs="Times New Roman"/>
          <w:sz w:val="24"/>
          <w:szCs w:val="24"/>
        </w:rPr>
        <w:t>23.06.2014)</w:t>
      </w:r>
      <w:r w:rsidR="007B7A83">
        <w:rPr>
          <w:rFonts w:ascii="Times New Roman" w:hAnsi="Times New Roman" w:cs="Times New Roman"/>
          <w:sz w:val="24"/>
          <w:szCs w:val="24"/>
        </w:rPr>
        <w:t>,</w:t>
      </w:r>
      <w:r w:rsidR="00290458" w:rsidRPr="00330964">
        <w:rPr>
          <w:rFonts w:ascii="Times New Roman" w:hAnsi="Times New Roman" w:cs="Times New Roman"/>
          <w:sz w:val="24"/>
          <w:szCs w:val="24"/>
        </w:rPr>
        <w:t xml:space="preserve"> пп.6 п.2.</w:t>
      </w:r>
      <w:r w:rsidR="00B664E1" w:rsidRPr="00330964">
        <w:rPr>
          <w:rFonts w:ascii="Times New Roman" w:hAnsi="Times New Roman" w:cs="Times New Roman"/>
          <w:sz w:val="24"/>
          <w:szCs w:val="24"/>
        </w:rPr>
        <w:t xml:space="preserve">ст.4 </w:t>
      </w:r>
      <w:r w:rsidR="002820AB">
        <w:rPr>
          <w:rFonts w:ascii="Times New Roman" w:hAnsi="Times New Roman" w:cs="Times New Roman"/>
          <w:sz w:val="24"/>
          <w:szCs w:val="24"/>
        </w:rPr>
        <w:t>р</w:t>
      </w:r>
      <w:r w:rsidR="00290458" w:rsidRPr="00330964">
        <w:rPr>
          <w:rFonts w:ascii="Times New Roman" w:hAnsi="Times New Roman" w:cs="Times New Roman"/>
          <w:sz w:val="24"/>
          <w:szCs w:val="24"/>
        </w:rPr>
        <w:t>егламент</w:t>
      </w:r>
      <w:r w:rsidR="00B664E1" w:rsidRPr="00330964">
        <w:rPr>
          <w:rFonts w:ascii="Times New Roman" w:hAnsi="Times New Roman" w:cs="Times New Roman"/>
          <w:sz w:val="24"/>
          <w:szCs w:val="24"/>
        </w:rPr>
        <w:t>а</w:t>
      </w:r>
      <w:r w:rsidR="00290458" w:rsidRPr="0033096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B664E1" w:rsidRPr="00330964">
        <w:rPr>
          <w:rFonts w:ascii="Times New Roman" w:hAnsi="Times New Roman" w:cs="Times New Roman"/>
          <w:sz w:val="24"/>
          <w:szCs w:val="24"/>
        </w:rPr>
        <w:t>ьно-счетной палаты, утвержденного</w:t>
      </w:r>
      <w:r w:rsidR="002820AB">
        <w:rPr>
          <w:rFonts w:ascii="Times New Roman" w:hAnsi="Times New Roman" w:cs="Times New Roman"/>
          <w:sz w:val="24"/>
          <w:szCs w:val="24"/>
        </w:rPr>
        <w:t xml:space="preserve"> приказомпредседателя</w:t>
      </w:r>
      <w:r w:rsidR="00B6786D">
        <w:rPr>
          <w:rFonts w:ascii="Times New Roman" w:hAnsi="Times New Roman" w:cs="Times New Roman"/>
          <w:sz w:val="24"/>
          <w:szCs w:val="24"/>
        </w:rPr>
        <w:t xml:space="preserve"> контрольно-счетной палаты города Покачи от 04.12.2013 №35</w:t>
      </w:r>
      <w:r w:rsidR="000700D8" w:rsidRPr="000A58B6">
        <w:rPr>
          <w:rFonts w:ascii="Times New Roman" w:hAnsi="Times New Roman" w:cs="Times New Roman"/>
          <w:sz w:val="24"/>
          <w:szCs w:val="24"/>
        </w:rPr>
        <w:t>(с изменениями от 05.02.2015)</w:t>
      </w:r>
      <w:r w:rsidR="004030C2" w:rsidRPr="000A58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805" w:rsidRPr="00330964" w:rsidRDefault="00393805" w:rsidP="003938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9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Цель проверки</w:t>
      </w:r>
      <w:r w:rsidR="004030C2" w:rsidRPr="003309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отчета</w:t>
      </w:r>
      <w:r w:rsidRPr="0033096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: </w:t>
      </w:r>
    </w:p>
    <w:p w:rsidR="00393805" w:rsidRPr="00330964" w:rsidRDefault="00393805" w:rsidP="00393805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964">
        <w:rPr>
          <w:rFonts w:ascii="Times New Roman" w:eastAsia="Times New Roman" w:hAnsi="Times New Roman" w:cs="Times New Roman"/>
          <w:sz w:val="24"/>
          <w:szCs w:val="24"/>
        </w:rPr>
        <w:t>Установление законности, полноты и достоверности, представленных в форме отчета данных об исполнен</w:t>
      </w:r>
      <w:r w:rsidR="00330964">
        <w:rPr>
          <w:rFonts w:ascii="Times New Roman" w:eastAsia="Times New Roman" w:hAnsi="Times New Roman" w:cs="Times New Roman"/>
          <w:sz w:val="24"/>
          <w:szCs w:val="24"/>
        </w:rPr>
        <w:t>ии бюджета города Покачи за 201</w:t>
      </w:r>
      <w:r w:rsidR="00DD530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30964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393805" w:rsidRPr="00330964" w:rsidRDefault="00393805" w:rsidP="00393805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964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соблюдения требований законодательства в процессе исполнения местного бюджета. </w:t>
      </w:r>
    </w:p>
    <w:p w:rsidR="00393805" w:rsidRPr="00330964" w:rsidRDefault="00393805" w:rsidP="00393805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964">
        <w:rPr>
          <w:rFonts w:ascii="Times New Roman" w:eastAsia="Times New Roman" w:hAnsi="Times New Roman" w:cs="Times New Roman"/>
          <w:sz w:val="24"/>
          <w:szCs w:val="24"/>
        </w:rPr>
        <w:t xml:space="preserve">Установление соответствия фактического исполнения бюджета его плановым назначениям, установленным решением представительного органа местного самоуправления. </w:t>
      </w:r>
    </w:p>
    <w:p w:rsidR="00393805" w:rsidRPr="00330964" w:rsidRDefault="00393805" w:rsidP="00393805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964">
        <w:rPr>
          <w:rFonts w:ascii="Times New Roman" w:eastAsia="Times New Roman" w:hAnsi="Times New Roman" w:cs="Times New Roman"/>
          <w:sz w:val="24"/>
          <w:szCs w:val="24"/>
        </w:rPr>
        <w:t>Выявление недостатков внесенного проекта решения и предложени</w:t>
      </w:r>
      <w:r w:rsidR="008D1FBA" w:rsidRPr="00330964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Pr="00330964">
        <w:rPr>
          <w:rFonts w:ascii="Times New Roman" w:eastAsia="Times New Roman" w:hAnsi="Times New Roman" w:cs="Times New Roman"/>
          <w:sz w:val="24"/>
          <w:szCs w:val="24"/>
        </w:rPr>
        <w:t xml:space="preserve">вариантов их устранения. </w:t>
      </w:r>
    </w:p>
    <w:p w:rsidR="00393805" w:rsidRPr="00330964" w:rsidRDefault="00393805" w:rsidP="00393805">
      <w:pPr>
        <w:numPr>
          <w:ilvl w:val="0"/>
          <w:numId w:val="3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0964">
        <w:rPr>
          <w:rFonts w:ascii="Times New Roman" w:eastAsia="Times New Roman" w:hAnsi="Times New Roman" w:cs="Times New Roman"/>
          <w:sz w:val="24"/>
          <w:szCs w:val="24"/>
        </w:rPr>
        <w:t>Подготовка представительному органу местного самоуправления заключения о возможности (невозможности) утверждения внесенного проекта решения об исполнении бюджета город</w:t>
      </w:r>
      <w:r w:rsidR="000F6AC3" w:rsidRPr="00330964">
        <w:rPr>
          <w:rFonts w:ascii="Times New Roman" w:eastAsia="Times New Roman" w:hAnsi="Times New Roman" w:cs="Times New Roman"/>
          <w:sz w:val="24"/>
          <w:szCs w:val="24"/>
        </w:rPr>
        <w:t>а Покачи</w:t>
      </w:r>
      <w:r w:rsidRPr="00330964">
        <w:rPr>
          <w:rFonts w:ascii="Times New Roman" w:eastAsia="Times New Roman" w:hAnsi="Times New Roman" w:cs="Times New Roman"/>
          <w:sz w:val="24"/>
          <w:szCs w:val="24"/>
        </w:rPr>
        <w:t xml:space="preserve"> за 201</w:t>
      </w:r>
      <w:r w:rsidR="00DD530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330964">
        <w:rPr>
          <w:rFonts w:ascii="Times New Roman" w:eastAsia="Times New Roman" w:hAnsi="Times New Roman" w:cs="Times New Roman"/>
          <w:sz w:val="24"/>
          <w:szCs w:val="24"/>
        </w:rPr>
        <w:t xml:space="preserve"> год. </w:t>
      </w:r>
    </w:p>
    <w:p w:rsidR="000F6AC3" w:rsidRPr="00167B6A" w:rsidRDefault="004871DB" w:rsidP="000F6AC3">
      <w:pPr>
        <w:pStyle w:val="a5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67B6A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  <w:r w:rsidR="00BB77C4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393805" w:rsidRPr="001925E8" w:rsidRDefault="00393805" w:rsidP="00B6786D">
      <w:pPr>
        <w:pStyle w:val="ac"/>
        <w:ind w:firstLine="709"/>
        <w:jc w:val="both"/>
      </w:pPr>
      <w:r w:rsidRPr="00167B6A">
        <w:t>Проект решения «Об исполнении бюджета города Покачи за 201</w:t>
      </w:r>
      <w:r w:rsidR="00DD530A">
        <w:t>4</w:t>
      </w:r>
      <w:r w:rsidRPr="00167B6A">
        <w:t xml:space="preserve"> год» представлен </w:t>
      </w:r>
      <w:r w:rsidR="00DD530A">
        <w:t>а</w:t>
      </w:r>
      <w:r w:rsidRPr="00167B6A">
        <w:t>дминистрацией города Покачи 2</w:t>
      </w:r>
      <w:r w:rsidR="00B75630" w:rsidRPr="00167B6A">
        <w:t>9</w:t>
      </w:r>
      <w:r w:rsidRPr="00167B6A">
        <w:t>.04.201</w:t>
      </w:r>
      <w:r w:rsidR="004E62B6">
        <w:t>5</w:t>
      </w:r>
      <w:r w:rsidR="00B6786D">
        <w:t xml:space="preserve"> </w:t>
      </w:r>
      <w:r w:rsidRPr="00167B6A">
        <w:t xml:space="preserve">года, то есть в срок, установленный </w:t>
      </w:r>
      <w:r w:rsidR="00B6786D">
        <w:t xml:space="preserve">статьей 264.5 </w:t>
      </w:r>
      <w:r w:rsidRPr="00167B6A">
        <w:t>Бюджетн</w:t>
      </w:r>
      <w:r w:rsidR="00B6786D">
        <w:t xml:space="preserve">ого </w:t>
      </w:r>
      <w:r w:rsidRPr="00167B6A">
        <w:t>Кодекс</w:t>
      </w:r>
      <w:r w:rsidR="00B6786D">
        <w:t>а</w:t>
      </w:r>
      <w:r w:rsidRPr="00167B6A">
        <w:t xml:space="preserve"> Р</w:t>
      </w:r>
      <w:r w:rsidR="00B6786D">
        <w:t xml:space="preserve">оссийской </w:t>
      </w:r>
      <w:r w:rsidRPr="00167B6A">
        <w:t>Ф</w:t>
      </w:r>
      <w:r w:rsidR="00B6786D">
        <w:t>едерации</w:t>
      </w:r>
      <w:r w:rsidRPr="00167B6A">
        <w:t xml:space="preserve">, </w:t>
      </w:r>
      <w:r w:rsidR="00167B6A" w:rsidRPr="00167B6A">
        <w:t>статьей 7</w:t>
      </w:r>
      <w:r w:rsidRPr="00167B6A">
        <w:t xml:space="preserve"> «Положения о бюджетном устройстве и бюджетном процессе в</w:t>
      </w:r>
      <w:r w:rsidR="00A507F5">
        <w:t xml:space="preserve"> городе Покачи», утвержденного р</w:t>
      </w:r>
      <w:r w:rsidRPr="00167B6A">
        <w:t xml:space="preserve">ешением Думы города от </w:t>
      </w:r>
      <w:r w:rsidR="00167B6A" w:rsidRPr="00167B6A">
        <w:t>22.02.2013</w:t>
      </w:r>
      <w:r w:rsidRPr="00167B6A">
        <w:t xml:space="preserve"> № </w:t>
      </w:r>
      <w:r w:rsidR="00167B6A" w:rsidRPr="00167B6A">
        <w:t>3</w:t>
      </w:r>
      <w:r w:rsidR="002F53BF">
        <w:t xml:space="preserve"> (</w:t>
      </w:r>
      <w:r w:rsidR="002F53BF" w:rsidRPr="001925E8">
        <w:t>с изменениями от 23.06.2014)</w:t>
      </w:r>
      <w:r w:rsidRPr="001925E8">
        <w:t xml:space="preserve">.  </w:t>
      </w:r>
    </w:p>
    <w:p w:rsidR="00EB5D7E" w:rsidRPr="00921282" w:rsidRDefault="003C22FA" w:rsidP="003C22F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21282">
        <w:rPr>
          <w:rFonts w:ascii="Times New Roman" w:hAnsi="Times New Roman" w:cs="Times New Roman"/>
          <w:sz w:val="24"/>
          <w:szCs w:val="24"/>
        </w:rPr>
        <w:t>В результате внесенных изменений и с учетом финансовых поступлений и уведомлений из бюджета автономного округа основные параметры бюджета на конец года сложились следующим образом:</w:t>
      </w:r>
    </w:p>
    <w:p w:rsidR="003C22FA" w:rsidRPr="00921282" w:rsidRDefault="00EB5D7E" w:rsidP="00EB5D7E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921282">
        <w:rPr>
          <w:rFonts w:ascii="Times New Roman" w:hAnsi="Times New Roman" w:cs="Times New Roman"/>
          <w:sz w:val="24"/>
          <w:szCs w:val="24"/>
        </w:rPr>
        <w:t>(в рублях)</w:t>
      </w:r>
    </w:p>
    <w:tbl>
      <w:tblPr>
        <w:tblStyle w:val="a6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B7A83" w:rsidRPr="00B07327" w:rsidTr="00D30F80">
        <w:trPr>
          <w:trHeight w:val="1017"/>
        </w:trPr>
        <w:tc>
          <w:tcPr>
            <w:tcW w:w="2392" w:type="dxa"/>
          </w:tcPr>
          <w:p w:rsidR="007B7A83" w:rsidRPr="00B07327" w:rsidRDefault="007B7A83" w:rsidP="00393805">
            <w:pPr>
              <w:pStyle w:val="ac"/>
              <w:jc w:val="both"/>
              <w:rPr>
                <w:highlight w:val="yellow"/>
              </w:rPr>
            </w:pPr>
          </w:p>
        </w:tc>
        <w:tc>
          <w:tcPr>
            <w:tcW w:w="2393" w:type="dxa"/>
          </w:tcPr>
          <w:p w:rsidR="007B7A83" w:rsidRPr="00921282" w:rsidRDefault="007B7A83" w:rsidP="00EB5D7E">
            <w:pPr>
              <w:pStyle w:val="ac"/>
              <w:jc w:val="center"/>
              <w:rPr>
                <w:b/>
              </w:rPr>
            </w:pPr>
            <w:r w:rsidRPr="00921282">
              <w:rPr>
                <w:b/>
              </w:rPr>
              <w:t>Плановые показатели бюджета</w:t>
            </w:r>
          </w:p>
        </w:tc>
        <w:tc>
          <w:tcPr>
            <w:tcW w:w="2393" w:type="dxa"/>
          </w:tcPr>
          <w:p w:rsidR="007B7A83" w:rsidRPr="00921282" w:rsidRDefault="007B7A83" w:rsidP="00EB5D7E">
            <w:pPr>
              <w:pStyle w:val="ac"/>
              <w:jc w:val="center"/>
              <w:rPr>
                <w:b/>
              </w:rPr>
            </w:pPr>
            <w:r w:rsidRPr="00921282">
              <w:rPr>
                <w:b/>
              </w:rPr>
              <w:t>План с учетом внесенных изменений</w:t>
            </w:r>
          </w:p>
        </w:tc>
        <w:tc>
          <w:tcPr>
            <w:tcW w:w="2393" w:type="dxa"/>
          </w:tcPr>
          <w:p w:rsidR="007B7A83" w:rsidRPr="00921282" w:rsidRDefault="00EB5D7E" w:rsidP="00EB5D7E">
            <w:pPr>
              <w:pStyle w:val="ac"/>
              <w:jc w:val="center"/>
              <w:rPr>
                <w:b/>
              </w:rPr>
            </w:pPr>
            <w:r w:rsidRPr="00921282">
              <w:rPr>
                <w:b/>
              </w:rPr>
              <w:t>О</w:t>
            </w:r>
            <w:r w:rsidR="007B7A83" w:rsidRPr="00921282">
              <w:rPr>
                <w:b/>
              </w:rPr>
              <w:t>тклонение</w:t>
            </w:r>
          </w:p>
        </w:tc>
      </w:tr>
      <w:tr w:rsidR="007B7A83" w:rsidRPr="00D30F80" w:rsidTr="007B7A83">
        <w:tc>
          <w:tcPr>
            <w:tcW w:w="2392" w:type="dxa"/>
          </w:tcPr>
          <w:p w:rsidR="007B7A83" w:rsidRPr="00D30F80" w:rsidRDefault="007B7A83" w:rsidP="00393805">
            <w:pPr>
              <w:pStyle w:val="ac"/>
              <w:jc w:val="both"/>
            </w:pPr>
            <w:r w:rsidRPr="00D30F80">
              <w:t>Доходы</w:t>
            </w:r>
          </w:p>
        </w:tc>
        <w:tc>
          <w:tcPr>
            <w:tcW w:w="2393" w:type="dxa"/>
          </w:tcPr>
          <w:p w:rsidR="007B7A83" w:rsidRPr="00D30F80" w:rsidRDefault="00D30F80" w:rsidP="00D30F80">
            <w:pPr>
              <w:pStyle w:val="ac"/>
              <w:jc w:val="right"/>
            </w:pPr>
            <w:r>
              <w:t>980 789 000</w:t>
            </w:r>
            <w:r w:rsidR="002B77EC" w:rsidRPr="00D30F80">
              <w:t>,</w:t>
            </w:r>
            <w:r>
              <w:t>00</w:t>
            </w:r>
          </w:p>
        </w:tc>
        <w:tc>
          <w:tcPr>
            <w:tcW w:w="2393" w:type="dxa"/>
          </w:tcPr>
          <w:p w:rsidR="007B7A83" w:rsidRPr="00D30F80" w:rsidRDefault="00D30F80" w:rsidP="00D30F80">
            <w:pPr>
              <w:pStyle w:val="ac"/>
              <w:jc w:val="right"/>
            </w:pPr>
            <w:r>
              <w:t>1 414 905982</w:t>
            </w:r>
            <w:r w:rsidR="002B77EC" w:rsidRPr="00D30F80">
              <w:t>,</w:t>
            </w:r>
            <w:r>
              <w:t>7</w:t>
            </w:r>
            <w:r w:rsidR="002B77EC" w:rsidRPr="00D30F80">
              <w:t>4</w:t>
            </w:r>
          </w:p>
        </w:tc>
        <w:tc>
          <w:tcPr>
            <w:tcW w:w="2393" w:type="dxa"/>
          </w:tcPr>
          <w:p w:rsidR="007B7A83" w:rsidRPr="00D30F80" w:rsidRDefault="007F5587" w:rsidP="007F5587">
            <w:pPr>
              <w:pStyle w:val="ac"/>
              <w:jc w:val="right"/>
            </w:pPr>
            <w:r>
              <w:t>43</w:t>
            </w:r>
            <w:r w:rsidR="00E267C2">
              <w:t xml:space="preserve">4 </w:t>
            </w:r>
            <w:r>
              <w:t>116 982</w:t>
            </w:r>
            <w:r w:rsidR="002B77EC" w:rsidRPr="00D30F80">
              <w:t>,</w:t>
            </w:r>
            <w:r>
              <w:t>74</w:t>
            </w:r>
          </w:p>
        </w:tc>
      </w:tr>
      <w:tr w:rsidR="007B7A83" w:rsidRPr="00D30F80" w:rsidTr="007B7A83">
        <w:tc>
          <w:tcPr>
            <w:tcW w:w="2392" w:type="dxa"/>
          </w:tcPr>
          <w:p w:rsidR="007B7A83" w:rsidRPr="00D30F80" w:rsidRDefault="007B7A83" w:rsidP="006B5025">
            <w:pPr>
              <w:pStyle w:val="ac"/>
              <w:spacing w:before="0" w:beforeAutospacing="0" w:after="0" w:afterAutospacing="0"/>
              <w:jc w:val="right"/>
            </w:pPr>
            <w:r w:rsidRPr="00D30F80">
              <w:t>в том числе</w:t>
            </w:r>
            <w:proofErr w:type="gramStart"/>
            <w:r w:rsidR="00EB5D7E" w:rsidRPr="00D30F80">
              <w:t>:</w:t>
            </w:r>
            <w:r w:rsidRPr="00D30F80">
              <w:t>с</w:t>
            </w:r>
            <w:proofErr w:type="gramEnd"/>
            <w:r w:rsidRPr="00D30F80">
              <w:t>обственные</w:t>
            </w:r>
          </w:p>
        </w:tc>
        <w:tc>
          <w:tcPr>
            <w:tcW w:w="2393" w:type="dxa"/>
          </w:tcPr>
          <w:p w:rsidR="006B5025" w:rsidRPr="00D30F80" w:rsidRDefault="006B5025" w:rsidP="006B5025">
            <w:pPr>
              <w:pStyle w:val="ac"/>
              <w:spacing w:before="0" w:beforeAutospacing="0" w:after="0" w:afterAutospacing="0"/>
              <w:jc w:val="right"/>
            </w:pPr>
          </w:p>
          <w:p w:rsidR="007B7A83" w:rsidRPr="00D30F80" w:rsidRDefault="00D30F80" w:rsidP="00D30F80">
            <w:pPr>
              <w:pStyle w:val="ac"/>
              <w:spacing w:before="0" w:beforeAutospacing="0" w:after="0" w:afterAutospacing="0"/>
              <w:jc w:val="right"/>
            </w:pPr>
            <w:r>
              <w:t>330 288 600</w:t>
            </w:r>
            <w:r w:rsidR="002B77EC" w:rsidRPr="00D30F80">
              <w:t>,</w:t>
            </w:r>
            <w:r>
              <w:t>00</w:t>
            </w:r>
          </w:p>
        </w:tc>
        <w:tc>
          <w:tcPr>
            <w:tcW w:w="2393" w:type="dxa"/>
          </w:tcPr>
          <w:p w:rsidR="006B5025" w:rsidRPr="00D30F80" w:rsidRDefault="006B5025" w:rsidP="006B5025">
            <w:pPr>
              <w:pStyle w:val="ac"/>
              <w:spacing w:before="0" w:beforeAutospacing="0" w:after="0" w:afterAutospacing="0"/>
              <w:jc w:val="right"/>
            </w:pPr>
          </w:p>
          <w:p w:rsidR="007B7A83" w:rsidRPr="00D30F80" w:rsidRDefault="00D30F80" w:rsidP="00D30F80">
            <w:pPr>
              <w:pStyle w:val="ac"/>
              <w:spacing w:before="0" w:beforeAutospacing="0" w:after="0" w:afterAutospacing="0"/>
              <w:jc w:val="right"/>
            </w:pPr>
            <w:r>
              <w:t>339</w:t>
            </w:r>
            <w:r w:rsidR="002B77EC" w:rsidRPr="00D30F80">
              <w:t> </w:t>
            </w:r>
            <w:r>
              <w:t>670</w:t>
            </w:r>
            <w:r w:rsidR="002B77EC" w:rsidRPr="00D30F80">
              <w:t> </w:t>
            </w:r>
            <w:r>
              <w:t>673</w:t>
            </w:r>
            <w:r w:rsidR="002B77EC" w:rsidRPr="00D30F80">
              <w:t>,</w:t>
            </w:r>
            <w:r>
              <w:t>5</w:t>
            </w:r>
            <w:r w:rsidR="002B77EC" w:rsidRPr="00D30F80">
              <w:t>1</w:t>
            </w:r>
          </w:p>
        </w:tc>
        <w:tc>
          <w:tcPr>
            <w:tcW w:w="2393" w:type="dxa"/>
          </w:tcPr>
          <w:p w:rsidR="006B5025" w:rsidRPr="00D30F80" w:rsidRDefault="006B5025" w:rsidP="006B5025">
            <w:pPr>
              <w:pStyle w:val="ac"/>
              <w:spacing w:before="0" w:beforeAutospacing="0" w:after="0" w:afterAutospacing="0"/>
              <w:jc w:val="right"/>
            </w:pPr>
          </w:p>
          <w:p w:rsidR="007B7A83" w:rsidRPr="00D30F80" w:rsidRDefault="007F5587" w:rsidP="007F5587">
            <w:pPr>
              <w:pStyle w:val="ac"/>
              <w:spacing w:before="0" w:beforeAutospacing="0" w:after="0" w:afterAutospacing="0"/>
              <w:jc w:val="right"/>
            </w:pPr>
            <w:r>
              <w:t>9 382 073,51</w:t>
            </w:r>
          </w:p>
        </w:tc>
      </w:tr>
      <w:tr w:rsidR="007B7A83" w:rsidRPr="00D30F80" w:rsidTr="007B7A83">
        <w:tc>
          <w:tcPr>
            <w:tcW w:w="2392" w:type="dxa"/>
          </w:tcPr>
          <w:p w:rsidR="007B7A83" w:rsidRPr="00D30F80" w:rsidRDefault="007B7A83" w:rsidP="006B5025">
            <w:pPr>
              <w:pStyle w:val="ac"/>
              <w:spacing w:before="0" w:beforeAutospacing="0" w:after="0" w:afterAutospacing="0"/>
              <w:jc w:val="both"/>
            </w:pPr>
            <w:r w:rsidRPr="00D30F80">
              <w:t>Расходы</w:t>
            </w:r>
          </w:p>
        </w:tc>
        <w:tc>
          <w:tcPr>
            <w:tcW w:w="2393" w:type="dxa"/>
          </w:tcPr>
          <w:p w:rsidR="007B7A83" w:rsidRPr="00D30F80" w:rsidRDefault="0067329D" w:rsidP="009459FE">
            <w:pPr>
              <w:pStyle w:val="ac"/>
              <w:jc w:val="right"/>
            </w:pPr>
            <w:r>
              <w:t>1 013 289 000</w:t>
            </w:r>
            <w:r w:rsidR="009459FE" w:rsidRPr="00D30F80">
              <w:t>,00</w:t>
            </w:r>
          </w:p>
        </w:tc>
        <w:tc>
          <w:tcPr>
            <w:tcW w:w="2393" w:type="dxa"/>
          </w:tcPr>
          <w:p w:rsidR="007B7A83" w:rsidRPr="00D30F80" w:rsidRDefault="0067329D" w:rsidP="00D30F80">
            <w:pPr>
              <w:pStyle w:val="ac"/>
              <w:jc w:val="right"/>
            </w:pPr>
            <w:r>
              <w:t>1495322470</w:t>
            </w:r>
            <w:r w:rsidR="009459FE" w:rsidRPr="00D30F80">
              <w:t>,</w:t>
            </w:r>
            <w:r>
              <w:t>66</w:t>
            </w:r>
          </w:p>
        </w:tc>
        <w:tc>
          <w:tcPr>
            <w:tcW w:w="2393" w:type="dxa"/>
          </w:tcPr>
          <w:p w:rsidR="007B7A83" w:rsidRPr="00D30F80" w:rsidRDefault="00A2005A" w:rsidP="00A2005A">
            <w:pPr>
              <w:pStyle w:val="ac"/>
              <w:jc w:val="right"/>
            </w:pPr>
            <w:r>
              <w:t>482 033 470</w:t>
            </w:r>
            <w:r w:rsidR="00D30F80">
              <w:t>,</w:t>
            </w:r>
            <w:r>
              <w:t>66</w:t>
            </w:r>
          </w:p>
        </w:tc>
      </w:tr>
    </w:tbl>
    <w:p w:rsidR="003C22FA" w:rsidRPr="00D30F80" w:rsidRDefault="003C22FA" w:rsidP="00A0701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D47132" w:rsidRPr="00E267C2" w:rsidRDefault="00D47132" w:rsidP="00A07015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67C2">
        <w:rPr>
          <w:rFonts w:ascii="Times New Roman" w:eastAsia="Times New Roman" w:hAnsi="Times New Roman" w:cs="Times New Roman"/>
          <w:sz w:val="24"/>
          <w:szCs w:val="24"/>
        </w:rPr>
        <w:lastRenderedPageBreak/>
        <w:t>Внесенные изменения в бюджетные назначения обусловлены</w:t>
      </w:r>
      <w:r w:rsidR="008D1FBA" w:rsidRPr="00E267C2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267C2">
        <w:rPr>
          <w:rFonts w:ascii="Times New Roman" w:eastAsia="Times New Roman" w:hAnsi="Times New Roman" w:cs="Times New Roman"/>
          <w:sz w:val="24"/>
          <w:szCs w:val="24"/>
        </w:rPr>
        <w:t xml:space="preserve"> в основном:</w:t>
      </w:r>
    </w:p>
    <w:p w:rsidR="00D47132" w:rsidRPr="00B27783" w:rsidRDefault="00D47132" w:rsidP="00A070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83">
        <w:rPr>
          <w:rFonts w:ascii="Times New Roman" w:eastAsia="Times New Roman" w:hAnsi="Times New Roman" w:cs="Times New Roman"/>
          <w:sz w:val="24"/>
          <w:szCs w:val="24"/>
        </w:rPr>
        <w:t>- изменением распределения бюджетных ассигнований по разделам, подразделам, целевым статьям и видам классификации расходов бюджета в связи с изменениями в классификации;</w:t>
      </w:r>
    </w:p>
    <w:p w:rsidR="00D47132" w:rsidRPr="00B27783" w:rsidRDefault="00D47132" w:rsidP="00A070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83">
        <w:rPr>
          <w:rFonts w:ascii="Times New Roman" w:eastAsia="Times New Roman" w:hAnsi="Times New Roman" w:cs="Times New Roman"/>
          <w:sz w:val="24"/>
          <w:szCs w:val="24"/>
        </w:rPr>
        <w:t xml:space="preserve">- необходимостью отражения в доходной и расходной части бюджета полученных средств бюджетов других уровней, а также собственных доходов в объемах, отличных от показателей, которые были ранее запланированы; </w:t>
      </w:r>
    </w:p>
    <w:p w:rsidR="00D47132" w:rsidRPr="00B27783" w:rsidRDefault="00D47132" w:rsidP="00A07015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783">
        <w:rPr>
          <w:rFonts w:ascii="Times New Roman" w:eastAsia="Times New Roman" w:hAnsi="Times New Roman" w:cs="Times New Roman"/>
          <w:sz w:val="24"/>
          <w:szCs w:val="24"/>
        </w:rPr>
        <w:t xml:space="preserve">- внутренним перераспределением ассигнований в связи с уточнением расходных обязательств бюджета в ходе его исполнения. </w:t>
      </w:r>
    </w:p>
    <w:p w:rsidR="00393805" w:rsidRPr="00C073D8" w:rsidRDefault="004871DB" w:rsidP="00074AF7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73D8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бюджета по доходам</w:t>
      </w:r>
      <w:r w:rsidR="00936E1C" w:rsidRPr="00C073D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D85A13" w:rsidRPr="00C073D8" w:rsidRDefault="00D85A13" w:rsidP="009E6600">
      <w:pPr>
        <w:pStyle w:val="ac"/>
        <w:spacing w:before="0" w:beforeAutospacing="0" w:after="0" w:afterAutospacing="0"/>
        <w:ind w:firstLine="708"/>
        <w:jc w:val="both"/>
      </w:pPr>
      <w:r w:rsidRPr="00C073D8">
        <w:t>Изменение плановых показателей доходов за 201</w:t>
      </w:r>
      <w:r w:rsidR="00C073D8">
        <w:t>4</w:t>
      </w:r>
      <w:r w:rsidRPr="00C073D8">
        <w:t xml:space="preserve"> год </w:t>
      </w:r>
      <w:proofErr w:type="gramStart"/>
      <w:r w:rsidRPr="00C073D8">
        <w:t>приведены</w:t>
      </w:r>
      <w:proofErr w:type="gramEnd"/>
      <w:r w:rsidRPr="00C073D8">
        <w:t xml:space="preserve"> в таблице: </w:t>
      </w:r>
    </w:p>
    <w:p w:rsidR="009E6600" w:rsidRPr="00C073D8" w:rsidRDefault="009E6600" w:rsidP="009E6600">
      <w:pPr>
        <w:pStyle w:val="ac"/>
        <w:spacing w:before="0" w:beforeAutospacing="0" w:after="0" w:afterAutospacing="0"/>
        <w:ind w:firstLine="708"/>
        <w:jc w:val="right"/>
      </w:pPr>
      <w:r w:rsidRPr="00C073D8">
        <w:t>(в рублях)</w:t>
      </w:r>
    </w:p>
    <w:tbl>
      <w:tblPr>
        <w:tblW w:w="94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27"/>
        <w:gridCol w:w="1984"/>
        <w:gridCol w:w="1843"/>
        <w:gridCol w:w="1701"/>
        <w:gridCol w:w="1276"/>
      </w:tblGrid>
      <w:tr w:rsidR="00EE3043" w:rsidRPr="00B07327" w:rsidTr="009E6600">
        <w:trPr>
          <w:tblCellSpacing w:w="0" w:type="dxa"/>
        </w:trPr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13" w:rsidRPr="00C073D8" w:rsidRDefault="00D85A13" w:rsidP="009E6600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C073D8">
              <w:rPr>
                <w:b/>
              </w:rPr>
              <w:t>Наименование доходов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13" w:rsidRPr="00C073D8" w:rsidRDefault="00D85A13" w:rsidP="00A6756D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C073D8">
              <w:rPr>
                <w:b/>
              </w:rPr>
              <w:t>Доходы, утвержден</w:t>
            </w:r>
            <w:r w:rsidR="008D1FBA" w:rsidRPr="00C073D8">
              <w:rPr>
                <w:b/>
              </w:rPr>
              <w:t>ные</w:t>
            </w:r>
            <w:r w:rsidRPr="00C073D8">
              <w:rPr>
                <w:b/>
              </w:rPr>
              <w:t xml:space="preserve"> первоначально (решение № </w:t>
            </w:r>
            <w:r w:rsidR="00EE36BC" w:rsidRPr="00C073D8">
              <w:rPr>
                <w:b/>
              </w:rPr>
              <w:t>1</w:t>
            </w:r>
            <w:r w:rsidR="00A6756D" w:rsidRPr="00C073D8">
              <w:rPr>
                <w:b/>
              </w:rPr>
              <w:t>35</w:t>
            </w:r>
            <w:r w:rsidRPr="00C073D8">
              <w:rPr>
                <w:b/>
              </w:rPr>
              <w:t xml:space="preserve">  от </w:t>
            </w:r>
            <w:r w:rsidR="00A6756D" w:rsidRPr="00C073D8">
              <w:rPr>
                <w:b/>
              </w:rPr>
              <w:t>29</w:t>
            </w:r>
            <w:r w:rsidR="001D20C9" w:rsidRPr="00C073D8">
              <w:rPr>
                <w:b/>
              </w:rPr>
              <w:t>.</w:t>
            </w:r>
            <w:r w:rsidR="00A6756D" w:rsidRPr="00C073D8">
              <w:rPr>
                <w:b/>
              </w:rPr>
              <w:t>11</w:t>
            </w:r>
            <w:r w:rsidR="001D20C9" w:rsidRPr="00C073D8">
              <w:rPr>
                <w:b/>
              </w:rPr>
              <w:t>.201</w:t>
            </w:r>
            <w:r w:rsidR="00A6756D" w:rsidRPr="00C073D8">
              <w:rPr>
                <w:b/>
              </w:rPr>
              <w:t>3</w:t>
            </w:r>
            <w:r w:rsidRPr="00C073D8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13" w:rsidRPr="00C073D8" w:rsidRDefault="00D85A13" w:rsidP="009E6600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C073D8">
              <w:rPr>
                <w:b/>
              </w:rPr>
              <w:t>Доходы с учетом внесенных изменений за 201</w:t>
            </w:r>
            <w:r w:rsidR="00A6756D" w:rsidRPr="00C073D8">
              <w:rPr>
                <w:b/>
              </w:rPr>
              <w:t>4</w:t>
            </w:r>
            <w:r w:rsidRPr="00C073D8">
              <w:rPr>
                <w:b/>
              </w:rPr>
              <w:t>г</w:t>
            </w:r>
            <w:r w:rsidR="00801973" w:rsidRPr="00C073D8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13" w:rsidRPr="00C073D8" w:rsidRDefault="00D85A13" w:rsidP="009E6600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C073D8">
              <w:rPr>
                <w:b/>
              </w:rPr>
              <w:t>Сумма изменений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E36BC" w:rsidRPr="00C073D8" w:rsidRDefault="008D1FBA" w:rsidP="009E6600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C073D8">
              <w:rPr>
                <w:b/>
              </w:rPr>
              <w:t>в</w:t>
            </w:r>
          </w:p>
          <w:p w:rsidR="00D85A13" w:rsidRPr="00C073D8" w:rsidRDefault="00D85A13" w:rsidP="009E6600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C073D8">
              <w:rPr>
                <w:b/>
              </w:rPr>
              <w:t>%</w:t>
            </w:r>
          </w:p>
        </w:tc>
      </w:tr>
      <w:tr w:rsidR="00EE3043" w:rsidRPr="00B07327" w:rsidTr="009E6600">
        <w:trPr>
          <w:tblCellSpacing w:w="0" w:type="dxa"/>
        </w:trPr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13" w:rsidRPr="00C073D8" w:rsidRDefault="00D85A13" w:rsidP="009E6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8">
              <w:rPr>
                <w:rFonts w:ascii="Times New Roman" w:hAnsi="Times New Roman" w:cs="Times New Roman"/>
                <w:sz w:val="24"/>
                <w:szCs w:val="24"/>
              </w:rPr>
              <w:t>1.Налоговые и неналоговые доходы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5A13" w:rsidRPr="00F64A8C" w:rsidRDefault="00CD4F67" w:rsidP="00F64A8C">
            <w:pPr>
              <w:pStyle w:val="ac"/>
              <w:spacing w:before="0" w:beforeAutospacing="0" w:after="0" w:afterAutospacing="0"/>
              <w:jc w:val="right"/>
            </w:pPr>
            <w:r>
              <w:t>330 288 600,00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5A13" w:rsidRPr="00B07327" w:rsidRDefault="00CD4F67" w:rsidP="009E6600">
            <w:pPr>
              <w:pStyle w:val="ac"/>
              <w:spacing w:before="0" w:beforeAutospacing="0" w:after="0" w:afterAutospacing="0"/>
              <w:jc w:val="right"/>
              <w:rPr>
                <w:highlight w:val="yellow"/>
              </w:rPr>
            </w:pPr>
            <w:r w:rsidRPr="00F64A8C">
              <w:t>3</w:t>
            </w:r>
            <w:r>
              <w:t xml:space="preserve">39 </w:t>
            </w:r>
            <w:r w:rsidRPr="00F64A8C">
              <w:t> </w:t>
            </w:r>
            <w:r>
              <w:t>670</w:t>
            </w:r>
            <w:r w:rsidRPr="00F64A8C">
              <w:t> </w:t>
            </w:r>
            <w:r>
              <w:t>673</w:t>
            </w:r>
            <w:r w:rsidRPr="00F64A8C">
              <w:t>,</w:t>
            </w:r>
            <w:r>
              <w:t>51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5A13" w:rsidRPr="00B07327" w:rsidRDefault="00CD4F67" w:rsidP="00CD4F67">
            <w:pPr>
              <w:pStyle w:val="ac"/>
              <w:spacing w:before="0" w:beforeAutospacing="0" w:after="0" w:afterAutospacing="0"/>
              <w:jc w:val="right"/>
              <w:rPr>
                <w:highlight w:val="yellow"/>
              </w:rPr>
            </w:pPr>
            <w:r w:rsidRPr="00CD4F67">
              <w:t>9 382 073</w:t>
            </w:r>
            <w:r w:rsidR="007E64CF" w:rsidRPr="00CD4F67">
              <w:t>,</w:t>
            </w:r>
            <w:r w:rsidRPr="00CD4F67">
              <w:t>5</w:t>
            </w:r>
            <w:r w:rsidR="007E64CF" w:rsidRPr="00CD4F67">
              <w:t>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5A13" w:rsidRPr="00EF1182" w:rsidRDefault="0007748C" w:rsidP="0007748C">
            <w:pPr>
              <w:pStyle w:val="ac"/>
              <w:spacing w:before="0" w:beforeAutospacing="0" w:after="0" w:afterAutospacing="0"/>
              <w:jc w:val="center"/>
            </w:pPr>
            <w:r w:rsidRPr="00EF1182">
              <w:t>102,84</w:t>
            </w:r>
            <w:r w:rsidR="00D85A13" w:rsidRPr="00EF1182">
              <w:t>%</w:t>
            </w:r>
          </w:p>
        </w:tc>
      </w:tr>
      <w:tr w:rsidR="00EE3043" w:rsidRPr="00B07327" w:rsidTr="009E6600">
        <w:trPr>
          <w:tblCellSpacing w:w="0" w:type="dxa"/>
        </w:trPr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13" w:rsidRPr="00C073D8" w:rsidRDefault="00D85A13" w:rsidP="009E660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073D8">
              <w:rPr>
                <w:rFonts w:ascii="Times New Roman" w:hAnsi="Times New Roman" w:cs="Times New Roman"/>
                <w:sz w:val="24"/>
                <w:szCs w:val="24"/>
              </w:rPr>
              <w:t xml:space="preserve">2.Безвозмездные поступления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5A13" w:rsidRPr="00F64A8C" w:rsidRDefault="00CD4F67" w:rsidP="00F64A8C">
            <w:pPr>
              <w:pStyle w:val="ac"/>
              <w:spacing w:after="0" w:afterAutospacing="0"/>
              <w:jc w:val="right"/>
            </w:pPr>
            <w:r>
              <w:t>650 500 400,00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5A13" w:rsidRPr="00B07327" w:rsidRDefault="00CD4F67" w:rsidP="00565F46">
            <w:pPr>
              <w:pStyle w:val="ac"/>
              <w:spacing w:after="0" w:afterAutospacing="0"/>
              <w:jc w:val="right"/>
              <w:rPr>
                <w:highlight w:val="yellow"/>
              </w:rPr>
            </w:pPr>
            <w:r>
              <w:t>1 075 235 309</w:t>
            </w:r>
            <w:r w:rsidRPr="00F64A8C">
              <w:t>,</w:t>
            </w:r>
            <w:r>
              <w:t>23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5A13" w:rsidRPr="00B07327" w:rsidRDefault="00CD4F67" w:rsidP="00CD4F67">
            <w:pPr>
              <w:pStyle w:val="ac"/>
              <w:spacing w:after="0" w:afterAutospacing="0"/>
              <w:jc w:val="right"/>
              <w:rPr>
                <w:highlight w:val="yellow"/>
              </w:rPr>
            </w:pPr>
            <w:r>
              <w:t>424 734 909</w:t>
            </w:r>
            <w:r w:rsidR="007E64CF" w:rsidRPr="00CD4F67">
              <w:t>,</w:t>
            </w:r>
            <w:r>
              <w:t>2</w:t>
            </w:r>
            <w:r w:rsidR="007E64CF" w:rsidRPr="00CD4F67">
              <w:t>3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5A13" w:rsidRPr="00EF1182" w:rsidRDefault="00586A84" w:rsidP="0007748C">
            <w:pPr>
              <w:pStyle w:val="ac"/>
              <w:spacing w:after="0" w:afterAutospacing="0"/>
              <w:jc w:val="center"/>
            </w:pPr>
            <w:r w:rsidRPr="00EF1182">
              <w:t>16</w:t>
            </w:r>
            <w:r w:rsidR="0007748C" w:rsidRPr="00EF1182">
              <w:t>5,29</w:t>
            </w:r>
            <w:r w:rsidR="00D85A13" w:rsidRPr="00EF1182">
              <w:t>%</w:t>
            </w:r>
          </w:p>
        </w:tc>
      </w:tr>
      <w:tr w:rsidR="00EE3043" w:rsidRPr="00C073D8" w:rsidTr="009E6600">
        <w:trPr>
          <w:tblCellSpacing w:w="0" w:type="dxa"/>
        </w:trPr>
        <w:tc>
          <w:tcPr>
            <w:tcW w:w="26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85A13" w:rsidRPr="00C073D8" w:rsidRDefault="00D85A13" w:rsidP="00565F46">
            <w:pPr>
              <w:pStyle w:val="ac"/>
              <w:spacing w:after="0" w:afterAutospacing="0"/>
              <w:jc w:val="both"/>
              <w:rPr>
                <w:b/>
              </w:rPr>
            </w:pPr>
            <w:r w:rsidRPr="00C073D8">
              <w:rPr>
                <w:b/>
              </w:rPr>
              <w:t>Итого доходов</w:t>
            </w:r>
            <w:r w:rsidR="00565F46" w:rsidRPr="00C073D8">
              <w:rPr>
                <w:b/>
              </w:rPr>
              <w:t>: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5A13" w:rsidRPr="00C073D8" w:rsidRDefault="00A6756D" w:rsidP="00CD4F67">
            <w:pPr>
              <w:pStyle w:val="ac"/>
              <w:jc w:val="right"/>
              <w:rPr>
                <w:b/>
              </w:rPr>
            </w:pPr>
            <w:r w:rsidRPr="00C073D8">
              <w:rPr>
                <w:b/>
              </w:rPr>
              <w:t>98</w:t>
            </w:r>
            <w:r w:rsidR="00CD4F67">
              <w:rPr>
                <w:b/>
              </w:rPr>
              <w:t>0 789 000,00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5A13" w:rsidRPr="00C073D8" w:rsidRDefault="00CD4F67" w:rsidP="003F623D">
            <w:pPr>
              <w:pStyle w:val="ac"/>
              <w:jc w:val="right"/>
              <w:rPr>
                <w:b/>
              </w:rPr>
            </w:pPr>
            <w:r w:rsidRPr="00C073D8">
              <w:rPr>
                <w:b/>
              </w:rPr>
              <w:t>1 414 905 982,74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5A13" w:rsidRPr="00C073D8" w:rsidRDefault="00CD4F67" w:rsidP="003F623D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434 116 982</w:t>
            </w:r>
            <w:r w:rsidR="007E64CF" w:rsidRPr="00C073D8">
              <w:rPr>
                <w:b/>
              </w:rPr>
              <w:t>,</w:t>
            </w:r>
            <w:r w:rsidR="003F623D" w:rsidRPr="00C073D8">
              <w:rPr>
                <w:b/>
              </w:rPr>
              <w:t>7</w:t>
            </w:r>
            <w:r>
              <w:rPr>
                <w:b/>
              </w:rPr>
              <w:t>4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D85A13" w:rsidRPr="00EF1182" w:rsidRDefault="0007748C" w:rsidP="0007748C">
            <w:pPr>
              <w:pStyle w:val="ac"/>
              <w:jc w:val="center"/>
              <w:rPr>
                <w:b/>
              </w:rPr>
            </w:pPr>
            <w:r w:rsidRPr="00EF1182">
              <w:rPr>
                <w:b/>
              </w:rPr>
              <w:t>144</w:t>
            </w:r>
            <w:r w:rsidR="00586A84" w:rsidRPr="00EF1182">
              <w:rPr>
                <w:b/>
              </w:rPr>
              <w:t>,</w:t>
            </w:r>
            <w:r w:rsidRPr="00EF1182">
              <w:rPr>
                <w:b/>
              </w:rPr>
              <w:t>26</w:t>
            </w:r>
            <w:r w:rsidR="00D85A13" w:rsidRPr="00EF1182">
              <w:rPr>
                <w:b/>
              </w:rPr>
              <w:t>%</w:t>
            </w:r>
          </w:p>
        </w:tc>
      </w:tr>
    </w:tbl>
    <w:p w:rsidR="000408D4" w:rsidRPr="00EF1182" w:rsidRDefault="000408D4" w:rsidP="000408D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F1182">
        <w:rPr>
          <w:rFonts w:ascii="Times New Roman" w:hAnsi="Times New Roman" w:cs="Times New Roman"/>
          <w:sz w:val="24"/>
          <w:szCs w:val="24"/>
        </w:rPr>
        <w:t>Исходя из вышеуказанных данных</w:t>
      </w:r>
      <w:r w:rsidR="00F8142C">
        <w:rPr>
          <w:rFonts w:ascii="Times New Roman" w:hAnsi="Times New Roman" w:cs="Times New Roman"/>
          <w:sz w:val="24"/>
          <w:szCs w:val="24"/>
        </w:rPr>
        <w:t>,</w:t>
      </w:r>
      <w:r w:rsidRPr="00EF1182">
        <w:rPr>
          <w:rFonts w:ascii="Times New Roman" w:hAnsi="Times New Roman" w:cs="Times New Roman"/>
          <w:sz w:val="24"/>
          <w:szCs w:val="24"/>
        </w:rPr>
        <w:t xml:space="preserve"> в</w:t>
      </w:r>
      <w:r w:rsidR="00EF1182" w:rsidRPr="00EF1182">
        <w:rPr>
          <w:rFonts w:ascii="Times New Roman" w:hAnsi="Times New Roman" w:cs="Times New Roman"/>
          <w:sz w:val="24"/>
          <w:szCs w:val="24"/>
        </w:rPr>
        <w:t>идно, что повышение за год на 44</w:t>
      </w:r>
      <w:r w:rsidRPr="00EF1182">
        <w:rPr>
          <w:rFonts w:ascii="Times New Roman" w:hAnsi="Times New Roman" w:cs="Times New Roman"/>
          <w:sz w:val="24"/>
          <w:szCs w:val="24"/>
        </w:rPr>
        <w:t>,</w:t>
      </w:r>
      <w:r w:rsidR="00EF1182" w:rsidRPr="00EF1182">
        <w:rPr>
          <w:rFonts w:ascii="Times New Roman" w:hAnsi="Times New Roman" w:cs="Times New Roman"/>
          <w:sz w:val="24"/>
          <w:szCs w:val="24"/>
        </w:rPr>
        <w:t>26</w:t>
      </w:r>
      <w:r w:rsidRPr="00EF1182">
        <w:rPr>
          <w:rFonts w:ascii="Times New Roman" w:hAnsi="Times New Roman" w:cs="Times New Roman"/>
          <w:sz w:val="24"/>
          <w:szCs w:val="24"/>
        </w:rPr>
        <w:t>% сложилось практически только за счет безвозмездных поступлений.</w:t>
      </w:r>
    </w:p>
    <w:p w:rsidR="005704B2" w:rsidRPr="00B07327" w:rsidRDefault="005704B2" w:rsidP="005704B2">
      <w:pPr>
        <w:pStyle w:val="a3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408D4" w:rsidRPr="00C073D8" w:rsidRDefault="000408D4" w:rsidP="000408D4">
      <w:pPr>
        <w:pStyle w:val="ac"/>
        <w:spacing w:before="0" w:beforeAutospacing="0" w:after="0" w:afterAutospacing="0"/>
        <w:ind w:firstLine="708"/>
        <w:jc w:val="both"/>
      </w:pPr>
      <w:r w:rsidRPr="00C073D8">
        <w:t>Исполнение дохо</w:t>
      </w:r>
      <w:r w:rsidR="00C073D8" w:rsidRPr="00C073D8">
        <w:t>дной части бюджета города в 2014</w:t>
      </w:r>
      <w:r w:rsidRPr="00C073D8">
        <w:t xml:space="preserve"> году сложилось следующим образом:</w:t>
      </w:r>
    </w:p>
    <w:p w:rsidR="000408D4" w:rsidRPr="00C073D8" w:rsidRDefault="000408D4" w:rsidP="000408D4">
      <w:pPr>
        <w:pStyle w:val="ac"/>
        <w:spacing w:before="0" w:beforeAutospacing="0" w:after="0" w:afterAutospacing="0"/>
        <w:ind w:firstLine="708"/>
        <w:jc w:val="center"/>
      </w:pPr>
      <w:r w:rsidRPr="00C073D8">
        <w:t xml:space="preserve">                                                                                                                              (в рублях)</w:t>
      </w:r>
    </w:p>
    <w:tbl>
      <w:tblPr>
        <w:tblW w:w="947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88"/>
        <w:gridCol w:w="2268"/>
        <w:gridCol w:w="1985"/>
        <w:gridCol w:w="1701"/>
        <w:gridCol w:w="1134"/>
      </w:tblGrid>
      <w:tr w:rsidR="000408D4" w:rsidRPr="00B07327" w:rsidTr="002D1AF6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8D4" w:rsidRPr="00B07327" w:rsidRDefault="000408D4" w:rsidP="000A70BB">
            <w:pPr>
              <w:pStyle w:val="ac"/>
              <w:spacing w:before="0" w:beforeAutospacing="0" w:after="0" w:afterAutospacing="0"/>
              <w:jc w:val="center"/>
              <w:rPr>
                <w:b/>
                <w:highlight w:val="yellow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8D4" w:rsidRPr="0007748C" w:rsidRDefault="000408D4" w:rsidP="00C073D8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07748C">
              <w:rPr>
                <w:b/>
              </w:rPr>
              <w:t>Утвержденные бюджетные назначения на 201</w:t>
            </w:r>
            <w:r w:rsidR="00C073D8" w:rsidRPr="0007748C">
              <w:rPr>
                <w:b/>
              </w:rPr>
              <w:t>4</w:t>
            </w:r>
            <w:r w:rsidRPr="0007748C">
              <w:rPr>
                <w:b/>
              </w:rPr>
              <w:t xml:space="preserve"> год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8D4" w:rsidRPr="0007748C" w:rsidRDefault="000408D4" w:rsidP="00C073D8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07748C">
              <w:rPr>
                <w:b/>
              </w:rPr>
              <w:t>Исполнено в 201</w:t>
            </w:r>
            <w:r w:rsidR="00C073D8" w:rsidRPr="0007748C">
              <w:rPr>
                <w:b/>
              </w:rPr>
              <w:t>4</w:t>
            </w:r>
            <w:r w:rsidRPr="0007748C">
              <w:rPr>
                <w:b/>
              </w:rPr>
              <w:t xml:space="preserve">  году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8D4" w:rsidRPr="0007748C" w:rsidRDefault="000408D4" w:rsidP="000A70BB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07748C">
              <w:rPr>
                <w:b/>
              </w:rPr>
              <w:t>Отклонение в сумме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8D4" w:rsidRPr="00B07327" w:rsidRDefault="000408D4" w:rsidP="000A70BB">
            <w:pPr>
              <w:pStyle w:val="ac"/>
              <w:spacing w:before="0" w:beforeAutospacing="0" w:after="0" w:afterAutospacing="0"/>
              <w:jc w:val="center"/>
              <w:rPr>
                <w:b/>
                <w:highlight w:val="yellow"/>
              </w:rPr>
            </w:pPr>
            <w:r w:rsidRPr="0007748C">
              <w:rPr>
                <w:b/>
              </w:rPr>
              <w:t>% выполнения</w:t>
            </w:r>
          </w:p>
        </w:tc>
      </w:tr>
      <w:tr w:rsidR="000408D4" w:rsidRPr="00B07327" w:rsidTr="002D1AF6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8D4" w:rsidRPr="0007748C" w:rsidRDefault="000408D4" w:rsidP="000A70BB">
            <w:pPr>
              <w:pStyle w:val="ac"/>
              <w:spacing w:before="0" w:beforeAutospacing="0" w:after="0" w:afterAutospacing="0"/>
              <w:jc w:val="both"/>
            </w:pPr>
            <w:r w:rsidRPr="0007748C">
              <w:t>1.Налоговые и неналоговые доходы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08D4" w:rsidRPr="0007748C" w:rsidRDefault="000408D4" w:rsidP="00593064">
            <w:pPr>
              <w:pStyle w:val="ac"/>
              <w:jc w:val="right"/>
            </w:pPr>
            <w:r w:rsidRPr="0007748C">
              <w:t>3</w:t>
            </w:r>
            <w:r w:rsidR="00593064" w:rsidRPr="0007748C">
              <w:t>39</w:t>
            </w:r>
            <w:r w:rsidRPr="0007748C">
              <w:t> </w:t>
            </w:r>
            <w:r w:rsidR="00593064" w:rsidRPr="0007748C">
              <w:t>670</w:t>
            </w:r>
            <w:r w:rsidRPr="0007748C">
              <w:t> </w:t>
            </w:r>
            <w:r w:rsidR="00593064" w:rsidRPr="0007748C">
              <w:t>673</w:t>
            </w:r>
            <w:r w:rsidRPr="0007748C">
              <w:t>,</w:t>
            </w:r>
            <w:r w:rsidR="00593064" w:rsidRPr="0007748C">
              <w:t>5</w:t>
            </w:r>
            <w:r w:rsidRPr="0007748C">
              <w:t>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08D4" w:rsidRPr="0007748C" w:rsidRDefault="000408D4" w:rsidP="00593064">
            <w:pPr>
              <w:pStyle w:val="ac"/>
              <w:jc w:val="right"/>
            </w:pPr>
            <w:r w:rsidRPr="0007748C">
              <w:t xml:space="preserve">   3</w:t>
            </w:r>
            <w:r w:rsidR="00593064" w:rsidRPr="0007748C">
              <w:t>30 340 557</w:t>
            </w:r>
            <w:r w:rsidRPr="0007748C">
              <w:t>,</w:t>
            </w:r>
            <w:r w:rsidR="00593064" w:rsidRPr="0007748C">
              <w:t>31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08D4" w:rsidRPr="0007748C" w:rsidRDefault="00712704" w:rsidP="00712704">
            <w:pPr>
              <w:pStyle w:val="ac"/>
              <w:jc w:val="right"/>
            </w:pPr>
            <w:r w:rsidRPr="0007748C">
              <w:t>9 330116</w:t>
            </w:r>
            <w:r w:rsidR="000408D4" w:rsidRPr="0007748C">
              <w:t>,</w:t>
            </w:r>
            <w:r w:rsidRPr="0007748C">
              <w:t>20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08D4" w:rsidRPr="00EF1182" w:rsidRDefault="00EF1182" w:rsidP="00EF1182">
            <w:pPr>
              <w:pStyle w:val="ac"/>
              <w:jc w:val="center"/>
            </w:pPr>
            <w:r w:rsidRPr="00EF1182">
              <w:t>97</w:t>
            </w:r>
            <w:r w:rsidR="000408D4" w:rsidRPr="00EF1182">
              <w:t>,</w:t>
            </w:r>
            <w:r w:rsidRPr="00EF1182">
              <w:t>3</w:t>
            </w:r>
          </w:p>
        </w:tc>
      </w:tr>
      <w:tr w:rsidR="000408D4" w:rsidRPr="00B07327" w:rsidTr="002D1AF6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8D4" w:rsidRPr="0007748C" w:rsidRDefault="000408D4" w:rsidP="000A70BB">
            <w:pPr>
              <w:pStyle w:val="ac"/>
              <w:jc w:val="both"/>
            </w:pPr>
            <w:r w:rsidRPr="0007748C">
              <w:t>2.Безвозмездные поступления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08D4" w:rsidRPr="0007748C" w:rsidRDefault="000408D4" w:rsidP="00593064">
            <w:pPr>
              <w:pStyle w:val="ac"/>
              <w:jc w:val="right"/>
            </w:pPr>
            <w:r w:rsidRPr="0007748C">
              <w:t xml:space="preserve">     1</w:t>
            </w:r>
            <w:r w:rsidR="00593064" w:rsidRPr="0007748C">
              <w:t> 075 235 309</w:t>
            </w:r>
            <w:r w:rsidRPr="0007748C">
              <w:t>,</w:t>
            </w:r>
            <w:r w:rsidR="00593064" w:rsidRPr="0007748C">
              <w:t>2</w:t>
            </w:r>
            <w:r w:rsidRPr="0007748C"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08D4" w:rsidRPr="0007748C" w:rsidRDefault="000408D4" w:rsidP="00593064">
            <w:pPr>
              <w:pStyle w:val="ac"/>
              <w:jc w:val="right"/>
            </w:pPr>
            <w:r w:rsidRPr="0007748C">
              <w:t xml:space="preserve"> 1</w:t>
            </w:r>
            <w:r w:rsidR="00593064" w:rsidRPr="0007748C">
              <w:t> 071 771 088</w:t>
            </w:r>
            <w:r w:rsidRPr="0007748C">
              <w:t>,</w:t>
            </w:r>
            <w:r w:rsidR="00593064" w:rsidRPr="0007748C">
              <w:t>67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08D4" w:rsidRPr="0007748C" w:rsidRDefault="00593064" w:rsidP="00593064">
            <w:pPr>
              <w:pStyle w:val="ac"/>
              <w:jc w:val="right"/>
            </w:pPr>
            <w:r w:rsidRPr="0007748C">
              <w:t>-3 464 220</w:t>
            </w:r>
            <w:r w:rsidR="000408D4" w:rsidRPr="0007748C">
              <w:t>,5</w:t>
            </w:r>
            <w:r w:rsidRPr="0007748C"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08D4" w:rsidRPr="00EF1182" w:rsidRDefault="000408D4" w:rsidP="00EF1182">
            <w:pPr>
              <w:pStyle w:val="ac"/>
              <w:jc w:val="center"/>
            </w:pPr>
            <w:r w:rsidRPr="00EF1182">
              <w:t>99,</w:t>
            </w:r>
            <w:r w:rsidR="00EF1182" w:rsidRPr="00EF1182">
              <w:t>7</w:t>
            </w:r>
          </w:p>
        </w:tc>
      </w:tr>
      <w:tr w:rsidR="000408D4" w:rsidRPr="00B07327" w:rsidTr="002D1AF6">
        <w:trPr>
          <w:tblCellSpacing w:w="0" w:type="dxa"/>
        </w:trPr>
        <w:tc>
          <w:tcPr>
            <w:tcW w:w="2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408D4" w:rsidRPr="0007748C" w:rsidRDefault="000408D4" w:rsidP="000A70BB">
            <w:pPr>
              <w:pStyle w:val="ac"/>
              <w:jc w:val="both"/>
              <w:rPr>
                <w:b/>
              </w:rPr>
            </w:pPr>
            <w:r w:rsidRPr="0007748C">
              <w:rPr>
                <w:b/>
              </w:rPr>
              <w:t>Всего доходов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08D4" w:rsidRPr="0007748C" w:rsidRDefault="000408D4" w:rsidP="00593064">
            <w:pPr>
              <w:pStyle w:val="ac"/>
              <w:jc w:val="right"/>
              <w:rPr>
                <w:b/>
              </w:rPr>
            </w:pPr>
            <w:r w:rsidRPr="0007748C">
              <w:rPr>
                <w:b/>
              </w:rPr>
              <w:t xml:space="preserve">    1</w:t>
            </w:r>
            <w:r w:rsidR="00593064" w:rsidRPr="0007748C">
              <w:rPr>
                <w:b/>
              </w:rPr>
              <w:t> 414 905 982</w:t>
            </w:r>
            <w:r w:rsidRPr="0007748C">
              <w:rPr>
                <w:b/>
              </w:rPr>
              <w:t>,</w:t>
            </w:r>
            <w:r w:rsidR="00593064" w:rsidRPr="0007748C">
              <w:rPr>
                <w:b/>
              </w:rPr>
              <w:t>7</w:t>
            </w:r>
            <w:r w:rsidRPr="0007748C">
              <w:rPr>
                <w:b/>
              </w:rPr>
              <w:t>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08D4" w:rsidRPr="0007748C" w:rsidRDefault="000408D4" w:rsidP="00593064">
            <w:pPr>
              <w:pStyle w:val="ac"/>
              <w:jc w:val="right"/>
              <w:rPr>
                <w:b/>
              </w:rPr>
            </w:pPr>
            <w:r w:rsidRPr="0007748C">
              <w:rPr>
                <w:b/>
              </w:rPr>
              <w:t xml:space="preserve"> 1</w:t>
            </w:r>
            <w:r w:rsidR="00593064" w:rsidRPr="0007748C">
              <w:rPr>
                <w:b/>
              </w:rPr>
              <w:t> 4</w:t>
            </w:r>
            <w:r w:rsidRPr="0007748C">
              <w:rPr>
                <w:b/>
              </w:rPr>
              <w:t>0</w:t>
            </w:r>
            <w:r w:rsidR="00593064" w:rsidRPr="0007748C">
              <w:rPr>
                <w:b/>
              </w:rPr>
              <w:t>2 111 645</w:t>
            </w:r>
            <w:r w:rsidRPr="0007748C">
              <w:rPr>
                <w:b/>
              </w:rPr>
              <w:t>,</w:t>
            </w:r>
            <w:r w:rsidR="00593064" w:rsidRPr="0007748C">
              <w:rPr>
                <w:b/>
              </w:rPr>
              <w:t>98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08D4" w:rsidRPr="0007748C" w:rsidRDefault="00593064" w:rsidP="00593064">
            <w:pPr>
              <w:pStyle w:val="ac"/>
              <w:jc w:val="right"/>
              <w:rPr>
                <w:b/>
              </w:rPr>
            </w:pPr>
            <w:r w:rsidRPr="0007748C">
              <w:rPr>
                <w:b/>
              </w:rPr>
              <w:t>12794336</w:t>
            </w:r>
            <w:r w:rsidR="000408D4" w:rsidRPr="0007748C">
              <w:rPr>
                <w:b/>
              </w:rPr>
              <w:t>,7</w:t>
            </w:r>
            <w:r w:rsidRPr="0007748C">
              <w:rPr>
                <w:b/>
              </w:rPr>
              <w:t>6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408D4" w:rsidRPr="00EF1182" w:rsidRDefault="000408D4" w:rsidP="000A70BB">
            <w:pPr>
              <w:pStyle w:val="ac"/>
              <w:jc w:val="center"/>
              <w:rPr>
                <w:b/>
              </w:rPr>
            </w:pPr>
            <w:r w:rsidRPr="00EF1182">
              <w:rPr>
                <w:b/>
              </w:rPr>
              <w:t>99,1</w:t>
            </w:r>
          </w:p>
        </w:tc>
      </w:tr>
    </w:tbl>
    <w:p w:rsidR="00AA38C4" w:rsidRDefault="00AA38C4" w:rsidP="00951AF6">
      <w:pPr>
        <w:pStyle w:val="ac"/>
        <w:spacing w:before="0" w:beforeAutospacing="0" w:after="0" w:afterAutospacing="0"/>
        <w:ind w:firstLine="708"/>
        <w:jc w:val="both"/>
      </w:pPr>
    </w:p>
    <w:p w:rsidR="00951AF6" w:rsidRPr="005E0DA2" w:rsidRDefault="000408D4" w:rsidP="00951AF6">
      <w:pPr>
        <w:pStyle w:val="ac"/>
        <w:spacing w:before="0" w:beforeAutospacing="0" w:after="0" w:afterAutospacing="0"/>
        <w:ind w:firstLine="708"/>
        <w:jc w:val="both"/>
        <w:rPr>
          <w:color w:val="FF0000"/>
        </w:rPr>
      </w:pPr>
      <w:r w:rsidRPr="00AA529A">
        <w:t>Фактически за 201</w:t>
      </w:r>
      <w:r w:rsidR="00AA529A" w:rsidRPr="00AA529A">
        <w:t>4</w:t>
      </w:r>
      <w:r w:rsidRPr="00AA529A">
        <w:t xml:space="preserve"> год в городской бюджет поступило </w:t>
      </w:r>
      <w:r w:rsidR="00AA529A" w:rsidRPr="00AA529A">
        <w:rPr>
          <w:b/>
        </w:rPr>
        <w:t>1 402</w:t>
      </w:r>
      <w:r w:rsidRPr="00AA529A">
        <w:rPr>
          <w:b/>
        </w:rPr>
        <w:t> </w:t>
      </w:r>
      <w:r w:rsidR="00AA529A" w:rsidRPr="00AA529A">
        <w:rPr>
          <w:b/>
        </w:rPr>
        <w:t>111</w:t>
      </w:r>
      <w:r w:rsidRPr="00AA529A">
        <w:rPr>
          <w:b/>
        </w:rPr>
        <w:t> </w:t>
      </w:r>
      <w:r w:rsidR="00AA529A" w:rsidRPr="00AA529A">
        <w:rPr>
          <w:b/>
        </w:rPr>
        <w:t>645,</w:t>
      </w:r>
      <w:r w:rsidRPr="00AA529A">
        <w:rPr>
          <w:b/>
        </w:rPr>
        <w:t>7</w:t>
      </w:r>
      <w:r w:rsidR="00AA529A" w:rsidRPr="00AA529A">
        <w:rPr>
          <w:b/>
        </w:rPr>
        <w:t>6</w:t>
      </w:r>
      <w:r w:rsidRPr="00AA529A">
        <w:t xml:space="preserve"> рубля, что </w:t>
      </w:r>
      <w:r w:rsidRPr="0020250C">
        <w:t>на 0,</w:t>
      </w:r>
      <w:r w:rsidR="0020250C" w:rsidRPr="0020250C">
        <w:t>9</w:t>
      </w:r>
      <w:r w:rsidRPr="0020250C">
        <w:t>% или</w:t>
      </w:r>
      <w:r w:rsidRPr="00AA529A">
        <w:t xml:space="preserve"> 1</w:t>
      </w:r>
      <w:r w:rsidR="00AA529A">
        <w:t>2</w:t>
      </w:r>
      <w:r w:rsidRPr="00AA529A">
        <w:t> 7</w:t>
      </w:r>
      <w:r w:rsidR="00AA529A">
        <w:t>9</w:t>
      </w:r>
      <w:r w:rsidRPr="00AA529A">
        <w:t>4 </w:t>
      </w:r>
      <w:r w:rsidR="00AA529A">
        <w:t>336</w:t>
      </w:r>
      <w:r w:rsidRPr="00AA529A">
        <w:t>,7</w:t>
      </w:r>
      <w:r w:rsidR="00AA529A">
        <w:t>6 рублей</w:t>
      </w:r>
      <w:r w:rsidRPr="00AA529A">
        <w:t xml:space="preserve"> меньше</w:t>
      </w:r>
      <w:r w:rsidRPr="00641076">
        <w:t xml:space="preserve">, чем </w:t>
      </w:r>
      <w:r w:rsidR="00A507F5">
        <w:t>планировалось.</w:t>
      </w:r>
    </w:p>
    <w:p w:rsidR="008D0469" w:rsidRDefault="008D0469" w:rsidP="000408D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51AF6" w:rsidRPr="00AE19F0" w:rsidRDefault="00951AF6" w:rsidP="000408D4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E19F0">
        <w:rPr>
          <w:rFonts w:ascii="Times New Roman" w:eastAsia="Times New Roman" w:hAnsi="Times New Roman" w:cs="Times New Roman"/>
          <w:sz w:val="24"/>
          <w:szCs w:val="24"/>
        </w:rPr>
        <w:t>В приведенной ниже таблиц</w:t>
      </w:r>
      <w:r w:rsidR="009C057E">
        <w:rPr>
          <w:rFonts w:ascii="Times New Roman" w:eastAsia="Times New Roman" w:hAnsi="Times New Roman" w:cs="Times New Roman"/>
          <w:sz w:val="24"/>
          <w:szCs w:val="24"/>
        </w:rPr>
        <w:t>е показано сравнение поступлений</w:t>
      </w:r>
      <w:r w:rsidRPr="00AE19F0">
        <w:rPr>
          <w:rFonts w:ascii="Times New Roman" w:eastAsia="Times New Roman" w:hAnsi="Times New Roman" w:cs="Times New Roman"/>
          <w:sz w:val="24"/>
          <w:szCs w:val="24"/>
        </w:rPr>
        <w:t xml:space="preserve"> собственных доходов по годам:</w:t>
      </w:r>
    </w:p>
    <w:p w:rsidR="003E2425" w:rsidRPr="00B07327" w:rsidRDefault="003E2425" w:rsidP="00D97B29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94137C" w:rsidRPr="00B07327" w:rsidRDefault="0094137C" w:rsidP="00D97B29">
      <w:pPr>
        <w:pStyle w:val="a3"/>
        <w:ind w:firstLine="360"/>
        <w:jc w:val="both"/>
        <w:rPr>
          <w:rFonts w:ascii="Times New Roman" w:eastAsia="Times New Roman" w:hAnsi="Times New Roman" w:cs="Times New Roman"/>
          <w:noProof/>
          <w:color w:val="FF0000"/>
          <w:sz w:val="24"/>
          <w:szCs w:val="24"/>
          <w:highlight w:val="yellow"/>
        </w:rPr>
      </w:pPr>
      <w:r w:rsidRPr="00B07327">
        <w:rPr>
          <w:noProof/>
          <w:highlight w:val="yellow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9042E" w:rsidRPr="00B07327" w:rsidRDefault="00B9042E" w:rsidP="008A373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F61F4C" w:rsidRDefault="00F61F4C" w:rsidP="008A373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80E71" w:rsidRPr="00641076" w:rsidRDefault="00E80E71" w:rsidP="008A373A">
      <w:pPr>
        <w:pStyle w:val="a3"/>
        <w:ind w:firstLine="709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34B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Следует отметить, что в 201</w:t>
      </w:r>
      <w:r w:rsidR="00836655" w:rsidRPr="00634B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634B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по</w:t>
      </w:r>
      <w:r w:rsidR="00836655" w:rsidRPr="00634B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низи</w:t>
      </w:r>
      <w:r w:rsidRPr="00634B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лось поступление  собственных доходов города Покачи. </w:t>
      </w:r>
      <w:r w:rsidR="008A373A" w:rsidRPr="00634B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Так </w:t>
      </w:r>
      <w:r w:rsidRPr="00634B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201</w:t>
      </w:r>
      <w:r w:rsidR="007C015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634B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BD7240" w:rsidRPr="00634B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собственные доходы составляли</w:t>
      </w:r>
      <w:r w:rsidR="00B9042E" w:rsidRPr="00634B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370 324 364,55 рубля</w:t>
      </w:r>
      <w:r w:rsidRPr="00634B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что на </w:t>
      </w:r>
      <w:r w:rsidR="00C536B7" w:rsidRPr="00634B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B9042E" w:rsidRPr="00634B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C536B7" w:rsidRPr="00634B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="00BD7240" w:rsidRPr="00634B8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%  выше, чем 2012 году </w:t>
      </w:r>
      <w:r w:rsidR="00BD7240" w:rsidRPr="00D65E78">
        <w:rPr>
          <w:rFonts w:ascii="Times New Roman" w:eastAsia="Times New Roman" w:hAnsi="Times New Roman" w:cs="Times New Roman"/>
          <w:sz w:val="24"/>
          <w:szCs w:val="24"/>
        </w:rPr>
        <w:t>и на 1</w:t>
      </w:r>
      <w:r w:rsidR="00F917E6" w:rsidRPr="00D65E78">
        <w:rPr>
          <w:rFonts w:ascii="Times New Roman" w:eastAsia="Times New Roman" w:hAnsi="Times New Roman" w:cs="Times New Roman"/>
          <w:sz w:val="24"/>
          <w:szCs w:val="24"/>
        </w:rPr>
        <w:t>0</w:t>
      </w:r>
      <w:r w:rsidR="00BD7240" w:rsidRPr="00D65E78">
        <w:rPr>
          <w:rFonts w:ascii="Times New Roman" w:eastAsia="Times New Roman" w:hAnsi="Times New Roman" w:cs="Times New Roman"/>
          <w:sz w:val="24"/>
          <w:szCs w:val="24"/>
        </w:rPr>
        <w:t>,</w:t>
      </w:r>
      <w:r w:rsidR="00F917E6" w:rsidRPr="00D65E78">
        <w:rPr>
          <w:rFonts w:ascii="Times New Roman" w:eastAsia="Times New Roman" w:hAnsi="Times New Roman" w:cs="Times New Roman"/>
          <w:sz w:val="24"/>
          <w:szCs w:val="24"/>
        </w:rPr>
        <w:t>8</w:t>
      </w:r>
      <w:r w:rsidR="00BD7240" w:rsidRPr="00D65E78">
        <w:rPr>
          <w:rFonts w:ascii="Times New Roman" w:eastAsia="Times New Roman" w:hAnsi="Times New Roman" w:cs="Times New Roman"/>
          <w:sz w:val="24"/>
          <w:szCs w:val="24"/>
        </w:rPr>
        <w:t>% ниже</w:t>
      </w:r>
      <w:r w:rsidRPr="00D65E78">
        <w:rPr>
          <w:rFonts w:ascii="Times New Roman" w:eastAsia="Times New Roman" w:hAnsi="Times New Roman" w:cs="Times New Roman"/>
          <w:sz w:val="24"/>
          <w:szCs w:val="24"/>
        </w:rPr>
        <w:t>, чем в 201</w:t>
      </w:r>
      <w:r w:rsidR="00F917E6" w:rsidRPr="00D65E7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D65E78">
        <w:rPr>
          <w:rFonts w:ascii="Times New Roman" w:eastAsia="Times New Roman" w:hAnsi="Times New Roman" w:cs="Times New Roman"/>
          <w:sz w:val="24"/>
          <w:szCs w:val="24"/>
        </w:rPr>
        <w:t xml:space="preserve"> году.</w:t>
      </w:r>
    </w:p>
    <w:p w:rsidR="00936E1C" w:rsidRPr="00BD7240" w:rsidRDefault="00936E1C" w:rsidP="008A373A">
      <w:pPr>
        <w:pStyle w:val="a3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05A2D" w:rsidRPr="00BB738B" w:rsidRDefault="004871DB" w:rsidP="00F206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738B">
        <w:rPr>
          <w:rFonts w:ascii="Times New Roman" w:eastAsia="Times New Roman" w:hAnsi="Times New Roman" w:cs="Times New Roman"/>
          <w:b/>
          <w:bCs/>
          <w:sz w:val="24"/>
          <w:szCs w:val="24"/>
        </w:rPr>
        <w:t>Исполнение бюджета по расходам</w:t>
      </w:r>
      <w:r w:rsidR="00936E1C" w:rsidRPr="00BB738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36E1C" w:rsidRPr="00BB738B" w:rsidRDefault="00936E1C" w:rsidP="00F206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2068B" w:rsidRPr="00BB738B" w:rsidRDefault="00D97B29" w:rsidP="00F2068B">
      <w:pPr>
        <w:pStyle w:val="ac"/>
        <w:spacing w:before="0" w:beforeAutospacing="0" w:after="0" w:afterAutospacing="0"/>
        <w:ind w:firstLine="708"/>
        <w:jc w:val="both"/>
      </w:pPr>
      <w:r w:rsidRPr="00BB738B">
        <w:t xml:space="preserve">Изменение плановых показателей наименований расходов </w:t>
      </w:r>
      <w:proofErr w:type="gramStart"/>
      <w:r w:rsidRPr="00BB738B">
        <w:t>приведены</w:t>
      </w:r>
      <w:proofErr w:type="gramEnd"/>
      <w:r w:rsidRPr="00BB738B">
        <w:t xml:space="preserve"> в таблице:</w:t>
      </w:r>
    </w:p>
    <w:p w:rsidR="00F03379" w:rsidRPr="00BB738B" w:rsidRDefault="00F03379" w:rsidP="00F03379">
      <w:pPr>
        <w:pStyle w:val="ac"/>
        <w:spacing w:before="0" w:beforeAutospacing="0" w:after="0" w:afterAutospacing="0"/>
        <w:jc w:val="right"/>
      </w:pPr>
      <w:r w:rsidRPr="00BB738B">
        <w:t>(в рублях)</w:t>
      </w:r>
    </w:p>
    <w:tbl>
      <w:tblPr>
        <w:tblW w:w="94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336"/>
        <w:gridCol w:w="1842"/>
        <w:gridCol w:w="1843"/>
        <w:gridCol w:w="1701"/>
        <w:gridCol w:w="709"/>
      </w:tblGrid>
      <w:tr w:rsidR="00F03379" w:rsidRPr="00B07327" w:rsidTr="000957F7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BB738B" w:rsidRDefault="00F03379" w:rsidP="000A70BB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BB738B">
              <w:rPr>
                <w:b/>
              </w:rPr>
              <w:t>Наименование расходов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BB738B" w:rsidRDefault="00F03379" w:rsidP="00BB738B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BB738B">
              <w:rPr>
                <w:b/>
              </w:rPr>
              <w:t>Расходы, утвержденные первоначально (решение №1</w:t>
            </w:r>
            <w:r w:rsidR="00BB738B">
              <w:rPr>
                <w:b/>
              </w:rPr>
              <w:t>35 от 29</w:t>
            </w:r>
            <w:r w:rsidRPr="00BB738B">
              <w:rPr>
                <w:b/>
              </w:rPr>
              <w:t>.1</w:t>
            </w:r>
            <w:r w:rsidR="00BB738B">
              <w:rPr>
                <w:b/>
              </w:rPr>
              <w:t>1</w:t>
            </w:r>
            <w:r w:rsidRPr="00BB738B">
              <w:rPr>
                <w:b/>
              </w:rPr>
              <w:t>.201</w:t>
            </w:r>
            <w:r w:rsidR="00BB738B">
              <w:rPr>
                <w:b/>
              </w:rPr>
              <w:t>3</w:t>
            </w:r>
            <w:r w:rsidRPr="00BB738B">
              <w:rPr>
                <w:b/>
              </w:rPr>
              <w:t>)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BB738B" w:rsidRDefault="00F03379" w:rsidP="00BB738B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BB738B">
              <w:rPr>
                <w:b/>
              </w:rPr>
              <w:t>Расходы с учетом внесенных изменений за 201</w:t>
            </w:r>
            <w:r w:rsidR="00BB738B">
              <w:rPr>
                <w:b/>
              </w:rPr>
              <w:t>4</w:t>
            </w:r>
            <w:r w:rsidRPr="00BB738B">
              <w:rPr>
                <w:b/>
              </w:rPr>
              <w:t>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BB738B" w:rsidRDefault="00F03379" w:rsidP="000A70BB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BB738B">
              <w:rPr>
                <w:b/>
              </w:rPr>
              <w:t>Сумма изменений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B016C0" w:rsidRDefault="00F03379" w:rsidP="000A70BB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B016C0">
              <w:rPr>
                <w:b/>
              </w:rPr>
              <w:t xml:space="preserve">В </w:t>
            </w:r>
          </w:p>
          <w:p w:rsidR="00F03379" w:rsidRPr="00B07327" w:rsidRDefault="00F03379" w:rsidP="000A70BB">
            <w:pPr>
              <w:pStyle w:val="ac"/>
              <w:spacing w:before="0" w:beforeAutospacing="0" w:after="0" w:afterAutospacing="0"/>
              <w:jc w:val="center"/>
              <w:rPr>
                <w:b/>
                <w:highlight w:val="yellow"/>
              </w:rPr>
            </w:pPr>
            <w:r w:rsidRPr="00B016C0">
              <w:rPr>
                <w:b/>
              </w:rPr>
              <w:t>%</w:t>
            </w:r>
          </w:p>
        </w:tc>
      </w:tr>
      <w:tr w:rsidR="00F03379" w:rsidRPr="00B07327" w:rsidTr="000957F7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7390" w:rsidRDefault="00F03379" w:rsidP="000A70BB">
            <w:pPr>
              <w:pStyle w:val="ac"/>
              <w:spacing w:before="0" w:beforeAutospacing="0" w:after="0" w:afterAutospacing="0"/>
              <w:jc w:val="both"/>
            </w:pPr>
            <w:r w:rsidRPr="002B7390">
              <w:t>Общегосударственные вопросы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7390" w:rsidRDefault="002B7390" w:rsidP="002B7390">
            <w:pPr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B7390">
              <w:rPr>
                <w:rFonts w:ascii="Times New Roman" w:hAnsi="Times New Roman" w:cs="Times New Roman"/>
                <w:bCs/>
                <w:sz w:val="24"/>
                <w:szCs w:val="24"/>
              </w:rPr>
              <w:t>112 021 646</w:t>
            </w:r>
            <w:r w:rsidR="00F03379" w:rsidRPr="002B7390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2B7390">
              <w:rPr>
                <w:rFonts w:ascii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7390" w:rsidRDefault="002B7390" w:rsidP="002B7390">
            <w:pPr>
              <w:pStyle w:val="ac"/>
              <w:jc w:val="right"/>
            </w:pPr>
            <w:r w:rsidRPr="002B7390">
              <w:t>162 595 845</w:t>
            </w:r>
            <w:r w:rsidR="00F03379" w:rsidRPr="002B7390">
              <w:t>,</w:t>
            </w:r>
            <w:r w:rsidRPr="002B7390">
              <w:t>82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7390" w:rsidRDefault="002B7390" w:rsidP="002B7390">
            <w:pPr>
              <w:pStyle w:val="ac"/>
              <w:jc w:val="right"/>
            </w:pPr>
            <w:r w:rsidRPr="002B7390">
              <w:t>+50 574 198,92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B07327" w:rsidRDefault="002B7390" w:rsidP="002B7390">
            <w:pPr>
              <w:pStyle w:val="ac"/>
              <w:jc w:val="right"/>
              <w:rPr>
                <w:highlight w:val="yellow"/>
              </w:rPr>
            </w:pPr>
            <w:r w:rsidRPr="002B7390">
              <w:t>145</w:t>
            </w:r>
            <w:r w:rsidR="00F03379" w:rsidRPr="002B7390">
              <w:t>,</w:t>
            </w:r>
            <w:r w:rsidRPr="002B7390">
              <w:t>2</w:t>
            </w:r>
          </w:p>
        </w:tc>
      </w:tr>
      <w:tr w:rsidR="00F03379" w:rsidRPr="00B07327" w:rsidTr="000957F7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7390" w:rsidRDefault="00F03379" w:rsidP="000A70BB">
            <w:pPr>
              <w:pStyle w:val="ac"/>
              <w:jc w:val="both"/>
            </w:pPr>
            <w:r w:rsidRPr="002B7390">
              <w:t>Национальная оборона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7390" w:rsidRDefault="002B7390" w:rsidP="000A70BB">
            <w:pPr>
              <w:pStyle w:val="ac"/>
              <w:jc w:val="right"/>
            </w:pPr>
            <w:r w:rsidRPr="002B7390">
              <w:t>2 320 0</w:t>
            </w:r>
            <w:r w:rsidR="00F03379" w:rsidRPr="002B7390">
              <w:t>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7390" w:rsidRDefault="00F03379" w:rsidP="002B7390">
            <w:pPr>
              <w:pStyle w:val="ac"/>
              <w:jc w:val="right"/>
              <w:rPr>
                <w:color w:val="FF0000"/>
              </w:rPr>
            </w:pPr>
            <w:r w:rsidRPr="002B7390">
              <w:t>3</w:t>
            </w:r>
            <w:r w:rsidR="002B7390" w:rsidRPr="002B7390">
              <w:t> 073 054</w:t>
            </w:r>
            <w:r w:rsidRPr="002B7390">
              <w:t>,</w:t>
            </w:r>
            <w:r w:rsidR="002B7390" w:rsidRPr="002B7390">
              <w:t>44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7390" w:rsidRDefault="002B7390" w:rsidP="002B7390">
            <w:pPr>
              <w:pStyle w:val="ac"/>
              <w:jc w:val="right"/>
            </w:pPr>
            <w:r w:rsidRPr="002B7390">
              <w:t>+753 054</w:t>
            </w:r>
            <w:r w:rsidR="00F03379" w:rsidRPr="002B7390">
              <w:t>,</w:t>
            </w:r>
            <w:r w:rsidRPr="002B7390">
              <w:t>44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7390" w:rsidRDefault="002B7390" w:rsidP="002B7390">
            <w:pPr>
              <w:pStyle w:val="ac"/>
              <w:jc w:val="right"/>
            </w:pPr>
            <w:r w:rsidRPr="002B7390">
              <w:t>132</w:t>
            </w:r>
            <w:r w:rsidR="00F03379" w:rsidRPr="002B7390">
              <w:t>,</w:t>
            </w:r>
            <w:r w:rsidRPr="002B7390">
              <w:t>5</w:t>
            </w:r>
          </w:p>
        </w:tc>
      </w:tr>
      <w:tr w:rsidR="00F03379" w:rsidRPr="00B07327" w:rsidTr="000957F7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7390" w:rsidRDefault="00F03379" w:rsidP="000A70BB">
            <w:pPr>
              <w:pStyle w:val="ac"/>
              <w:jc w:val="both"/>
            </w:pPr>
            <w:r w:rsidRPr="002B7390"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B016C0" w:rsidRDefault="00B016C0" w:rsidP="00B016C0">
            <w:pPr>
              <w:pStyle w:val="ac"/>
              <w:jc w:val="right"/>
            </w:pPr>
            <w:r w:rsidRPr="00B016C0">
              <w:t>13 929121</w:t>
            </w:r>
            <w:r w:rsidR="00F03379" w:rsidRPr="00B016C0">
              <w:t>,</w:t>
            </w:r>
            <w:r w:rsidRPr="00B016C0">
              <w:t>66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B016C0" w:rsidRDefault="00B016C0" w:rsidP="00B016C0">
            <w:pPr>
              <w:pStyle w:val="ac"/>
              <w:jc w:val="right"/>
              <w:rPr>
                <w:color w:val="FF0000"/>
              </w:rPr>
            </w:pPr>
            <w:r w:rsidRPr="00B016C0">
              <w:t>16</w:t>
            </w:r>
            <w:r w:rsidR="00D04DE2">
              <w:t> </w:t>
            </w:r>
            <w:r w:rsidRPr="00B016C0">
              <w:t>873849</w:t>
            </w:r>
            <w:r w:rsidR="00F03379" w:rsidRPr="00B016C0">
              <w:t>,</w:t>
            </w:r>
            <w:r w:rsidRPr="00B016C0">
              <w:t>89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B016C0" w:rsidRDefault="00B016C0" w:rsidP="002B5609">
            <w:pPr>
              <w:pStyle w:val="ac"/>
              <w:jc w:val="right"/>
            </w:pPr>
            <w:r w:rsidRPr="00B016C0">
              <w:t>+2</w:t>
            </w:r>
            <w:r w:rsidR="002B5609">
              <w:t> </w:t>
            </w:r>
            <w:r w:rsidRPr="00B016C0">
              <w:t>944728,23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B016C0" w:rsidRDefault="00B016C0" w:rsidP="00B016C0">
            <w:pPr>
              <w:pStyle w:val="ac"/>
              <w:jc w:val="right"/>
            </w:pPr>
            <w:r w:rsidRPr="00B016C0">
              <w:t>121</w:t>
            </w:r>
            <w:r w:rsidR="00F03379" w:rsidRPr="00B016C0">
              <w:t>,</w:t>
            </w:r>
            <w:r w:rsidRPr="00B016C0">
              <w:t>1</w:t>
            </w:r>
          </w:p>
        </w:tc>
      </w:tr>
      <w:tr w:rsidR="00F03379" w:rsidRPr="00B07327" w:rsidTr="000957F7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7390" w:rsidRDefault="00F03379" w:rsidP="000A70BB">
            <w:pPr>
              <w:pStyle w:val="ac"/>
              <w:jc w:val="both"/>
            </w:pPr>
            <w:r w:rsidRPr="002B7390">
              <w:t>Национальная экономика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044484" w:rsidP="00044484">
            <w:pPr>
              <w:pStyle w:val="ac"/>
              <w:jc w:val="right"/>
            </w:pPr>
            <w:r w:rsidRPr="002B5609">
              <w:t>77 805 314</w:t>
            </w:r>
            <w:r w:rsidR="00F03379" w:rsidRPr="002B5609">
              <w:t>,</w:t>
            </w:r>
            <w:r w:rsidRPr="002B5609">
              <w:t>96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B016C0" w:rsidRDefault="00B016C0" w:rsidP="00B016C0">
            <w:pPr>
              <w:pStyle w:val="ac"/>
              <w:jc w:val="right"/>
              <w:rPr>
                <w:color w:val="FF0000"/>
              </w:rPr>
            </w:pPr>
            <w:r w:rsidRPr="00B016C0">
              <w:t>86 621 743,08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2B5609" w:rsidP="000A70BB">
            <w:pPr>
              <w:pStyle w:val="ac"/>
              <w:jc w:val="right"/>
            </w:pPr>
            <w:r>
              <w:t>+8816428,12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2B5609" w:rsidP="000A70BB">
            <w:pPr>
              <w:pStyle w:val="ac"/>
              <w:jc w:val="right"/>
            </w:pPr>
            <w:r>
              <w:t>111,3</w:t>
            </w:r>
          </w:p>
        </w:tc>
      </w:tr>
      <w:tr w:rsidR="00F03379" w:rsidRPr="00B07327" w:rsidTr="000957F7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7390" w:rsidRDefault="00F03379" w:rsidP="000A70BB">
            <w:pPr>
              <w:pStyle w:val="ac"/>
              <w:jc w:val="both"/>
            </w:pPr>
            <w:r w:rsidRPr="002B7390">
              <w:t>Жилищно-коммунальное хозяйство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044484" w:rsidP="000A70BB">
            <w:pPr>
              <w:pStyle w:val="ac"/>
              <w:jc w:val="right"/>
            </w:pPr>
            <w:r w:rsidRPr="002B5609">
              <w:t>59 524 138,70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B016C0" w:rsidRDefault="00B016C0" w:rsidP="00B016C0">
            <w:pPr>
              <w:pStyle w:val="ac"/>
              <w:jc w:val="right"/>
            </w:pPr>
            <w:r w:rsidRPr="00B016C0">
              <w:t>352 657 412,63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2B5609" w:rsidP="002B5609">
            <w:pPr>
              <w:pStyle w:val="ac"/>
              <w:ind w:left="-217" w:right="-217"/>
              <w:jc w:val="center"/>
            </w:pPr>
            <w:r>
              <w:t>+293 133 273,93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2B5609" w:rsidP="000A70BB">
            <w:pPr>
              <w:pStyle w:val="ac"/>
              <w:jc w:val="right"/>
            </w:pPr>
            <w:r>
              <w:t>592,5</w:t>
            </w:r>
          </w:p>
        </w:tc>
      </w:tr>
      <w:tr w:rsidR="00F03379" w:rsidRPr="00B07327" w:rsidTr="000957F7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7390" w:rsidRDefault="00F03379" w:rsidP="000A70BB">
            <w:pPr>
              <w:pStyle w:val="ac"/>
              <w:jc w:val="both"/>
            </w:pPr>
            <w:r w:rsidRPr="002B7390">
              <w:t>Охрана окружающей среды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1D5D56" w:rsidP="001D5D56">
            <w:pPr>
              <w:pStyle w:val="ac"/>
              <w:jc w:val="right"/>
            </w:pPr>
            <w:r w:rsidRPr="002B5609">
              <w:t>7 350 000</w:t>
            </w:r>
            <w:r w:rsidR="00F03379" w:rsidRPr="002B5609">
              <w:t>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B016C0" w:rsidRDefault="00F03379" w:rsidP="00B016C0">
            <w:pPr>
              <w:pStyle w:val="ac"/>
              <w:jc w:val="right"/>
              <w:rPr>
                <w:color w:val="FF0000"/>
              </w:rPr>
            </w:pPr>
            <w:r w:rsidRPr="00B016C0">
              <w:t>6</w:t>
            </w:r>
            <w:r w:rsidR="00B016C0" w:rsidRPr="00B016C0">
              <w:t> 794 340</w:t>
            </w:r>
            <w:r w:rsidRPr="00B016C0">
              <w:t>,</w:t>
            </w:r>
            <w:r w:rsidR="00B016C0" w:rsidRPr="00B016C0">
              <w:t>67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2B5609" w:rsidP="000A70BB">
            <w:pPr>
              <w:pStyle w:val="ac"/>
              <w:jc w:val="right"/>
            </w:pPr>
            <w:r>
              <w:t>-555 659,33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2B5609" w:rsidP="000A70BB">
            <w:pPr>
              <w:pStyle w:val="ac"/>
              <w:jc w:val="right"/>
            </w:pPr>
            <w:r>
              <w:t>92,4</w:t>
            </w:r>
          </w:p>
        </w:tc>
      </w:tr>
      <w:tr w:rsidR="00F03379" w:rsidRPr="00B07327" w:rsidTr="000957F7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7390" w:rsidRDefault="00F03379" w:rsidP="000A70BB">
            <w:pPr>
              <w:pStyle w:val="ac"/>
              <w:jc w:val="both"/>
            </w:pPr>
            <w:r w:rsidRPr="002B7390">
              <w:t>Образование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F03379" w:rsidP="001D5D56">
            <w:pPr>
              <w:pStyle w:val="ac"/>
              <w:jc w:val="right"/>
            </w:pPr>
            <w:r w:rsidRPr="002B5609">
              <w:t>5</w:t>
            </w:r>
            <w:r w:rsidR="001D5D56" w:rsidRPr="002B5609">
              <w:t>57</w:t>
            </w:r>
            <w:r w:rsidRPr="002B5609">
              <w:t> </w:t>
            </w:r>
            <w:r w:rsidR="001D5D56" w:rsidRPr="002B5609">
              <w:t>542</w:t>
            </w:r>
            <w:r w:rsidRPr="002B5609">
              <w:t xml:space="preserve"> 9</w:t>
            </w:r>
            <w:r w:rsidR="001D5D56" w:rsidRPr="002B5609">
              <w:t>31</w:t>
            </w:r>
            <w:r w:rsidRPr="002B5609">
              <w:t>,</w:t>
            </w:r>
            <w:r w:rsidR="001D5D56" w:rsidRPr="002B5609">
              <w:t>62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B016C0" w:rsidRDefault="00B016C0" w:rsidP="00B016C0">
            <w:pPr>
              <w:pStyle w:val="ac"/>
              <w:jc w:val="right"/>
              <w:rPr>
                <w:color w:val="FF0000"/>
              </w:rPr>
            </w:pPr>
            <w:r w:rsidRPr="00B016C0">
              <w:t>6</w:t>
            </w:r>
            <w:r w:rsidR="00F03379" w:rsidRPr="00B016C0">
              <w:t>3</w:t>
            </w:r>
            <w:r w:rsidRPr="00B016C0">
              <w:t>5 315 950</w:t>
            </w:r>
            <w:r w:rsidR="00F03379" w:rsidRPr="00B016C0">
              <w:t>,</w:t>
            </w:r>
            <w:r w:rsidRPr="00B016C0">
              <w:t>44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2B5609" w:rsidP="000A70BB">
            <w:pPr>
              <w:pStyle w:val="ac"/>
              <w:jc w:val="right"/>
            </w:pPr>
            <w:r>
              <w:t>+77 773 018,82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2B5609" w:rsidP="000A70BB">
            <w:pPr>
              <w:pStyle w:val="ac"/>
              <w:jc w:val="right"/>
            </w:pPr>
            <w:r>
              <w:t>113,9</w:t>
            </w:r>
          </w:p>
        </w:tc>
      </w:tr>
      <w:tr w:rsidR="00B31DCE" w:rsidRPr="00B07327" w:rsidTr="000957F7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CE" w:rsidRPr="002B7390" w:rsidRDefault="00B31DCE" w:rsidP="000A70BB">
            <w:pPr>
              <w:pStyle w:val="ac"/>
              <w:jc w:val="both"/>
            </w:pPr>
            <w:r w:rsidRPr="002B7390">
              <w:t xml:space="preserve">Культура, кинематография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CE" w:rsidRPr="002B5609" w:rsidRDefault="00B31DCE" w:rsidP="00DD3C1B">
            <w:pPr>
              <w:pStyle w:val="ac"/>
              <w:jc w:val="right"/>
            </w:pPr>
            <w:r>
              <w:t>49 771 938,44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CE" w:rsidRPr="00B07327" w:rsidRDefault="00B31DCE" w:rsidP="00B016C0">
            <w:pPr>
              <w:pStyle w:val="ac"/>
              <w:jc w:val="right"/>
              <w:rPr>
                <w:highlight w:val="yellow"/>
              </w:rPr>
            </w:pPr>
            <w:r w:rsidRPr="00B016C0">
              <w:t>50 577 557,51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CE" w:rsidRPr="002B5609" w:rsidRDefault="00B31DCE" w:rsidP="000A70BB">
            <w:pPr>
              <w:pStyle w:val="ac"/>
              <w:jc w:val="right"/>
            </w:pPr>
            <w:r>
              <w:t>+ 805 619,07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31DCE" w:rsidRPr="002B5609" w:rsidRDefault="00B31DCE" w:rsidP="000A70BB">
            <w:pPr>
              <w:pStyle w:val="ac"/>
              <w:jc w:val="right"/>
            </w:pPr>
            <w:r>
              <w:t>101,6</w:t>
            </w:r>
          </w:p>
        </w:tc>
      </w:tr>
      <w:tr w:rsidR="00F03379" w:rsidRPr="00B07327" w:rsidTr="000957F7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7390" w:rsidRDefault="00F03379" w:rsidP="000A70BB">
            <w:pPr>
              <w:pStyle w:val="ac"/>
              <w:jc w:val="both"/>
            </w:pPr>
            <w:r w:rsidRPr="002B7390">
              <w:lastRenderedPageBreak/>
              <w:t>Социальная политика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1D5D56" w:rsidP="001D5D56">
            <w:pPr>
              <w:pStyle w:val="ac"/>
              <w:jc w:val="right"/>
            </w:pPr>
            <w:r w:rsidRPr="002B5609">
              <w:t>80 154 001,49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B07327" w:rsidRDefault="00530D0E" w:rsidP="00595827">
            <w:pPr>
              <w:pStyle w:val="ac"/>
              <w:jc w:val="right"/>
              <w:rPr>
                <w:highlight w:val="yellow"/>
              </w:rPr>
            </w:pPr>
            <w:r>
              <w:t>82 328 463</w:t>
            </w:r>
            <w:r w:rsidR="00595827">
              <w:t>,07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2B5609" w:rsidP="000A70BB">
            <w:pPr>
              <w:pStyle w:val="ac"/>
              <w:jc w:val="right"/>
            </w:pPr>
            <w:r>
              <w:t>+2 174 461,58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2B5609" w:rsidP="000A70BB">
            <w:pPr>
              <w:pStyle w:val="ac"/>
              <w:jc w:val="right"/>
            </w:pPr>
            <w:r>
              <w:t>102,7</w:t>
            </w:r>
          </w:p>
        </w:tc>
      </w:tr>
      <w:tr w:rsidR="00F03379" w:rsidRPr="00B07327" w:rsidTr="000957F7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7390" w:rsidRDefault="00F03379" w:rsidP="000A70BB">
            <w:pPr>
              <w:pStyle w:val="ac"/>
              <w:jc w:val="both"/>
            </w:pPr>
            <w:r w:rsidRPr="002B7390">
              <w:t>Физическая культура и спорт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1D5D56" w:rsidP="001D5D56">
            <w:pPr>
              <w:pStyle w:val="ac"/>
              <w:jc w:val="right"/>
            </w:pPr>
            <w:r w:rsidRPr="002B5609">
              <w:t>43 012 691</w:t>
            </w:r>
            <w:r w:rsidR="00F03379" w:rsidRPr="002B5609">
              <w:t>,</w:t>
            </w:r>
            <w:r w:rsidRPr="002B5609">
              <w:t>38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B07327" w:rsidRDefault="00595827" w:rsidP="00595827">
            <w:pPr>
              <w:pStyle w:val="ac"/>
              <w:jc w:val="right"/>
              <w:rPr>
                <w:color w:val="FF0000"/>
                <w:highlight w:val="yellow"/>
              </w:rPr>
            </w:pPr>
            <w:r>
              <w:t>81 778 640</w:t>
            </w:r>
            <w:r w:rsidR="00F03379" w:rsidRPr="00B016C0">
              <w:t>,</w:t>
            </w:r>
            <w:r>
              <w:t>76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2B5609" w:rsidP="000A70BB">
            <w:pPr>
              <w:pStyle w:val="ac"/>
              <w:jc w:val="right"/>
            </w:pPr>
            <w:r>
              <w:t>+38 765949,38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2B5609" w:rsidP="000A70BB">
            <w:pPr>
              <w:pStyle w:val="ac"/>
              <w:jc w:val="right"/>
            </w:pPr>
            <w:r>
              <w:t>190,1</w:t>
            </w:r>
          </w:p>
        </w:tc>
      </w:tr>
      <w:tr w:rsidR="00F03379" w:rsidRPr="00B07327" w:rsidTr="000957F7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7390" w:rsidRDefault="00F03379" w:rsidP="000A70BB">
            <w:pPr>
              <w:pStyle w:val="ac"/>
              <w:jc w:val="both"/>
            </w:pPr>
            <w:r w:rsidRPr="002B7390">
              <w:t>Средства массовой информации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F03379" w:rsidP="001D5D56">
            <w:pPr>
              <w:pStyle w:val="ac"/>
              <w:jc w:val="right"/>
            </w:pPr>
            <w:r w:rsidRPr="002B5609">
              <w:t>3</w:t>
            </w:r>
            <w:r w:rsidR="001D5D56" w:rsidRPr="002B5609">
              <w:t> 357 214</w:t>
            </w:r>
            <w:r w:rsidRPr="002B5609">
              <w:t>,</w:t>
            </w:r>
            <w:r w:rsidR="001D5D56" w:rsidRPr="002B5609">
              <w:t>85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B07327" w:rsidRDefault="00F03379" w:rsidP="00595827">
            <w:pPr>
              <w:pStyle w:val="ac"/>
              <w:jc w:val="right"/>
              <w:rPr>
                <w:color w:val="FF0000"/>
                <w:highlight w:val="yellow"/>
              </w:rPr>
            </w:pPr>
            <w:r w:rsidRPr="00595827">
              <w:t>5</w:t>
            </w:r>
            <w:r w:rsidR="00595827" w:rsidRPr="00595827">
              <w:t> 619 986</w:t>
            </w:r>
            <w:r w:rsidRPr="00595827">
              <w:t>,</w:t>
            </w:r>
            <w:r w:rsidR="00595827" w:rsidRPr="00595827">
              <w:t>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2B5609" w:rsidP="000A70BB">
            <w:pPr>
              <w:pStyle w:val="ac"/>
              <w:jc w:val="right"/>
            </w:pPr>
            <w:r>
              <w:t>+2 262 771,25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2B5609" w:rsidP="000A70BB">
            <w:pPr>
              <w:pStyle w:val="ac"/>
              <w:jc w:val="right"/>
            </w:pPr>
            <w:r>
              <w:t>167,4</w:t>
            </w:r>
          </w:p>
        </w:tc>
      </w:tr>
      <w:tr w:rsidR="00F03379" w:rsidRPr="00B07327" w:rsidTr="000957F7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7390" w:rsidRDefault="00F03379" w:rsidP="000A70BB">
            <w:pPr>
              <w:pStyle w:val="ac"/>
              <w:jc w:val="both"/>
            </w:pPr>
            <w:r w:rsidRPr="002B7390">
              <w:t>Обслуживание муниципального и государственного долга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F03379" w:rsidP="000A70BB">
            <w:pPr>
              <w:pStyle w:val="ac"/>
              <w:jc w:val="right"/>
            </w:pPr>
            <w:r w:rsidRPr="002B5609">
              <w:t>6 500 000,00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B07327" w:rsidRDefault="00595827" w:rsidP="00595827">
            <w:pPr>
              <w:pStyle w:val="ac"/>
              <w:jc w:val="right"/>
              <w:rPr>
                <w:color w:val="FF0000"/>
                <w:highlight w:val="yellow"/>
              </w:rPr>
            </w:pPr>
            <w:r w:rsidRPr="00595827">
              <w:rPr>
                <w:spacing w:val="-1"/>
              </w:rPr>
              <w:t>11</w:t>
            </w:r>
            <w:r w:rsidR="00530D0E">
              <w:rPr>
                <w:spacing w:val="-1"/>
              </w:rPr>
              <w:t> </w:t>
            </w:r>
            <w:r w:rsidRPr="00595827">
              <w:rPr>
                <w:spacing w:val="-1"/>
              </w:rPr>
              <w:t>085626</w:t>
            </w:r>
            <w:r w:rsidR="00F03379" w:rsidRPr="00595827">
              <w:rPr>
                <w:spacing w:val="-1"/>
              </w:rPr>
              <w:t>,</w:t>
            </w:r>
            <w:r w:rsidRPr="00595827">
              <w:rPr>
                <w:spacing w:val="-1"/>
              </w:rPr>
              <w:t>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2B5609" w:rsidP="000A70BB">
            <w:pPr>
              <w:pStyle w:val="ac"/>
              <w:jc w:val="right"/>
            </w:pPr>
            <w:r>
              <w:t>+4 585 626,25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2B5609" w:rsidP="000A70BB">
            <w:pPr>
              <w:pStyle w:val="ac"/>
              <w:jc w:val="right"/>
            </w:pPr>
            <w:r>
              <w:t>170,5</w:t>
            </w:r>
          </w:p>
        </w:tc>
      </w:tr>
      <w:tr w:rsidR="00F03379" w:rsidRPr="00B07327" w:rsidTr="000957F7">
        <w:trPr>
          <w:tblCellSpacing w:w="0" w:type="dxa"/>
        </w:trPr>
        <w:tc>
          <w:tcPr>
            <w:tcW w:w="33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7390" w:rsidRDefault="00F03379" w:rsidP="000A70BB">
            <w:pPr>
              <w:pStyle w:val="ac"/>
              <w:jc w:val="both"/>
              <w:rPr>
                <w:b/>
              </w:rPr>
            </w:pPr>
            <w:r w:rsidRPr="002B7390">
              <w:rPr>
                <w:b/>
              </w:rPr>
              <w:t>Итого расходов: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634B80" w:rsidRDefault="00530D0E" w:rsidP="001D5D56">
            <w:pPr>
              <w:pStyle w:val="ac"/>
              <w:jc w:val="right"/>
              <w:rPr>
                <w:b/>
                <w:color w:val="000000" w:themeColor="text1"/>
                <w:highlight w:val="yellow"/>
              </w:rPr>
            </w:pPr>
            <w:r w:rsidRPr="00634B80">
              <w:rPr>
                <w:b/>
                <w:color w:val="000000" w:themeColor="text1"/>
              </w:rPr>
              <w:t xml:space="preserve">1 </w:t>
            </w:r>
            <w:r w:rsidR="001D5D56" w:rsidRPr="00634B80">
              <w:rPr>
                <w:b/>
                <w:color w:val="000000" w:themeColor="text1"/>
              </w:rPr>
              <w:t>013 289 000</w:t>
            </w:r>
            <w:r w:rsidRPr="00634B80">
              <w:rPr>
                <w:b/>
                <w:color w:val="000000" w:themeColor="text1"/>
              </w:rPr>
              <w:t>,66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B07327" w:rsidRDefault="00F03379" w:rsidP="00D04DE2">
            <w:pPr>
              <w:pStyle w:val="ac"/>
              <w:jc w:val="right"/>
              <w:rPr>
                <w:b/>
                <w:highlight w:val="yellow"/>
              </w:rPr>
            </w:pPr>
            <w:r w:rsidRPr="00595827">
              <w:rPr>
                <w:b/>
              </w:rPr>
              <w:t>1</w:t>
            </w:r>
            <w:r w:rsidR="00D04DE2">
              <w:rPr>
                <w:b/>
              </w:rPr>
              <w:t> 495 322 470</w:t>
            </w:r>
            <w:r w:rsidRPr="00595827">
              <w:rPr>
                <w:b/>
              </w:rPr>
              <w:t>,</w:t>
            </w:r>
            <w:r w:rsidR="00595827" w:rsidRPr="00595827">
              <w:rPr>
                <w:b/>
              </w:rPr>
              <w:t>66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6011A7" w:rsidP="006011A7">
            <w:pPr>
              <w:pStyle w:val="ac"/>
              <w:ind w:right="-217"/>
              <w:rPr>
                <w:b/>
              </w:rPr>
            </w:pPr>
            <w:r>
              <w:rPr>
                <w:b/>
              </w:rPr>
              <w:t>+482 033 470,66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3379" w:rsidRPr="002B5609" w:rsidRDefault="00CB2D39" w:rsidP="000A70BB">
            <w:pPr>
              <w:pStyle w:val="ac"/>
              <w:jc w:val="right"/>
              <w:rPr>
                <w:b/>
              </w:rPr>
            </w:pPr>
            <w:r>
              <w:rPr>
                <w:b/>
              </w:rPr>
              <w:t>147,6</w:t>
            </w:r>
          </w:p>
        </w:tc>
      </w:tr>
    </w:tbl>
    <w:p w:rsidR="00D97B29" w:rsidRPr="00B07327" w:rsidRDefault="00D97B29" w:rsidP="00F03379">
      <w:pPr>
        <w:pStyle w:val="ac"/>
        <w:spacing w:before="0" w:beforeAutospacing="0" w:after="0" w:afterAutospacing="0"/>
        <w:ind w:firstLine="708"/>
        <w:jc w:val="right"/>
        <w:rPr>
          <w:highlight w:val="yellow"/>
        </w:rPr>
      </w:pPr>
    </w:p>
    <w:p w:rsidR="00D97B29" w:rsidRDefault="00300591" w:rsidP="00F2068B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91">
        <w:rPr>
          <w:rFonts w:ascii="Times New Roman" w:eastAsia="Times New Roman" w:hAnsi="Times New Roman" w:cs="Times New Roman"/>
          <w:sz w:val="24"/>
          <w:szCs w:val="24"/>
        </w:rPr>
        <w:t>У</w:t>
      </w:r>
      <w:r w:rsidR="00D97B29" w:rsidRPr="00300591">
        <w:rPr>
          <w:rFonts w:ascii="Times New Roman" w:eastAsia="Times New Roman" w:hAnsi="Times New Roman" w:cs="Times New Roman"/>
          <w:sz w:val="24"/>
          <w:szCs w:val="24"/>
        </w:rPr>
        <w:t xml:space="preserve">величение </w:t>
      </w:r>
      <w:r w:rsidR="00996F63" w:rsidRPr="0030059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97B29" w:rsidRPr="00300591">
        <w:rPr>
          <w:rFonts w:ascii="Times New Roman" w:eastAsia="Times New Roman" w:hAnsi="Times New Roman" w:cs="Times New Roman"/>
          <w:sz w:val="24"/>
          <w:szCs w:val="24"/>
        </w:rPr>
        <w:t>расходам связано</w:t>
      </w:r>
      <w:r w:rsidR="00996F63" w:rsidRPr="003005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3348" w:rsidRPr="00300591">
        <w:rPr>
          <w:rFonts w:ascii="Times New Roman" w:eastAsia="Times New Roman" w:hAnsi="Times New Roman" w:cs="Times New Roman"/>
          <w:sz w:val="24"/>
          <w:szCs w:val="24"/>
        </w:rPr>
        <w:t>в основном</w:t>
      </w:r>
      <w:r w:rsidR="00996F63" w:rsidRPr="00300591">
        <w:rPr>
          <w:rFonts w:ascii="Times New Roman" w:eastAsia="Times New Roman" w:hAnsi="Times New Roman" w:cs="Times New Roman"/>
          <w:sz w:val="24"/>
          <w:szCs w:val="24"/>
        </w:rPr>
        <w:t>,</w:t>
      </w:r>
      <w:r w:rsidR="00D97B29" w:rsidRPr="00300591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="00D03348" w:rsidRPr="00300591">
        <w:rPr>
          <w:rFonts w:ascii="Times New Roman" w:eastAsia="Times New Roman" w:hAnsi="Times New Roman" w:cs="Times New Roman"/>
          <w:sz w:val="24"/>
          <w:szCs w:val="24"/>
        </w:rPr>
        <w:t xml:space="preserve">безвозмездными </w:t>
      </w:r>
      <w:r w:rsidR="00D97B29" w:rsidRPr="00300591">
        <w:rPr>
          <w:rFonts w:ascii="Times New Roman" w:eastAsia="Times New Roman" w:hAnsi="Times New Roman" w:cs="Times New Roman"/>
          <w:sz w:val="24"/>
          <w:szCs w:val="24"/>
        </w:rPr>
        <w:t>поступлени</w:t>
      </w:r>
      <w:r w:rsidR="00D03348" w:rsidRPr="00300591">
        <w:rPr>
          <w:rFonts w:ascii="Times New Roman" w:eastAsia="Times New Roman" w:hAnsi="Times New Roman" w:cs="Times New Roman"/>
          <w:sz w:val="24"/>
          <w:szCs w:val="24"/>
        </w:rPr>
        <w:t>я</w:t>
      </w:r>
      <w:r w:rsidR="00D97B29" w:rsidRPr="00300591">
        <w:rPr>
          <w:rFonts w:ascii="Times New Roman" w:eastAsia="Times New Roman" w:hAnsi="Times New Roman" w:cs="Times New Roman"/>
          <w:sz w:val="24"/>
          <w:szCs w:val="24"/>
        </w:rPr>
        <w:t>м</w:t>
      </w:r>
      <w:r w:rsidR="00D03348" w:rsidRPr="00300591">
        <w:rPr>
          <w:rFonts w:ascii="Times New Roman" w:eastAsia="Times New Roman" w:hAnsi="Times New Roman" w:cs="Times New Roman"/>
          <w:sz w:val="24"/>
          <w:szCs w:val="24"/>
        </w:rPr>
        <w:t>и.</w:t>
      </w:r>
    </w:p>
    <w:p w:rsidR="00234FD6" w:rsidRPr="00300591" w:rsidRDefault="00234FD6" w:rsidP="00F2068B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6718" w:rsidRDefault="00D03348" w:rsidP="00F2068B">
      <w:pPr>
        <w:pStyle w:val="a3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591">
        <w:rPr>
          <w:rFonts w:ascii="Times New Roman" w:eastAsia="Times New Roman" w:hAnsi="Times New Roman" w:cs="Times New Roman"/>
          <w:sz w:val="24"/>
          <w:szCs w:val="24"/>
        </w:rPr>
        <w:t>Фактическое исполнение по расходам сложилось следующим образом:</w:t>
      </w:r>
    </w:p>
    <w:p w:rsidR="007E5A7B" w:rsidRPr="00816159" w:rsidRDefault="007E5A7B" w:rsidP="007E5A7B">
      <w:pPr>
        <w:pStyle w:val="ac"/>
        <w:spacing w:before="0" w:beforeAutospacing="0" w:after="0" w:afterAutospacing="0"/>
        <w:ind w:left="1440"/>
        <w:jc w:val="right"/>
      </w:pPr>
      <w:r w:rsidRPr="00816159">
        <w:t>(в рублях)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42"/>
        <w:gridCol w:w="3261"/>
        <w:gridCol w:w="1842"/>
        <w:gridCol w:w="1985"/>
        <w:gridCol w:w="1775"/>
      </w:tblGrid>
      <w:tr w:rsidR="007E5A7B" w:rsidRPr="00816159" w:rsidTr="007E5A7B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B957C2" w:rsidP="005B6595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  <w:r w:rsidRPr="007E5A7B">
              <w:rPr>
                <w:b/>
              </w:rPr>
              <w:t>Р</w:t>
            </w:r>
            <w:r w:rsidR="007E5A7B" w:rsidRPr="007E5A7B">
              <w:rPr>
                <w:b/>
              </w:rPr>
              <w:t>аздел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7E5A7B">
            <w:pPr>
              <w:pStyle w:val="ac"/>
              <w:spacing w:before="0" w:beforeAutospacing="0" w:after="0" w:afterAutospacing="0"/>
              <w:ind w:right="209"/>
              <w:jc w:val="center"/>
              <w:rPr>
                <w:b/>
              </w:rPr>
            </w:pPr>
            <w:r w:rsidRPr="007E5A7B">
              <w:rPr>
                <w:b/>
              </w:rPr>
              <w:t>Наименование расходов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7E5A7B">
              <w:rPr>
                <w:b/>
              </w:rPr>
              <w:t>Уточненные  бюджетные назначения по доходам на 2014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7E5A7B">
              <w:rPr>
                <w:b/>
              </w:rPr>
              <w:t>Исполнение за 2014 год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7E5A7B">
              <w:rPr>
                <w:b/>
              </w:rPr>
              <w:t>Неисполненные назначения</w:t>
            </w:r>
          </w:p>
        </w:tc>
      </w:tr>
      <w:tr w:rsidR="007E5A7B" w:rsidRPr="00C370D4" w:rsidTr="007E5A7B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both"/>
            </w:pPr>
            <w:r w:rsidRPr="007E5A7B">
              <w:t>0100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7E5A7B">
            <w:pPr>
              <w:pStyle w:val="ac"/>
              <w:spacing w:before="0" w:beforeAutospacing="0" w:after="0" w:afterAutospacing="0"/>
              <w:ind w:right="209"/>
              <w:jc w:val="both"/>
            </w:pPr>
            <w:r w:rsidRPr="007E5A7B">
              <w:t>Общегосударственные вопросы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sz w:val="24"/>
                <w:szCs w:val="24"/>
              </w:rPr>
              <w:t>162 595 845,82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sz w:val="24"/>
                <w:szCs w:val="24"/>
              </w:rPr>
              <w:t>  158 220 714,41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right"/>
            </w:pPr>
            <w:r w:rsidRPr="007E5A7B">
              <w:t>- 4 375 131,41</w:t>
            </w:r>
          </w:p>
        </w:tc>
      </w:tr>
      <w:tr w:rsidR="007E5A7B" w:rsidRPr="00C370D4" w:rsidTr="007E5A7B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both"/>
            </w:pPr>
            <w:r w:rsidRPr="007E5A7B">
              <w:t>0200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7E5A7B">
            <w:pPr>
              <w:pStyle w:val="ac"/>
              <w:spacing w:before="0" w:beforeAutospacing="0" w:after="0" w:afterAutospacing="0"/>
              <w:ind w:right="209"/>
              <w:jc w:val="both"/>
            </w:pPr>
            <w:r w:rsidRPr="007E5A7B">
              <w:t>Национальная оборона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sz w:val="24"/>
                <w:szCs w:val="24"/>
              </w:rPr>
              <w:t>3 073 054,44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sz w:val="24"/>
                <w:szCs w:val="24"/>
              </w:rPr>
              <w:t>  3 073 054,44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5E7CF6" w:rsidP="005B6595">
            <w:pPr>
              <w:pStyle w:val="ac"/>
              <w:spacing w:before="0" w:beforeAutospacing="0" w:after="0" w:afterAutospacing="0"/>
              <w:jc w:val="right"/>
            </w:pPr>
            <w:r>
              <w:t>-</w:t>
            </w:r>
          </w:p>
        </w:tc>
      </w:tr>
      <w:tr w:rsidR="007E5A7B" w:rsidRPr="00C370D4" w:rsidTr="007E5A7B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both"/>
            </w:pPr>
            <w:r w:rsidRPr="007E5A7B">
              <w:t>0300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7E5A7B">
            <w:pPr>
              <w:pStyle w:val="ac"/>
              <w:spacing w:before="0" w:beforeAutospacing="0" w:after="0" w:afterAutospacing="0"/>
              <w:ind w:right="209"/>
              <w:jc w:val="both"/>
            </w:pPr>
            <w:r w:rsidRPr="007E5A7B"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sz w:val="24"/>
                <w:szCs w:val="24"/>
              </w:rPr>
              <w:t>16 873 849,89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sz w:val="24"/>
                <w:szCs w:val="24"/>
              </w:rPr>
              <w:t>  16 425 016,76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right"/>
            </w:pPr>
            <w:r w:rsidRPr="007E5A7B">
              <w:t>- 448 833,13</w:t>
            </w:r>
          </w:p>
        </w:tc>
      </w:tr>
      <w:tr w:rsidR="007E5A7B" w:rsidRPr="005E63D3" w:rsidTr="007E5A7B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both"/>
            </w:pPr>
            <w:r w:rsidRPr="007E5A7B">
              <w:t>0400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7E5A7B">
            <w:pPr>
              <w:pStyle w:val="ac"/>
              <w:spacing w:before="0" w:beforeAutospacing="0" w:after="0" w:afterAutospacing="0"/>
              <w:ind w:right="209"/>
              <w:jc w:val="both"/>
            </w:pPr>
            <w:r w:rsidRPr="007E5A7B">
              <w:t>Национальная экономика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sz w:val="24"/>
                <w:szCs w:val="24"/>
              </w:rPr>
              <w:t>86 621 743,08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sz w:val="24"/>
                <w:szCs w:val="24"/>
              </w:rPr>
              <w:t>  83 060 075,85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right"/>
            </w:pPr>
            <w:r w:rsidRPr="007E5A7B">
              <w:t>- 3 561 667,23</w:t>
            </w:r>
          </w:p>
        </w:tc>
      </w:tr>
      <w:tr w:rsidR="007E5A7B" w:rsidRPr="00C370D4" w:rsidTr="007E5A7B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both"/>
            </w:pPr>
            <w:r w:rsidRPr="007E5A7B">
              <w:t>0500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7E5A7B">
            <w:pPr>
              <w:pStyle w:val="ac"/>
              <w:spacing w:before="0" w:beforeAutospacing="0" w:after="0" w:afterAutospacing="0"/>
              <w:ind w:right="209"/>
              <w:jc w:val="both"/>
            </w:pPr>
            <w:r w:rsidRPr="007E5A7B">
              <w:t>Жилищно-коммунальное хозяйство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sz w:val="24"/>
                <w:szCs w:val="24"/>
              </w:rPr>
              <w:t>352 657 412,63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sz w:val="24"/>
                <w:szCs w:val="24"/>
              </w:rPr>
              <w:t>  334 494 476,12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right"/>
            </w:pPr>
            <w:r w:rsidRPr="007E5A7B">
              <w:t>- 18 162 936,51</w:t>
            </w:r>
          </w:p>
        </w:tc>
      </w:tr>
      <w:tr w:rsidR="007E5A7B" w:rsidRPr="00C370D4" w:rsidTr="007B3AC5">
        <w:trPr>
          <w:trHeight w:val="314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both"/>
            </w:pPr>
            <w:r w:rsidRPr="007E5A7B">
              <w:t>0600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7E5A7B">
            <w:pPr>
              <w:spacing w:after="0"/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bCs/>
                <w:sz w:val="24"/>
                <w:szCs w:val="24"/>
              </w:rPr>
              <w:t>Охрана окружающей среды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sz w:val="24"/>
                <w:szCs w:val="24"/>
              </w:rPr>
              <w:t>6 794 340,67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sz w:val="24"/>
                <w:szCs w:val="24"/>
              </w:rPr>
              <w:t>  6 741 111,96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right"/>
            </w:pPr>
            <w:r w:rsidRPr="007E5A7B">
              <w:t>- 53 228,71</w:t>
            </w:r>
          </w:p>
        </w:tc>
      </w:tr>
      <w:tr w:rsidR="007E5A7B" w:rsidRPr="00C370D4" w:rsidTr="007E5A7B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both"/>
            </w:pPr>
            <w:r w:rsidRPr="007E5A7B">
              <w:t>0700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7E5A7B">
            <w:pPr>
              <w:pStyle w:val="ac"/>
              <w:spacing w:before="0" w:beforeAutospacing="0" w:after="0" w:afterAutospacing="0"/>
              <w:ind w:right="209"/>
              <w:jc w:val="both"/>
            </w:pPr>
            <w:r w:rsidRPr="007E5A7B">
              <w:t>Образование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sz w:val="24"/>
                <w:szCs w:val="24"/>
              </w:rPr>
              <w:t>635 315 950,44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sz w:val="24"/>
                <w:szCs w:val="24"/>
              </w:rPr>
              <w:t>  629 673 923,24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right"/>
            </w:pPr>
            <w:r w:rsidRPr="007E5A7B">
              <w:t>- 5 642 027,20</w:t>
            </w:r>
          </w:p>
        </w:tc>
      </w:tr>
      <w:tr w:rsidR="007E5A7B" w:rsidRPr="00C370D4" w:rsidTr="007E5A7B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</w:pPr>
            <w:r w:rsidRPr="007E5A7B">
              <w:t>0800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7E5A7B">
            <w:pPr>
              <w:pStyle w:val="ac"/>
              <w:spacing w:before="0" w:beforeAutospacing="0" w:after="0" w:afterAutospacing="0"/>
              <w:ind w:right="209"/>
            </w:pPr>
            <w:r w:rsidRPr="007E5A7B">
              <w:t xml:space="preserve">Культура, кинематография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sz w:val="24"/>
                <w:szCs w:val="24"/>
              </w:rPr>
              <w:t>50 577 557,51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sz w:val="24"/>
                <w:szCs w:val="24"/>
              </w:rPr>
              <w:t>  48 921 389,28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right"/>
            </w:pPr>
            <w:r w:rsidRPr="007E5A7B">
              <w:t>- 1 656 168,23</w:t>
            </w:r>
          </w:p>
        </w:tc>
      </w:tr>
      <w:tr w:rsidR="007E5A7B" w:rsidRPr="00C370D4" w:rsidTr="007E5A7B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center"/>
            </w:pPr>
            <w:r w:rsidRPr="007E5A7B">
              <w:t>1000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7E5A7B">
            <w:pPr>
              <w:pStyle w:val="ac"/>
              <w:spacing w:before="0" w:beforeAutospacing="0" w:after="0" w:afterAutospacing="0"/>
              <w:ind w:right="209"/>
            </w:pPr>
            <w:r w:rsidRPr="007E5A7B">
              <w:t>Социальная политика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sz w:val="24"/>
                <w:szCs w:val="24"/>
              </w:rPr>
              <w:t>82 328 463,07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B31DC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1DCE">
              <w:rPr>
                <w:rFonts w:ascii="Times New Roman" w:hAnsi="Times New Roman" w:cs="Times New Roman"/>
                <w:sz w:val="8"/>
                <w:szCs w:val="8"/>
              </w:rPr>
              <w:t xml:space="preserve">(040)  </w:t>
            </w:r>
            <w:r w:rsidRPr="007E5A7B">
              <w:rPr>
                <w:rFonts w:ascii="Times New Roman" w:hAnsi="Times New Roman" w:cs="Times New Roman"/>
                <w:sz w:val="24"/>
                <w:szCs w:val="24"/>
              </w:rPr>
              <w:t>78 060 347,94</w:t>
            </w:r>
          </w:p>
          <w:p w:rsidR="007E5A7B" w:rsidRPr="007E5A7B" w:rsidRDefault="007E5A7B" w:rsidP="00B31DC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DCE">
              <w:rPr>
                <w:rFonts w:ascii="Times New Roman" w:hAnsi="Times New Roman" w:cs="Times New Roman"/>
                <w:sz w:val="8"/>
                <w:szCs w:val="8"/>
              </w:rPr>
              <w:t>(070)</w:t>
            </w:r>
            <w:r w:rsidRPr="007E5A7B">
              <w:rPr>
                <w:rFonts w:ascii="Times New Roman" w:hAnsi="Times New Roman" w:cs="Times New Roman"/>
                <w:sz w:val="24"/>
                <w:szCs w:val="24"/>
              </w:rPr>
              <w:t xml:space="preserve">      1 922 528,59          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right"/>
            </w:pPr>
            <w:r w:rsidRPr="007E5A7B">
              <w:t>- 2 345 586,54</w:t>
            </w:r>
          </w:p>
        </w:tc>
      </w:tr>
      <w:tr w:rsidR="007E5A7B" w:rsidRPr="00C370D4" w:rsidTr="007E5A7B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both"/>
            </w:pPr>
            <w:r w:rsidRPr="007E5A7B">
              <w:t>1100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7E5A7B">
            <w:pPr>
              <w:spacing w:after="0"/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spacing w:after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sz w:val="24"/>
                <w:szCs w:val="24"/>
              </w:rPr>
              <w:t>81 778 640,76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sz w:val="24"/>
                <w:szCs w:val="24"/>
              </w:rPr>
              <w:t>  81 513 761,17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right"/>
            </w:pPr>
            <w:r w:rsidRPr="007E5A7B">
              <w:t>- 264 879,59</w:t>
            </w:r>
          </w:p>
        </w:tc>
      </w:tr>
      <w:tr w:rsidR="007E5A7B" w:rsidRPr="00C370D4" w:rsidTr="007E5A7B">
        <w:trPr>
          <w:trHeight w:val="305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both"/>
            </w:pPr>
            <w:r w:rsidRPr="007E5A7B">
              <w:t>1200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7E5A7B">
            <w:pPr>
              <w:spacing w:after="0"/>
              <w:ind w:right="2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Средства массовой информации 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sz w:val="24"/>
                <w:szCs w:val="24"/>
              </w:rPr>
              <w:t>5 619 986,10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sz w:val="24"/>
                <w:szCs w:val="24"/>
              </w:rPr>
              <w:t>5 619 929,10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right"/>
            </w:pPr>
            <w:r w:rsidRPr="007E5A7B">
              <w:t>- 57,00</w:t>
            </w:r>
          </w:p>
        </w:tc>
      </w:tr>
      <w:tr w:rsidR="007E5A7B" w:rsidRPr="00C370D4" w:rsidTr="007E5A7B">
        <w:trPr>
          <w:trHeight w:val="522"/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both"/>
            </w:pPr>
            <w:r w:rsidRPr="007E5A7B">
              <w:t>1300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7E5A7B">
            <w:pPr>
              <w:spacing w:after="0"/>
              <w:ind w:right="209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муниципального и государственного долга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sz w:val="24"/>
                <w:szCs w:val="24"/>
              </w:rPr>
              <w:t>11 085 626,25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spacing w:after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sz w:val="24"/>
                <w:szCs w:val="24"/>
              </w:rPr>
              <w:t>  11 081 470,37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right"/>
            </w:pPr>
            <w:r w:rsidRPr="007E5A7B">
              <w:t>- 4 155,88</w:t>
            </w:r>
          </w:p>
        </w:tc>
      </w:tr>
      <w:tr w:rsidR="007E5A7B" w:rsidRPr="00C370D4" w:rsidTr="007E5A7B">
        <w:trPr>
          <w:tblCellSpacing w:w="0" w:type="dxa"/>
        </w:trPr>
        <w:tc>
          <w:tcPr>
            <w:tcW w:w="6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both"/>
              <w:rPr>
                <w:b/>
              </w:rPr>
            </w:pP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7E5A7B">
            <w:pPr>
              <w:pStyle w:val="ac"/>
              <w:spacing w:before="0" w:beforeAutospacing="0" w:after="0" w:afterAutospacing="0"/>
              <w:ind w:right="209"/>
              <w:jc w:val="both"/>
              <w:rPr>
                <w:b/>
              </w:rPr>
            </w:pPr>
            <w:r w:rsidRPr="007E5A7B">
              <w:rPr>
                <w:b/>
              </w:rPr>
              <w:t>Итого расходов: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jc w:val="right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b/>
                <w:sz w:val="24"/>
                <w:szCs w:val="24"/>
              </w:rPr>
              <w:t>1 495 322 470,66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A7B">
              <w:rPr>
                <w:rFonts w:ascii="Times New Roman" w:hAnsi="Times New Roman" w:cs="Times New Roman"/>
                <w:b/>
                <w:sz w:val="24"/>
                <w:szCs w:val="24"/>
              </w:rPr>
              <w:t> 1 458 807 799,23</w:t>
            </w:r>
          </w:p>
        </w:tc>
        <w:tc>
          <w:tcPr>
            <w:tcW w:w="1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E5A7B" w:rsidRPr="007E5A7B" w:rsidRDefault="007E5A7B" w:rsidP="005B6595">
            <w:pPr>
              <w:pStyle w:val="ac"/>
              <w:spacing w:before="0" w:beforeAutospacing="0" w:after="0" w:afterAutospacing="0"/>
              <w:jc w:val="right"/>
              <w:rPr>
                <w:b/>
              </w:rPr>
            </w:pPr>
            <w:r w:rsidRPr="007E5A7B">
              <w:rPr>
                <w:b/>
              </w:rPr>
              <w:t>- 36 514 671,43</w:t>
            </w:r>
          </w:p>
        </w:tc>
      </w:tr>
    </w:tbl>
    <w:p w:rsidR="005762C4" w:rsidRDefault="007E5A7B" w:rsidP="005762C4">
      <w:pPr>
        <w:pStyle w:val="ac"/>
        <w:ind w:firstLine="709"/>
        <w:jc w:val="both"/>
      </w:pPr>
      <w:r w:rsidRPr="00816159">
        <w:t xml:space="preserve">Из таблиц видно, что </w:t>
      </w:r>
      <w:proofErr w:type="gramStart"/>
      <w:r w:rsidRPr="00816159">
        <w:t>на конец</w:t>
      </w:r>
      <w:proofErr w:type="gramEnd"/>
      <w:r w:rsidRPr="00816159">
        <w:t xml:space="preserve"> 2014 года остались неосвоенными средства в сумме 3</w:t>
      </w:r>
      <w:r w:rsidR="00642AF3">
        <w:t>6</w:t>
      </w:r>
      <w:r w:rsidRPr="00816159">
        <w:t> </w:t>
      </w:r>
      <w:r w:rsidR="00642AF3">
        <w:t>514</w:t>
      </w:r>
      <w:r w:rsidRPr="00816159">
        <w:t> </w:t>
      </w:r>
      <w:r w:rsidR="00642AF3">
        <w:t>6</w:t>
      </w:r>
      <w:r w:rsidRPr="00816159">
        <w:t>7</w:t>
      </w:r>
      <w:r w:rsidR="00642AF3">
        <w:t>1</w:t>
      </w:r>
      <w:r w:rsidRPr="00816159">
        <w:t xml:space="preserve">,43 рубля. </w:t>
      </w:r>
      <w:r w:rsidR="00E45C91">
        <w:t>Основные п</w:t>
      </w:r>
      <w:r w:rsidRPr="00816159">
        <w:t xml:space="preserve">ричины </w:t>
      </w:r>
      <w:proofErr w:type="spellStart"/>
      <w:r w:rsidRPr="00816159">
        <w:t>неосвоения</w:t>
      </w:r>
      <w:proofErr w:type="spellEnd"/>
      <w:r w:rsidRPr="00816159">
        <w:t xml:space="preserve"> будут пояснены ниже (в информации по </w:t>
      </w:r>
      <w:r w:rsidRPr="00095440">
        <w:t>разделам).</w:t>
      </w:r>
    </w:p>
    <w:p w:rsidR="00A739D4" w:rsidRPr="00095440" w:rsidRDefault="00A739D4" w:rsidP="00A739D4">
      <w:pPr>
        <w:pStyle w:val="ac"/>
        <w:ind w:left="1440"/>
        <w:jc w:val="center"/>
        <w:rPr>
          <w:b/>
        </w:rPr>
      </w:pPr>
      <w:r>
        <w:rPr>
          <w:b/>
        </w:rPr>
        <w:t>Общегосударственные вопросы</w:t>
      </w:r>
    </w:p>
    <w:p w:rsidR="00A739D4" w:rsidRPr="0042462B" w:rsidRDefault="00A739D4" w:rsidP="00A739D4">
      <w:pPr>
        <w:pStyle w:val="ac"/>
        <w:spacing w:before="0" w:beforeAutospacing="0" w:after="0" w:afterAutospacing="0"/>
        <w:ind w:firstLine="709"/>
        <w:jc w:val="both"/>
      </w:pPr>
      <w:r w:rsidRPr="0042462B">
        <w:t>В целом по разделу плановые ассигнования с учетом уточнений на 2014 год составили 162 595 845,82 рубля. Кассовое исполнение составило 158 220 714,41 рубля, или 97,31 %. Не исполнено обязательств на сумму 4 375 131,41 рубля.</w:t>
      </w:r>
    </w:p>
    <w:p w:rsidR="00A739D4" w:rsidRPr="0042462B" w:rsidRDefault="00A739D4" w:rsidP="00A739D4">
      <w:pPr>
        <w:shd w:val="clear" w:color="auto" w:fill="FFFFFF"/>
        <w:spacing w:after="0"/>
        <w:ind w:left="1440" w:right="50" w:hanging="731"/>
        <w:jc w:val="both"/>
        <w:rPr>
          <w:rFonts w:ascii="Times New Roman" w:hAnsi="Times New Roman"/>
          <w:sz w:val="24"/>
          <w:szCs w:val="24"/>
        </w:rPr>
      </w:pPr>
      <w:r w:rsidRPr="0042462B">
        <w:rPr>
          <w:rFonts w:ascii="Times New Roman" w:hAnsi="Times New Roman"/>
          <w:sz w:val="24"/>
          <w:szCs w:val="24"/>
        </w:rPr>
        <w:t>Причины неисполнения следующие:</w:t>
      </w:r>
    </w:p>
    <w:p w:rsidR="00A739D4" w:rsidRPr="0042462B" w:rsidRDefault="00A739D4" w:rsidP="00A739D4">
      <w:pPr>
        <w:shd w:val="clear" w:color="auto" w:fill="FFFFFF"/>
        <w:spacing w:after="0"/>
        <w:ind w:right="50" w:firstLine="709"/>
        <w:jc w:val="both"/>
        <w:rPr>
          <w:rFonts w:ascii="Times New Roman" w:hAnsi="Times New Roman"/>
          <w:sz w:val="24"/>
          <w:szCs w:val="24"/>
        </w:rPr>
      </w:pPr>
      <w:r w:rsidRPr="0042462B">
        <w:rPr>
          <w:rFonts w:ascii="Times New Roman" w:hAnsi="Times New Roman"/>
          <w:sz w:val="24"/>
          <w:szCs w:val="24"/>
        </w:rPr>
        <w:t xml:space="preserve">- из-за ограниченности финансовых средств в местном бюджете осуществлены мероприятия по сокращению расходов на содержание работников: стимулирующие выплаты осуществлены в объеме меньшем, чем установлено Постановлением Правительства ХМАО-Югры №333п; </w:t>
      </w:r>
      <w:proofErr w:type="gramStart"/>
      <w:r w:rsidRPr="0042462B">
        <w:rPr>
          <w:rFonts w:ascii="Times New Roman" w:hAnsi="Times New Roman"/>
          <w:sz w:val="24"/>
          <w:szCs w:val="24"/>
        </w:rPr>
        <w:t xml:space="preserve">направление работников в служебные командировки осуществлялось только в пределах ХМАО-Югры по приглашению вышестоящих структур с учетом минимально возможного срока проживания, а также организация курсов повышения квалификации на территории города Покачи, в связи с чем, не было необходимости в суточных расходах; </w:t>
      </w:r>
      <w:proofErr w:type="gramEnd"/>
    </w:p>
    <w:p w:rsidR="00A739D4" w:rsidRPr="0042462B" w:rsidRDefault="00A739D4" w:rsidP="00A739D4">
      <w:pPr>
        <w:shd w:val="clear" w:color="auto" w:fill="FFFFFF"/>
        <w:spacing w:after="0"/>
        <w:ind w:right="50" w:firstLine="709"/>
        <w:jc w:val="both"/>
        <w:rPr>
          <w:rFonts w:ascii="Times New Roman" w:hAnsi="Times New Roman"/>
          <w:sz w:val="24"/>
          <w:szCs w:val="24"/>
        </w:rPr>
      </w:pPr>
      <w:r w:rsidRPr="0042462B">
        <w:rPr>
          <w:rFonts w:ascii="Times New Roman" w:hAnsi="Times New Roman"/>
          <w:sz w:val="24"/>
          <w:szCs w:val="24"/>
        </w:rPr>
        <w:t>- не в полном объеме реализованы средства на оплату стоимости проезда и провоза багажа к месту использования отпуска и обратно. Средства на данные расходы были запланированы на каждого получателя в размере, установленном решением Думы города Покачи, по факту получатели компенсации отчитались на меньшую сумму, чем было запланировано</w:t>
      </w:r>
      <w:r>
        <w:rPr>
          <w:rFonts w:ascii="Times New Roman" w:hAnsi="Times New Roman"/>
          <w:sz w:val="24"/>
          <w:szCs w:val="24"/>
        </w:rPr>
        <w:t>;</w:t>
      </w:r>
    </w:p>
    <w:p w:rsidR="00A739D4" w:rsidRPr="0042462B" w:rsidRDefault="00A739D4" w:rsidP="00A739D4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2462B">
        <w:rPr>
          <w:rFonts w:ascii="Times New Roman" w:hAnsi="Times New Roman"/>
          <w:sz w:val="24"/>
          <w:szCs w:val="24"/>
        </w:rPr>
        <w:t>- средства в 2014г. были запланированы</w:t>
      </w:r>
      <w:r w:rsidR="00F8142C">
        <w:rPr>
          <w:rFonts w:ascii="Times New Roman" w:hAnsi="Times New Roman"/>
          <w:sz w:val="24"/>
          <w:szCs w:val="24"/>
        </w:rPr>
        <w:t>,</w:t>
      </w:r>
      <w:r w:rsidRPr="0042462B">
        <w:rPr>
          <w:rFonts w:ascii="Times New Roman" w:hAnsi="Times New Roman"/>
          <w:sz w:val="24"/>
          <w:szCs w:val="24"/>
        </w:rPr>
        <w:t xml:space="preserve"> исходя из начисления квартальных премий</w:t>
      </w:r>
      <w:r w:rsidR="00F8142C">
        <w:rPr>
          <w:rFonts w:ascii="Times New Roman" w:hAnsi="Times New Roman"/>
          <w:sz w:val="24"/>
          <w:szCs w:val="24"/>
        </w:rPr>
        <w:t>,</w:t>
      </w:r>
      <w:r w:rsidRPr="0042462B">
        <w:rPr>
          <w:rFonts w:ascii="Times New Roman" w:hAnsi="Times New Roman"/>
          <w:sz w:val="24"/>
          <w:szCs w:val="24"/>
        </w:rPr>
        <w:t xml:space="preserve"> в размере 1 ФОТ, фактически премии выплачены в 4 квартале 2014г., что привело к снижению начислений отпускных и прочих выплат по средствам</w:t>
      </w:r>
      <w:r>
        <w:rPr>
          <w:rFonts w:ascii="Times New Roman" w:hAnsi="Times New Roman"/>
          <w:sz w:val="24"/>
          <w:szCs w:val="24"/>
        </w:rPr>
        <w:t xml:space="preserve"> и экономии;</w:t>
      </w:r>
    </w:p>
    <w:p w:rsidR="00FC5173" w:rsidRDefault="00FC5173" w:rsidP="00FC5173">
      <w:pPr>
        <w:pStyle w:val="ac"/>
        <w:ind w:firstLine="709"/>
        <w:jc w:val="center"/>
        <w:rPr>
          <w:b/>
        </w:rPr>
      </w:pPr>
      <w:r w:rsidRPr="00FC5173">
        <w:rPr>
          <w:b/>
        </w:rPr>
        <w:t>Дорожное хозяйство</w:t>
      </w:r>
    </w:p>
    <w:p w:rsidR="00554C07" w:rsidRPr="00554C07" w:rsidRDefault="00554C07" w:rsidP="00554C07">
      <w:pPr>
        <w:shd w:val="clear" w:color="auto" w:fill="FFFFFF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554C07">
        <w:rPr>
          <w:rFonts w:ascii="Times New Roman" w:hAnsi="Times New Roman"/>
          <w:sz w:val="24"/>
          <w:szCs w:val="24"/>
        </w:rPr>
        <w:t xml:space="preserve">По подразделу «Дорожное хозяйство (дорожные фонды)» не освоены средства в  </w:t>
      </w:r>
      <w:r>
        <w:rPr>
          <w:rFonts w:ascii="Times New Roman" w:hAnsi="Times New Roman"/>
          <w:sz w:val="24"/>
          <w:szCs w:val="24"/>
        </w:rPr>
        <w:t>полном объеме</w:t>
      </w:r>
      <w:r w:rsidRPr="00554C07">
        <w:rPr>
          <w:rFonts w:ascii="Times New Roman" w:hAnsi="Times New Roman"/>
          <w:sz w:val="24"/>
          <w:szCs w:val="24"/>
        </w:rPr>
        <w:t xml:space="preserve">. Основными причинами низкого исполнения являются: </w:t>
      </w:r>
    </w:p>
    <w:p w:rsidR="00A971CC" w:rsidRPr="00A566EB" w:rsidRDefault="00A971CC" w:rsidP="00A971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A566EB">
        <w:rPr>
          <w:rFonts w:ascii="Times New Roman" w:hAnsi="Times New Roman"/>
          <w:sz w:val="24"/>
          <w:szCs w:val="24"/>
        </w:rPr>
        <w:t>инансовое обеспечение расходов по обслуживанию объектов светофорного регулирования автодорог город</w:t>
      </w:r>
      <w:r>
        <w:rPr>
          <w:rFonts w:ascii="Times New Roman" w:hAnsi="Times New Roman"/>
          <w:sz w:val="24"/>
          <w:szCs w:val="24"/>
        </w:rPr>
        <w:t>а производилось</w:t>
      </w:r>
      <w:r w:rsidRPr="00A566EB">
        <w:rPr>
          <w:rFonts w:ascii="Times New Roman" w:hAnsi="Times New Roman"/>
          <w:sz w:val="24"/>
          <w:szCs w:val="24"/>
        </w:rPr>
        <w:t xml:space="preserve"> по факту оказанных услуг и по итогам года сложилось в меньшем объеме, чем планировалось; </w:t>
      </w:r>
    </w:p>
    <w:p w:rsidR="00A971CC" w:rsidRPr="00A566EB" w:rsidRDefault="00A971CC" w:rsidP="00A971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66EB">
        <w:rPr>
          <w:rFonts w:ascii="Times New Roman" w:hAnsi="Times New Roman"/>
          <w:color w:val="000000"/>
          <w:sz w:val="24"/>
          <w:szCs w:val="24"/>
        </w:rPr>
        <w:t xml:space="preserve">- средства по зимнему содержанию и обслуживанию дорог и площадок не реализованы в полном объеме в </w:t>
      </w:r>
      <w:r w:rsidRPr="00A566EB">
        <w:rPr>
          <w:rFonts w:ascii="Times New Roman" w:hAnsi="Times New Roman"/>
          <w:sz w:val="24"/>
          <w:szCs w:val="24"/>
        </w:rPr>
        <w:t>связи с отсутствием средств на едином счете местного бюджета, оплата расходов за декабрь 2014 произведена в январе 2015 года</w:t>
      </w:r>
      <w:r>
        <w:rPr>
          <w:rFonts w:ascii="Times New Roman" w:hAnsi="Times New Roman"/>
          <w:sz w:val="24"/>
          <w:szCs w:val="24"/>
        </w:rPr>
        <w:t>;</w:t>
      </w:r>
    </w:p>
    <w:p w:rsidR="00A971CC" w:rsidRDefault="00A971CC" w:rsidP="00A971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566EB">
        <w:rPr>
          <w:rFonts w:ascii="Times New Roman" w:hAnsi="Times New Roman"/>
          <w:color w:val="000000"/>
          <w:sz w:val="24"/>
          <w:szCs w:val="24"/>
        </w:rPr>
        <w:t xml:space="preserve">- по итогам проведения торгов по установке остановочных комплексов сложилась экономия, которая в августе 2014 года была направлена на реконструкцию дорог по ул. Ленина - Комсомольская. По причине того, что в 2014 году на территории города </w:t>
      </w:r>
      <w:r w:rsidRPr="00A566EB">
        <w:rPr>
          <w:rFonts w:ascii="Times New Roman" w:hAnsi="Times New Roman"/>
          <w:sz w:val="24"/>
          <w:szCs w:val="24"/>
        </w:rPr>
        <w:t>Покачи не работал асфальтовый завод, а также</w:t>
      </w:r>
      <w:r w:rsidRPr="00A566EB">
        <w:rPr>
          <w:rFonts w:ascii="Times New Roman" w:hAnsi="Times New Roman"/>
          <w:color w:val="000000"/>
          <w:sz w:val="24"/>
          <w:szCs w:val="24"/>
        </w:rPr>
        <w:t xml:space="preserve"> в связи с сезонностью проведения данных работ,  средства освоить в 2014 году не представилось </w:t>
      </w:r>
      <w:proofErr w:type="gramStart"/>
      <w:r w:rsidRPr="00A566EB">
        <w:rPr>
          <w:rFonts w:ascii="Times New Roman" w:hAnsi="Times New Roman"/>
          <w:color w:val="000000"/>
          <w:sz w:val="24"/>
          <w:szCs w:val="24"/>
        </w:rPr>
        <w:t>возможным</w:t>
      </w:r>
      <w:proofErr w:type="gramEnd"/>
      <w:r w:rsidRPr="00A566EB">
        <w:rPr>
          <w:rFonts w:ascii="Times New Roman" w:hAnsi="Times New Roman"/>
          <w:color w:val="000000"/>
          <w:sz w:val="24"/>
          <w:szCs w:val="24"/>
        </w:rPr>
        <w:t>. Так как данные средства являются безвозмездными поступлениями от ОАО «</w:t>
      </w:r>
      <w:proofErr w:type="spellStart"/>
      <w:r w:rsidRPr="00A566EB">
        <w:rPr>
          <w:rFonts w:ascii="Times New Roman" w:hAnsi="Times New Roman"/>
          <w:color w:val="000000"/>
          <w:sz w:val="24"/>
          <w:szCs w:val="24"/>
        </w:rPr>
        <w:t>ЛУКойл</w:t>
      </w:r>
      <w:proofErr w:type="spellEnd"/>
      <w:r w:rsidRPr="00A566EB">
        <w:rPr>
          <w:rFonts w:ascii="Times New Roman" w:hAnsi="Times New Roman"/>
          <w:color w:val="000000"/>
          <w:sz w:val="24"/>
          <w:szCs w:val="24"/>
        </w:rPr>
        <w:t xml:space="preserve"> – Западная Сибирь», их освоение планируется в 2015 году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971CC" w:rsidRDefault="00A971CC" w:rsidP="00A971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71CC" w:rsidRDefault="00A971CC" w:rsidP="00A971C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A971CC">
        <w:rPr>
          <w:rFonts w:ascii="Times New Roman" w:hAnsi="Times New Roman"/>
          <w:b/>
          <w:color w:val="000000"/>
          <w:sz w:val="24"/>
          <w:szCs w:val="24"/>
        </w:rPr>
        <w:t>Национальная экономика</w:t>
      </w:r>
    </w:p>
    <w:p w:rsidR="00A971CC" w:rsidRDefault="00A971CC" w:rsidP="00A971CC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971CC" w:rsidRDefault="00E45C91" w:rsidP="00A971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По подразделу «Национальная экономика» </w:t>
      </w:r>
      <w:r w:rsidR="00EC29CD">
        <w:rPr>
          <w:rFonts w:ascii="Times New Roman" w:hAnsi="Times New Roman"/>
          <w:color w:val="000000"/>
          <w:sz w:val="24"/>
          <w:szCs w:val="24"/>
        </w:rPr>
        <w:t>м</w:t>
      </w:r>
      <w:r w:rsidR="00A971CC" w:rsidRPr="00A971CC">
        <w:rPr>
          <w:rFonts w:ascii="Times New Roman" w:hAnsi="Times New Roman"/>
          <w:color w:val="000000"/>
          <w:sz w:val="24"/>
          <w:szCs w:val="24"/>
        </w:rPr>
        <w:t>униципальная программа «Разработка документов градостроительного регулирования города Покачи на 2013-2015 годы»</w:t>
      </w:r>
      <w:r w:rsidR="00A971CC">
        <w:rPr>
          <w:rFonts w:ascii="Times New Roman" w:hAnsi="Times New Roman"/>
          <w:color w:val="000000"/>
          <w:sz w:val="24"/>
          <w:szCs w:val="24"/>
        </w:rPr>
        <w:t xml:space="preserve"> не исполнена в полном  объеме в</w:t>
      </w:r>
      <w:r w:rsidR="00A971CC" w:rsidRPr="00A566EB">
        <w:rPr>
          <w:rFonts w:ascii="Times New Roman" w:hAnsi="Times New Roman"/>
          <w:sz w:val="24"/>
          <w:szCs w:val="24"/>
        </w:rPr>
        <w:t xml:space="preserve"> связи с поздним утверждением Генерального плана города Покачи решением Думы города Покачи (от 17.12.2014) в 2014 году </w:t>
      </w:r>
      <w:r w:rsidR="00A971CC">
        <w:rPr>
          <w:rFonts w:ascii="Times New Roman" w:hAnsi="Times New Roman"/>
          <w:sz w:val="24"/>
          <w:szCs w:val="24"/>
        </w:rPr>
        <w:t>не реализовано мероприятие</w:t>
      </w:r>
      <w:r w:rsidR="00A971CC" w:rsidRPr="00A566EB">
        <w:rPr>
          <w:rFonts w:ascii="Times New Roman" w:hAnsi="Times New Roman"/>
          <w:sz w:val="24"/>
          <w:szCs w:val="24"/>
        </w:rPr>
        <w:t xml:space="preserve"> «Выполнение проектных работ по внесению </w:t>
      </w:r>
      <w:r w:rsidR="00A971CC">
        <w:rPr>
          <w:rFonts w:ascii="Times New Roman" w:hAnsi="Times New Roman"/>
          <w:sz w:val="24"/>
          <w:szCs w:val="24"/>
        </w:rPr>
        <w:t xml:space="preserve">изменений в </w:t>
      </w:r>
      <w:r w:rsidR="00A971CC" w:rsidRPr="00A566EB">
        <w:rPr>
          <w:rFonts w:ascii="Times New Roman" w:hAnsi="Times New Roman"/>
          <w:sz w:val="24"/>
          <w:szCs w:val="24"/>
        </w:rPr>
        <w:t xml:space="preserve">Генеральный план города Покачи», </w:t>
      </w:r>
      <w:r w:rsidR="00A971CC">
        <w:rPr>
          <w:rFonts w:ascii="Times New Roman" w:hAnsi="Times New Roman"/>
          <w:sz w:val="24"/>
          <w:szCs w:val="24"/>
        </w:rPr>
        <w:t xml:space="preserve">так как </w:t>
      </w:r>
      <w:r w:rsidR="00A971CC" w:rsidRPr="00A566EB">
        <w:rPr>
          <w:rFonts w:ascii="Times New Roman" w:hAnsi="Times New Roman"/>
          <w:sz w:val="24"/>
          <w:szCs w:val="24"/>
        </w:rPr>
        <w:t>его выполнение возможно только после утверждения</w:t>
      </w:r>
      <w:proofErr w:type="gramEnd"/>
      <w:r w:rsidR="00A971CC" w:rsidRPr="00A566EB">
        <w:rPr>
          <w:rFonts w:ascii="Times New Roman" w:hAnsi="Times New Roman"/>
          <w:sz w:val="24"/>
          <w:szCs w:val="24"/>
        </w:rPr>
        <w:t xml:space="preserve"> границ населенного пункта, границ территориальных зон</w:t>
      </w:r>
      <w:r w:rsidR="00A971CC">
        <w:rPr>
          <w:rFonts w:ascii="Times New Roman" w:hAnsi="Times New Roman"/>
          <w:sz w:val="24"/>
          <w:szCs w:val="24"/>
        </w:rPr>
        <w:t xml:space="preserve">. </w:t>
      </w:r>
      <w:r w:rsidR="00A971CC" w:rsidRPr="00A566EB">
        <w:rPr>
          <w:rFonts w:ascii="Times New Roman" w:hAnsi="Times New Roman"/>
          <w:color w:val="000000"/>
          <w:sz w:val="24"/>
          <w:szCs w:val="24"/>
        </w:rPr>
        <w:t>Так как данные средства являются безвозмездными поступлениями от ОАО «</w:t>
      </w:r>
      <w:proofErr w:type="spellStart"/>
      <w:r w:rsidR="00A971CC" w:rsidRPr="00A566EB">
        <w:rPr>
          <w:rFonts w:ascii="Times New Roman" w:hAnsi="Times New Roman"/>
          <w:color w:val="000000"/>
          <w:sz w:val="24"/>
          <w:szCs w:val="24"/>
        </w:rPr>
        <w:t>ЛУКойл</w:t>
      </w:r>
      <w:proofErr w:type="spellEnd"/>
      <w:r w:rsidR="00A971CC" w:rsidRPr="00A566EB">
        <w:rPr>
          <w:rFonts w:ascii="Times New Roman" w:hAnsi="Times New Roman"/>
          <w:color w:val="000000"/>
          <w:sz w:val="24"/>
          <w:szCs w:val="24"/>
        </w:rPr>
        <w:t xml:space="preserve"> – Западная Сибирь», их освоение планируется в 2015 году</w:t>
      </w:r>
      <w:r w:rsidR="00A971CC">
        <w:rPr>
          <w:rFonts w:ascii="Times New Roman" w:hAnsi="Times New Roman"/>
          <w:color w:val="000000"/>
          <w:sz w:val="24"/>
          <w:szCs w:val="24"/>
        </w:rPr>
        <w:t>;</w:t>
      </w:r>
    </w:p>
    <w:p w:rsidR="00A971CC" w:rsidRPr="00A566EB" w:rsidRDefault="00A971CC" w:rsidP="00A971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971CC" w:rsidRPr="00A566EB" w:rsidRDefault="00A971CC" w:rsidP="00A971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A566EB">
        <w:rPr>
          <w:rFonts w:ascii="Times New Roman" w:hAnsi="Times New Roman"/>
          <w:sz w:val="24"/>
          <w:szCs w:val="24"/>
        </w:rPr>
        <w:t>ыделение средств на выплату субсидий и грантов субъектам в рамках программы «Поддержка и развитие малого и среднего предпринимательства на территории города Покачи на 2012-2015 годы» осуществлялось в 2014 году по мере поступления заявок. По итогам отчетного периода заявок от субъектов малого и среднего предпринимательства поступило меньше</w:t>
      </w:r>
      <w:r>
        <w:rPr>
          <w:rFonts w:ascii="Times New Roman" w:hAnsi="Times New Roman"/>
          <w:sz w:val="24"/>
          <w:szCs w:val="24"/>
        </w:rPr>
        <w:t>,</w:t>
      </w:r>
      <w:r w:rsidRPr="00A566EB">
        <w:rPr>
          <w:rFonts w:ascii="Times New Roman" w:hAnsi="Times New Roman"/>
          <w:sz w:val="24"/>
          <w:szCs w:val="24"/>
        </w:rPr>
        <w:t xml:space="preserve"> чем планировалось.</w:t>
      </w:r>
    </w:p>
    <w:p w:rsidR="00A971CC" w:rsidRPr="00C30A21" w:rsidRDefault="00A971CC" w:rsidP="00A971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5E2F">
        <w:rPr>
          <w:rFonts w:ascii="Times New Roman" w:hAnsi="Times New Roman"/>
          <w:sz w:val="24"/>
          <w:szCs w:val="24"/>
        </w:rPr>
        <w:t>С</w:t>
      </w:r>
      <w:r w:rsidRPr="00A566EB">
        <w:rPr>
          <w:rFonts w:ascii="Times New Roman" w:hAnsi="Times New Roman"/>
          <w:sz w:val="24"/>
          <w:szCs w:val="24"/>
        </w:rPr>
        <w:t>редства в 2014г</w:t>
      </w:r>
      <w:r>
        <w:rPr>
          <w:rFonts w:ascii="Times New Roman" w:hAnsi="Times New Roman"/>
          <w:sz w:val="24"/>
          <w:szCs w:val="24"/>
        </w:rPr>
        <w:t>оду</w:t>
      </w:r>
      <w:r w:rsidRPr="00A566EB">
        <w:rPr>
          <w:rFonts w:ascii="Times New Roman" w:hAnsi="Times New Roman"/>
          <w:sz w:val="24"/>
          <w:szCs w:val="24"/>
        </w:rPr>
        <w:t xml:space="preserve"> были запланированы</w:t>
      </w:r>
      <w:r>
        <w:rPr>
          <w:rFonts w:ascii="Times New Roman" w:hAnsi="Times New Roman"/>
          <w:sz w:val="24"/>
          <w:szCs w:val="24"/>
        </w:rPr>
        <w:t>,</w:t>
      </w:r>
      <w:r w:rsidRPr="00A566EB">
        <w:rPr>
          <w:rFonts w:ascii="Times New Roman" w:hAnsi="Times New Roman"/>
          <w:sz w:val="24"/>
          <w:szCs w:val="24"/>
        </w:rPr>
        <w:t xml:space="preserve"> исходя из начисления квартальных премий</w:t>
      </w:r>
      <w:r w:rsidR="00025E2F">
        <w:rPr>
          <w:rFonts w:ascii="Times New Roman" w:hAnsi="Times New Roman"/>
          <w:sz w:val="24"/>
          <w:szCs w:val="24"/>
        </w:rPr>
        <w:t>,</w:t>
      </w:r>
      <w:r w:rsidRPr="00A566EB">
        <w:rPr>
          <w:rFonts w:ascii="Times New Roman" w:hAnsi="Times New Roman"/>
          <w:sz w:val="24"/>
          <w:szCs w:val="24"/>
        </w:rPr>
        <w:t xml:space="preserve"> в размере 1 ФОТ, фактически премии выплачены в 4 квартале 2014г., что привело к снижению начислений отпускных и прочих выплат по средствам, предназначенным на осуществление переданных муниципальному образованию полномочий по </w:t>
      </w:r>
      <w:r w:rsidRPr="00C30A21">
        <w:rPr>
          <w:rFonts w:ascii="Times New Roman" w:hAnsi="Times New Roman"/>
          <w:sz w:val="24"/>
          <w:szCs w:val="24"/>
        </w:rPr>
        <w:t>государственному управлению охраной труда, и экономи</w:t>
      </w:r>
      <w:r>
        <w:rPr>
          <w:rFonts w:ascii="Times New Roman" w:hAnsi="Times New Roman"/>
          <w:sz w:val="24"/>
          <w:szCs w:val="24"/>
        </w:rPr>
        <w:t>и</w:t>
      </w:r>
      <w:r w:rsidRPr="00C30A21">
        <w:rPr>
          <w:rFonts w:ascii="Times New Roman" w:hAnsi="Times New Roman"/>
          <w:sz w:val="24"/>
          <w:szCs w:val="24"/>
        </w:rPr>
        <w:t>.</w:t>
      </w:r>
    </w:p>
    <w:p w:rsidR="00A971CC" w:rsidRPr="00C30A21" w:rsidRDefault="00A971CC" w:rsidP="00A971CC">
      <w:pPr>
        <w:shd w:val="clear" w:color="auto" w:fill="FFFFFF"/>
        <w:spacing w:after="0"/>
        <w:ind w:left="1440"/>
        <w:jc w:val="both"/>
        <w:rPr>
          <w:rFonts w:ascii="Times New Roman" w:hAnsi="Times New Roman"/>
          <w:sz w:val="24"/>
          <w:szCs w:val="24"/>
        </w:rPr>
      </w:pPr>
    </w:p>
    <w:p w:rsidR="00A971CC" w:rsidRDefault="00A971CC" w:rsidP="00A971CC">
      <w:pPr>
        <w:pStyle w:val="ac"/>
        <w:spacing w:before="0" w:beforeAutospacing="0" w:after="0" w:afterAutospacing="0"/>
        <w:ind w:left="1440"/>
        <w:jc w:val="center"/>
        <w:rPr>
          <w:b/>
        </w:rPr>
      </w:pPr>
      <w:r w:rsidRPr="00C30A21">
        <w:rPr>
          <w:b/>
        </w:rPr>
        <w:t>«Жилищно-коммунальное хозяйство»</w:t>
      </w:r>
    </w:p>
    <w:p w:rsidR="00A971CC" w:rsidRPr="00C30A21" w:rsidRDefault="00A971CC" w:rsidP="00A971CC">
      <w:pPr>
        <w:pStyle w:val="ac"/>
        <w:spacing w:before="0" w:beforeAutospacing="0" w:after="0" w:afterAutospacing="0"/>
        <w:ind w:left="1440"/>
        <w:rPr>
          <w:b/>
        </w:rPr>
      </w:pPr>
    </w:p>
    <w:p w:rsidR="00A971CC" w:rsidRPr="005E4551" w:rsidRDefault="00A971CC" w:rsidP="00A971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E4551">
        <w:rPr>
          <w:rFonts w:ascii="Times New Roman" w:hAnsi="Times New Roman"/>
          <w:sz w:val="24"/>
          <w:szCs w:val="24"/>
        </w:rPr>
        <w:t>В целом по разделу плановые ассигнования на 2014 год составляют 352 657 412,63  рубля, кассовые расходы за отчетный период составили 334 494 476,12  рубля или 94,85 %. Не исполнено 18 162 936,51 рубля.</w:t>
      </w:r>
    </w:p>
    <w:p w:rsidR="00A971CC" w:rsidRPr="005E4551" w:rsidRDefault="00A971CC" w:rsidP="00A971CC">
      <w:pPr>
        <w:pStyle w:val="ac"/>
        <w:spacing w:before="0" w:beforeAutospacing="0" w:after="0" w:afterAutospacing="0"/>
        <w:ind w:firstLine="709"/>
        <w:jc w:val="both"/>
      </w:pPr>
      <w:r w:rsidRPr="005E4551">
        <w:t xml:space="preserve">Основные причины отклонений: </w:t>
      </w:r>
    </w:p>
    <w:p w:rsidR="00A971CC" w:rsidRPr="005E4551" w:rsidRDefault="00025E2F" w:rsidP="00A971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971CC" w:rsidRPr="005E4551">
        <w:rPr>
          <w:rFonts w:ascii="Times New Roman" w:hAnsi="Times New Roman"/>
          <w:sz w:val="24"/>
          <w:szCs w:val="24"/>
        </w:rPr>
        <w:t>не реализованы средства</w:t>
      </w:r>
      <w:r w:rsidR="00A971CC">
        <w:rPr>
          <w:rFonts w:ascii="Times New Roman" w:hAnsi="Times New Roman"/>
          <w:sz w:val="24"/>
          <w:szCs w:val="24"/>
        </w:rPr>
        <w:t>,</w:t>
      </w:r>
      <w:r w:rsidR="00A971CC" w:rsidRPr="005E4551">
        <w:rPr>
          <w:rFonts w:ascii="Times New Roman" w:hAnsi="Times New Roman"/>
          <w:sz w:val="24"/>
          <w:szCs w:val="24"/>
        </w:rPr>
        <w:t xml:space="preserve"> выделенные городу в рамках соглашения с ОАО «</w:t>
      </w:r>
      <w:proofErr w:type="gramStart"/>
      <w:r w:rsidR="00A971CC" w:rsidRPr="005E4551">
        <w:rPr>
          <w:rFonts w:ascii="Times New Roman" w:hAnsi="Times New Roman"/>
          <w:sz w:val="24"/>
          <w:szCs w:val="24"/>
        </w:rPr>
        <w:t>ЛУКОЙЛ-Западная</w:t>
      </w:r>
      <w:proofErr w:type="gramEnd"/>
      <w:r w:rsidR="00A971CC" w:rsidRPr="005E4551">
        <w:rPr>
          <w:rFonts w:ascii="Times New Roman" w:hAnsi="Times New Roman"/>
          <w:sz w:val="24"/>
          <w:szCs w:val="24"/>
        </w:rPr>
        <w:t xml:space="preserve"> Сибирь» для приобретения квартир на первичном рынке, в том числе на объекте «ул. Харьковская, 5». Так как в 2014 году строительство данного объекта не осуществлялось, освоение сре</w:t>
      </w:r>
      <w:proofErr w:type="gramStart"/>
      <w:r w:rsidR="00A971CC" w:rsidRPr="005E4551">
        <w:rPr>
          <w:rFonts w:ascii="Times New Roman" w:hAnsi="Times New Roman"/>
          <w:sz w:val="24"/>
          <w:szCs w:val="24"/>
        </w:rPr>
        <w:t>дств пр</w:t>
      </w:r>
      <w:proofErr w:type="gramEnd"/>
      <w:r w:rsidR="00A971CC" w:rsidRPr="005E4551">
        <w:rPr>
          <w:rFonts w:ascii="Times New Roman" w:hAnsi="Times New Roman"/>
          <w:sz w:val="24"/>
          <w:szCs w:val="24"/>
        </w:rPr>
        <w:t>едпол</w:t>
      </w:r>
      <w:r w:rsidR="00F8142C">
        <w:rPr>
          <w:rFonts w:ascii="Times New Roman" w:hAnsi="Times New Roman"/>
          <w:sz w:val="24"/>
          <w:szCs w:val="24"/>
        </w:rPr>
        <w:t>агается после его строительства;</w:t>
      </w:r>
    </w:p>
    <w:p w:rsidR="00A971CC" w:rsidRPr="005E4551" w:rsidRDefault="00025E2F" w:rsidP="00A971C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36B1F">
        <w:rPr>
          <w:rFonts w:ascii="Times New Roman" w:hAnsi="Times New Roman"/>
          <w:sz w:val="24"/>
          <w:szCs w:val="24"/>
        </w:rPr>
        <w:t>сло</w:t>
      </w:r>
      <w:r w:rsidR="00A971CC" w:rsidRPr="005E4551">
        <w:rPr>
          <w:rFonts w:ascii="Times New Roman" w:hAnsi="Times New Roman"/>
          <w:sz w:val="24"/>
          <w:szCs w:val="24"/>
        </w:rPr>
        <w:t>жилась экономия средств по мероприятию «Первичная инвентаризация» в связи с изменением перечня объектов</w:t>
      </w:r>
      <w:r w:rsidR="00A971CC">
        <w:rPr>
          <w:rFonts w:ascii="Times New Roman" w:hAnsi="Times New Roman"/>
          <w:sz w:val="24"/>
          <w:szCs w:val="24"/>
        </w:rPr>
        <w:t>,</w:t>
      </w:r>
      <w:r w:rsidR="00F8142C">
        <w:rPr>
          <w:rFonts w:ascii="Times New Roman" w:hAnsi="Times New Roman"/>
          <w:sz w:val="24"/>
          <w:szCs w:val="24"/>
        </w:rPr>
        <w:t xml:space="preserve"> подлежащих инвентаризации;</w:t>
      </w:r>
    </w:p>
    <w:p w:rsidR="00A971CC" w:rsidRDefault="00025E2F" w:rsidP="00A971CC">
      <w:pPr>
        <w:shd w:val="clear" w:color="auto" w:fill="FFFFFF"/>
        <w:spacing w:after="0"/>
        <w:ind w:right="5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36B1F">
        <w:rPr>
          <w:rFonts w:ascii="Times New Roman" w:hAnsi="Times New Roman"/>
          <w:sz w:val="24"/>
          <w:szCs w:val="24"/>
        </w:rPr>
        <w:t>б</w:t>
      </w:r>
      <w:r w:rsidR="00A971CC" w:rsidRPr="005E4551">
        <w:rPr>
          <w:rFonts w:ascii="Times New Roman" w:hAnsi="Times New Roman"/>
          <w:sz w:val="24"/>
          <w:szCs w:val="24"/>
        </w:rPr>
        <w:t>лагоустройств</w:t>
      </w:r>
      <w:r w:rsidR="00036B1F">
        <w:rPr>
          <w:rFonts w:ascii="Times New Roman" w:hAnsi="Times New Roman"/>
          <w:sz w:val="24"/>
          <w:szCs w:val="24"/>
        </w:rPr>
        <w:t>о</w:t>
      </w:r>
      <w:r w:rsidR="00A971CC">
        <w:rPr>
          <w:rFonts w:ascii="Times New Roman" w:hAnsi="Times New Roman"/>
          <w:sz w:val="24"/>
          <w:szCs w:val="24"/>
        </w:rPr>
        <w:t>, в</w:t>
      </w:r>
      <w:r w:rsidR="00A971CC" w:rsidRPr="005E4551">
        <w:rPr>
          <w:rFonts w:ascii="Times New Roman" w:hAnsi="Times New Roman"/>
          <w:sz w:val="24"/>
          <w:szCs w:val="24"/>
        </w:rPr>
        <w:t xml:space="preserve"> связи с отсутствием средств на едином счете местного бюджета, </w:t>
      </w:r>
      <w:r w:rsidR="00A971CC">
        <w:rPr>
          <w:rFonts w:ascii="Times New Roman" w:hAnsi="Times New Roman"/>
          <w:sz w:val="24"/>
          <w:szCs w:val="24"/>
        </w:rPr>
        <w:t>оплата услуг за</w:t>
      </w:r>
      <w:r w:rsidR="00A971CC" w:rsidRPr="005E4551">
        <w:rPr>
          <w:rFonts w:ascii="Times New Roman" w:hAnsi="Times New Roman"/>
          <w:sz w:val="24"/>
          <w:szCs w:val="24"/>
        </w:rPr>
        <w:t xml:space="preserve"> декабрь 2014 года </w:t>
      </w:r>
      <w:r w:rsidR="00A971CC" w:rsidRPr="005E4551">
        <w:rPr>
          <w:rFonts w:ascii="Times New Roman" w:hAnsi="Times New Roman"/>
          <w:color w:val="000000"/>
          <w:sz w:val="24"/>
          <w:szCs w:val="24"/>
        </w:rPr>
        <w:t>попотреблению электроэнергии наружного освещения (с учетом вновь вводимых объектов)</w:t>
      </w:r>
      <w:r w:rsidR="00A971CC">
        <w:rPr>
          <w:rFonts w:ascii="Times New Roman" w:hAnsi="Times New Roman"/>
          <w:color w:val="000000"/>
          <w:sz w:val="24"/>
          <w:szCs w:val="24"/>
        </w:rPr>
        <w:t>,</w:t>
      </w:r>
      <w:r w:rsidR="00A971CC" w:rsidRPr="005E4551">
        <w:rPr>
          <w:rFonts w:ascii="Times New Roman" w:hAnsi="Times New Roman"/>
          <w:color w:val="000000"/>
          <w:sz w:val="24"/>
          <w:szCs w:val="24"/>
        </w:rPr>
        <w:t xml:space="preserve"> техническому обслуживанию электрооборудования </w:t>
      </w:r>
      <w:r w:rsidR="00A971CC" w:rsidRPr="00AB2433">
        <w:rPr>
          <w:rFonts w:ascii="Times New Roman" w:hAnsi="Times New Roman"/>
          <w:sz w:val="24"/>
          <w:szCs w:val="24"/>
        </w:rPr>
        <w:t xml:space="preserve">наружного освещения, вывозу и утилизации ртутьсодержащих отходов произведена в январе 2015 года. </w:t>
      </w:r>
    </w:p>
    <w:p w:rsidR="00F8142C" w:rsidRDefault="00F8142C" w:rsidP="00A971CC">
      <w:pPr>
        <w:shd w:val="clear" w:color="auto" w:fill="FFFFFF"/>
        <w:spacing w:after="0"/>
        <w:ind w:right="50" w:firstLine="709"/>
        <w:jc w:val="both"/>
        <w:rPr>
          <w:rFonts w:ascii="Times New Roman" w:hAnsi="Times New Roman"/>
          <w:sz w:val="24"/>
          <w:szCs w:val="24"/>
        </w:rPr>
      </w:pPr>
    </w:p>
    <w:p w:rsidR="00F8142C" w:rsidRDefault="00F8142C" w:rsidP="00A971CC">
      <w:pPr>
        <w:shd w:val="clear" w:color="auto" w:fill="FFFFFF"/>
        <w:spacing w:after="0"/>
        <w:ind w:right="50" w:firstLine="709"/>
        <w:jc w:val="both"/>
        <w:rPr>
          <w:rFonts w:ascii="Times New Roman" w:hAnsi="Times New Roman"/>
          <w:sz w:val="24"/>
          <w:szCs w:val="24"/>
        </w:rPr>
      </w:pPr>
    </w:p>
    <w:p w:rsidR="00D97B29" w:rsidRDefault="009E509E" w:rsidP="005762C4">
      <w:pPr>
        <w:pStyle w:val="ac"/>
        <w:ind w:firstLine="709"/>
        <w:jc w:val="center"/>
        <w:rPr>
          <w:b/>
          <w:bCs/>
        </w:rPr>
      </w:pPr>
      <w:r w:rsidRPr="00B07327">
        <w:rPr>
          <w:b/>
          <w:bCs/>
        </w:rPr>
        <w:t>Анализ расходов бюджета по резервному фонду</w:t>
      </w:r>
    </w:p>
    <w:p w:rsidR="00FD2166" w:rsidRPr="00B07327" w:rsidRDefault="00FD2166" w:rsidP="00FD2166">
      <w:pPr>
        <w:pStyle w:val="ac"/>
        <w:spacing w:before="0" w:beforeAutospacing="0" w:after="0" w:afterAutospacing="0"/>
        <w:ind w:firstLine="851"/>
        <w:jc w:val="both"/>
      </w:pPr>
      <w:r w:rsidRPr="00B07327">
        <w:lastRenderedPageBreak/>
        <w:t>Резервный фонд на начало 201</w:t>
      </w:r>
      <w:r w:rsidR="00AF19F9" w:rsidRPr="00B07327">
        <w:t>4</w:t>
      </w:r>
      <w:r w:rsidRPr="00B07327">
        <w:t xml:space="preserve"> года был предусмотрен бюджетомв размере 1 500 000 рублей. </w:t>
      </w:r>
      <w:r w:rsidR="00F8142C">
        <w:t>В течение</w:t>
      </w:r>
      <w:r w:rsidR="00DC6561" w:rsidRPr="00B07327">
        <w:t xml:space="preserve"> 2014 года за счет средств резервного фонда были осуществлены расходы на сумму 99 843,89 рублей. </w:t>
      </w:r>
      <w:r w:rsidRPr="00B07327">
        <w:t>Согласно последнему уточнению бюджета в 201</w:t>
      </w:r>
      <w:r w:rsidR="00AF19F9" w:rsidRPr="00B07327">
        <w:t>4</w:t>
      </w:r>
      <w:r w:rsidRPr="00B07327">
        <w:t xml:space="preserve"> году </w:t>
      </w:r>
      <w:r w:rsidRPr="00B07327">
        <w:rPr>
          <w:spacing w:val="-1"/>
        </w:rPr>
        <w:t xml:space="preserve">остались неиспользованными средства резервного фонда в сумме </w:t>
      </w:r>
      <w:r w:rsidR="00AF19F9" w:rsidRPr="00B07327">
        <w:rPr>
          <w:spacing w:val="-1"/>
        </w:rPr>
        <w:t xml:space="preserve">1 400 156,11 </w:t>
      </w:r>
      <w:r w:rsidRPr="00B07327">
        <w:rPr>
          <w:spacing w:val="-1"/>
        </w:rPr>
        <w:t>руб</w:t>
      </w:r>
      <w:r w:rsidR="00AF19F9" w:rsidRPr="00B07327">
        <w:rPr>
          <w:spacing w:val="-1"/>
        </w:rPr>
        <w:t>лей</w:t>
      </w:r>
      <w:r w:rsidRPr="00B07327">
        <w:rPr>
          <w:spacing w:val="-1"/>
        </w:rPr>
        <w:t xml:space="preserve"> ввиду отсутствия ситуаций, для которых предусмотрен резервный фонд.</w:t>
      </w:r>
    </w:p>
    <w:p w:rsidR="00733BB0" w:rsidRPr="009412A7" w:rsidRDefault="00733BB0" w:rsidP="00733BB0">
      <w:pPr>
        <w:pStyle w:val="ac"/>
        <w:spacing w:before="0" w:beforeAutospacing="0" w:after="0" w:afterAutospacing="0"/>
        <w:ind w:firstLine="851"/>
        <w:jc w:val="both"/>
        <w:rPr>
          <w:color w:val="FF0000"/>
        </w:rPr>
      </w:pPr>
      <w:r w:rsidRPr="00B07327">
        <w:t>Исходя из проведенного анализа использования средств резервного фонда установлено, что средства расходовались на цели в соответствии с</w:t>
      </w:r>
      <w:r w:rsidR="00AF19F9" w:rsidRPr="00B07327">
        <w:t xml:space="preserve"> распоряжением администрации города Покачи от 28.08.2014 №117-</w:t>
      </w:r>
      <w:proofErr w:type="gramStart"/>
      <w:r w:rsidR="00AF19F9" w:rsidRPr="00B07327">
        <w:t>р</w:t>
      </w:r>
      <w:r w:rsidR="009412A7" w:rsidRPr="00B615D5">
        <w:t>(</w:t>
      </w:r>
      <w:proofErr w:type="gramEnd"/>
      <w:r w:rsidR="009412A7" w:rsidRPr="00B615D5">
        <w:t>с изменениями от 26.09.2014)</w:t>
      </w:r>
      <w:r w:rsidR="00AF19F9" w:rsidRPr="009412A7">
        <w:t>на непредвиденные расходы по прекращению образования деформаций, ликвидации уже образовавшихся, с целью восстановления функций стены здания и проведения работы по демонтажу деформированной обшивки и последующему ее восстановлению фасада здания дома №9 по ул</w:t>
      </w:r>
      <w:proofErr w:type="gramStart"/>
      <w:r w:rsidR="00AF19F9" w:rsidRPr="009412A7">
        <w:t>.Л</w:t>
      </w:r>
      <w:proofErr w:type="gramEnd"/>
      <w:r w:rsidR="00AF19F9" w:rsidRPr="009412A7">
        <w:t xml:space="preserve">енина, согласно </w:t>
      </w:r>
      <w:r w:rsidR="007154D7" w:rsidRPr="0040439E">
        <w:t>акту</w:t>
      </w:r>
      <w:r w:rsidR="00AF19F9" w:rsidRPr="009412A7">
        <w:t>осмотра</w:t>
      </w:r>
      <w:r w:rsidR="00DC6561" w:rsidRPr="009412A7">
        <w:t xml:space="preserve"> от 01.08.2014 б/н.</w:t>
      </w:r>
    </w:p>
    <w:p w:rsidR="00C412A4" w:rsidRPr="00B07327" w:rsidRDefault="00C412A4" w:rsidP="00733BB0">
      <w:pPr>
        <w:pStyle w:val="ac"/>
        <w:spacing w:before="0" w:beforeAutospacing="0" w:after="0" w:afterAutospacing="0"/>
        <w:ind w:firstLine="851"/>
        <w:jc w:val="both"/>
      </w:pPr>
      <w:r>
        <w:t>Расходы из резервного фонда на указанные выше</w:t>
      </w:r>
      <w:r w:rsidR="002000CD">
        <w:t xml:space="preserve"> цели  не противоречат порядку</w:t>
      </w:r>
      <w:r>
        <w:t xml:space="preserve">, установленному Постановлением главы города Покачи от 14.04.2008 года №262 «О порядке </w:t>
      </w:r>
      <w:proofErr w:type="gramStart"/>
      <w:r>
        <w:t>расходования средств резервного фонда администрации города</w:t>
      </w:r>
      <w:proofErr w:type="gramEnd"/>
      <w:r>
        <w:t xml:space="preserve"> Покачи и Бюджетному кодексу Российской Федерации». </w:t>
      </w:r>
    </w:p>
    <w:p w:rsidR="006B6334" w:rsidRDefault="006B6334" w:rsidP="006B6334">
      <w:pPr>
        <w:pStyle w:val="ac"/>
        <w:spacing w:before="0" w:beforeAutospacing="0" w:after="0" w:afterAutospacing="0"/>
        <w:jc w:val="both"/>
      </w:pPr>
    </w:p>
    <w:p w:rsidR="00137016" w:rsidRPr="006B6334" w:rsidRDefault="00137016" w:rsidP="006B6334">
      <w:pPr>
        <w:pStyle w:val="ac"/>
        <w:spacing w:before="0" w:beforeAutospacing="0" w:after="0" w:afterAutospacing="0"/>
        <w:jc w:val="center"/>
        <w:rPr>
          <w:b/>
          <w:bCs/>
        </w:rPr>
      </w:pPr>
      <w:r w:rsidRPr="005B6595">
        <w:rPr>
          <w:b/>
          <w:bCs/>
        </w:rPr>
        <w:t>Анализ дебиторской задолженности</w:t>
      </w:r>
      <w:r w:rsidRPr="006B6334">
        <w:rPr>
          <w:b/>
          <w:bCs/>
        </w:rPr>
        <w:t>.</w:t>
      </w:r>
    </w:p>
    <w:p w:rsidR="00C6285F" w:rsidRDefault="008C7F34" w:rsidP="001441D2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595">
        <w:rPr>
          <w:rFonts w:ascii="Times New Roman" w:eastAsia="Times New Roman" w:hAnsi="Times New Roman" w:cs="Times New Roman"/>
          <w:sz w:val="24"/>
          <w:szCs w:val="24"/>
        </w:rPr>
        <w:t>На 01.01.201</w:t>
      </w:r>
      <w:r w:rsidR="00066CDA" w:rsidRPr="005B659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5B6595">
        <w:rPr>
          <w:rFonts w:ascii="Times New Roman" w:eastAsia="Times New Roman" w:hAnsi="Times New Roman" w:cs="Times New Roman"/>
          <w:sz w:val="24"/>
          <w:szCs w:val="24"/>
        </w:rPr>
        <w:t xml:space="preserve"> года дебиторская задолженность состав</w:t>
      </w:r>
      <w:r w:rsidR="005F7EFA" w:rsidRPr="005B6595">
        <w:rPr>
          <w:rFonts w:ascii="Times New Roman" w:eastAsia="Times New Roman" w:hAnsi="Times New Roman" w:cs="Times New Roman"/>
          <w:sz w:val="24"/>
          <w:szCs w:val="24"/>
        </w:rPr>
        <w:t>ила</w:t>
      </w:r>
      <w:r w:rsidR="00066CDA" w:rsidRPr="005B6595">
        <w:rPr>
          <w:rFonts w:ascii="Times New Roman" w:eastAsia="Times New Roman" w:hAnsi="Times New Roman" w:cs="Times New Roman"/>
          <w:sz w:val="24"/>
          <w:szCs w:val="24"/>
        </w:rPr>
        <w:t>4 357 824</w:t>
      </w:r>
      <w:r w:rsidR="00FF2C20" w:rsidRPr="005B6595">
        <w:rPr>
          <w:rFonts w:ascii="Times New Roman" w:hAnsi="Times New Roman"/>
          <w:sz w:val="24"/>
          <w:szCs w:val="24"/>
        </w:rPr>
        <w:t>,</w:t>
      </w:r>
      <w:r w:rsidR="00066CDA" w:rsidRPr="005B6595">
        <w:rPr>
          <w:rFonts w:ascii="Times New Roman" w:hAnsi="Times New Roman"/>
          <w:sz w:val="24"/>
          <w:szCs w:val="24"/>
        </w:rPr>
        <w:t>55</w:t>
      </w:r>
      <w:r w:rsidRPr="005B6595">
        <w:rPr>
          <w:rFonts w:ascii="Times New Roman" w:eastAsia="Times New Roman" w:hAnsi="Times New Roman" w:cs="Times New Roman"/>
          <w:sz w:val="24"/>
          <w:szCs w:val="24"/>
        </w:rPr>
        <w:t>рубл</w:t>
      </w:r>
      <w:r w:rsidR="00D40C6A" w:rsidRPr="005B6595"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5B659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F7EFA" w:rsidRPr="005B6595">
        <w:rPr>
          <w:rFonts w:ascii="Times New Roman" w:hAnsi="Times New Roman"/>
          <w:sz w:val="24"/>
          <w:szCs w:val="24"/>
        </w:rPr>
        <w:t xml:space="preserve">Основную долю дебиторской задолженности в общем объеме составляет задолженность по </w:t>
      </w:r>
      <w:r w:rsidR="00C064CD">
        <w:rPr>
          <w:rFonts w:ascii="Times New Roman" w:hAnsi="Times New Roman"/>
          <w:sz w:val="24"/>
          <w:szCs w:val="24"/>
        </w:rPr>
        <w:t>арендной плате за аренду имущества</w:t>
      </w:r>
      <w:r w:rsidR="00C6285F">
        <w:rPr>
          <w:rFonts w:ascii="Times New Roman" w:hAnsi="Times New Roman"/>
          <w:sz w:val="24"/>
          <w:szCs w:val="24"/>
        </w:rPr>
        <w:t>.</w:t>
      </w:r>
    </w:p>
    <w:p w:rsidR="00EB312D" w:rsidRDefault="005B6595" w:rsidP="00EB312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B6595">
        <w:rPr>
          <w:rFonts w:ascii="Times New Roman" w:hAnsi="Times New Roman" w:cs="Times New Roman"/>
          <w:sz w:val="24"/>
          <w:szCs w:val="24"/>
        </w:rPr>
        <w:t>В течение 2014</w:t>
      </w:r>
      <w:r w:rsidR="00AC265A" w:rsidRPr="005B6595">
        <w:rPr>
          <w:rFonts w:ascii="Times New Roman" w:hAnsi="Times New Roman" w:cs="Times New Roman"/>
          <w:sz w:val="24"/>
          <w:szCs w:val="24"/>
        </w:rPr>
        <w:t xml:space="preserve"> года была списана </w:t>
      </w:r>
      <w:r w:rsidR="00AC265A" w:rsidRPr="005B6595">
        <w:rPr>
          <w:rFonts w:ascii="Times New Roman" w:hAnsi="Times New Roman"/>
          <w:sz w:val="24"/>
          <w:szCs w:val="24"/>
        </w:rPr>
        <w:t>просроченная (нер</w:t>
      </w:r>
      <w:r w:rsidR="002000CD">
        <w:rPr>
          <w:rFonts w:ascii="Times New Roman" w:hAnsi="Times New Roman"/>
          <w:sz w:val="24"/>
          <w:szCs w:val="24"/>
        </w:rPr>
        <w:t>еальная к взысканию) дебиторская задолженность</w:t>
      </w:r>
      <w:r w:rsidR="00AC265A" w:rsidRPr="005B6595">
        <w:rPr>
          <w:rFonts w:ascii="Times New Roman" w:hAnsi="Times New Roman"/>
          <w:sz w:val="24"/>
          <w:szCs w:val="24"/>
        </w:rPr>
        <w:t xml:space="preserve"> на сумму 3</w:t>
      </w:r>
      <w:r w:rsidRPr="005B6595">
        <w:rPr>
          <w:rFonts w:ascii="Times New Roman" w:hAnsi="Times New Roman"/>
          <w:sz w:val="24"/>
          <w:szCs w:val="24"/>
        </w:rPr>
        <w:t> 351 850</w:t>
      </w:r>
      <w:r w:rsidR="00AC265A" w:rsidRPr="005B6595">
        <w:rPr>
          <w:rFonts w:ascii="Times New Roman" w:hAnsi="Times New Roman"/>
          <w:sz w:val="24"/>
          <w:szCs w:val="24"/>
        </w:rPr>
        <w:t>,</w:t>
      </w:r>
      <w:r w:rsidRPr="005B6595">
        <w:rPr>
          <w:rFonts w:ascii="Times New Roman" w:hAnsi="Times New Roman"/>
          <w:sz w:val="24"/>
          <w:szCs w:val="24"/>
        </w:rPr>
        <w:t>72 рублей</w:t>
      </w:r>
      <w:r w:rsidR="00AC265A" w:rsidRPr="005B6595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="00AC265A" w:rsidRPr="005B6595">
        <w:rPr>
          <w:rFonts w:ascii="Times New Roman" w:hAnsi="Times New Roman"/>
          <w:sz w:val="24"/>
          <w:szCs w:val="24"/>
        </w:rPr>
        <w:t>забалансовый</w:t>
      </w:r>
      <w:proofErr w:type="spellEnd"/>
      <w:r w:rsidR="00AC265A" w:rsidRPr="005B6595">
        <w:rPr>
          <w:rFonts w:ascii="Times New Roman" w:hAnsi="Times New Roman"/>
          <w:sz w:val="24"/>
          <w:szCs w:val="24"/>
        </w:rPr>
        <w:t xml:space="preserve"> счет 04 «Списанная задолженность неплатежеспособных дебиторов» для дальнейшего наблюдения.</w:t>
      </w:r>
      <w:r w:rsidR="00FD46EA" w:rsidRPr="00DD0D34">
        <w:rPr>
          <w:rFonts w:ascii="Times New Roman" w:hAnsi="Times New Roman"/>
          <w:sz w:val="24"/>
          <w:szCs w:val="24"/>
        </w:rPr>
        <w:t>За 201</w:t>
      </w:r>
      <w:r w:rsidR="00FD46EA">
        <w:rPr>
          <w:rFonts w:ascii="Times New Roman" w:hAnsi="Times New Roman"/>
          <w:sz w:val="24"/>
          <w:szCs w:val="24"/>
        </w:rPr>
        <w:t>4</w:t>
      </w:r>
      <w:r w:rsidR="00FD46EA" w:rsidRPr="00DD0D34">
        <w:rPr>
          <w:rFonts w:ascii="Times New Roman" w:hAnsi="Times New Roman"/>
          <w:sz w:val="24"/>
          <w:szCs w:val="24"/>
        </w:rPr>
        <w:t xml:space="preserve"> год </w:t>
      </w:r>
      <w:r w:rsidR="00FD46EA">
        <w:rPr>
          <w:rFonts w:ascii="Times New Roman" w:hAnsi="Times New Roman"/>
          <w:sz w:val="24"/>
          <w:szCs w:val="24"/>
        </w:rPr>
        <w:t xml:space="preserve">произведено </w:t>
      </w:r>
      <w:proofErr w:type="spellStart"/>
      <w:r w:rsidR="00FD46EA" w:rsidRPr="00801027">
        <w:rPr>
          <w:rFonts w:ascii="Times New Roman" w:hAnsi="Times New Roman"/>
          <w:b/>
          <w:sz w:val="24"/>
          <w:szCs w:val="24"/>
        </w:rPr>
        <w:t>списание</w:t>
      </w:r>
      <w:r w:rsidR="00FD46EA">
        <w:rPr>
          <w:rFonts w:ascii="Times New Roman" w:hAnsi="Times New Roman"/>
          <w:sz w:val="24"/>
          <w:szCs w:val="24"/>
        </w:rPr>
        <w:t>на</w:t>
      </w:r>
      <w:proofErr w:type="spellEnd"/>
      <w:r w:rsidR="00FD46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D46EA">
        <w:rPr>
          <w:rFonts w:ascii="Times New Roman" w:hAnsi="Times New Roman"/>
          <w:sz w:val="24"/>
          <w:szCs w:val="24"/>
        </w:rPr>
        <w:t>забалансовый</w:t>
      </w:r>
      <w:proofErr w:type="spellEnd"/>
      <w:r w:rsidR="00FD46EA">
        <w:rPr>
          <w:rFonts w:ascii="Times New Roman" w:hAnsi="Times New Roman"/>
          <w:sz w:val="24"/>
          <w:szCs w:val="24"/>
        </w:rPr>
        <w:t xml:space="preserve"> счет </w:t>
      </w:r>
      <w:r w:rsidR="00FD46EA" w:rsidRPr="00851A38">
        <w:rPr>
          <w:rFonts w:ascii="Times New Roman" w:hAnsi="Times New Roman"/>
          <w:b/>
          <w:sz w:val="24"/>
          <w:szCs w:val="24"/>
        </w:rPr>
        <w:t>просроченной (нереальной к взысканию) задолженности неплатежеспособных дебиторов</w:t>
      </w:r>
      <w:r w:rsidR="00FD46EA" w:rsidRPr="00DD0D34">
        <w:rPr>
          <w:rFonts w:ascii="Times New Roman" w:hAnsi="Times New Roman"/>
          <w:sz w:val="24"/>
          <w:szCs w:val="24"/>
        </w:rPr>
        <w:t>на сумму</w:t>
      </w:r>
      <w:r w:rsidR="00F8142C">
        <w:rPr>
          <w:rFonts w:ascii="Times New Roman" w:hAnsi="Times New Roman"/>
          <w:sz w:val="24"/>
          <w:szCs w:val="24"/>
        </w:rPr>
        <w:t>,</w:t>
      </w:r>
      <w:r w:rsidR="00FD46EA">
        <w:rPr>
          <w:rFonts w:ascii="Times New Roman" w:hAnsi="Times New Roman"/>
          <w:sz w:val="24"/>
          <w:szCs w:val="24"/>
        </w:rPr>
        <w:t xml:space="preserve"> в том числе: </w:t>
      </w:r>
    </w:p>
    <w:p w:rsidR="00EB312D" w:rsidRDefault="00FD46EA" w:rsidP="00EB3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B16E0">
        <w:rPr>
          <w:rFonts w:ascii="Times New Roman" w:hAnsi="Times New Roman"/>
          <w:sz w:val="24"/>
          <w:szCs w:val="24"/>
        </w:rPr>
        <w:t>-34575,58 рубля задолженность</w:t>
      </w:r>
      <w:r>
        <w:rPr>
          <w:rFonts w:ascii="Times New Roman" w:hAnsi="Times New Roman"/>
          <w:sz w:val="24"/>
          <w:szCs w:val="24"/>
        </w:rPr>
        <w:t>,</w:t>
      </w:r>
      <w:r w:rsidRPr="00AB16E0">
        <w:rPr>
          <w:rFonts w:ascii="Times New Roman" w:hAnsi="Times New Roman"/>
          <w:sz w:val="24"/>
          <w:szCs w:val="24"/>
        </w:rPr>
        <w:t xml:space="preserve"> образовавшаяся в 2003 году в результате переплаты КУМИ страховых взносов на выплату страховой части трудовой пенсии и страховых взносов на выплату накопительной трудовой пенсии;</w:t>
      </w:r>
    </w:p>
    <w:p w:rsidR="00EB312D" w:rsidRDefault="00FD46EA" w:rsidP="00EB3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E83">
        <w:rPr>
          <w:rFonts w:ascii="Times New Roman" w:hAnsi="Times New Roman"/>
          <w:sz w:val="24"/>
          <w:szCs w:val="24"/>
        </w:rPr>
        <w:t>- 346,83 рубля</w:t>
      </w:r>
      <w:r>
        <w:rPr>
          <w:rFonts w:ascii="Times New Roman" w:hAnsi="Times New Roman"/>
          <w:sz w:val="24"/>
          <w:szCs w:val="24"/>
        </w:rPr>
        <w:t xml:space="preserve"> задолженность, образовавшаяся</w:t>
      </w:r>
      <w:r w:rsidRPr="00937E83">
        <w:rPr>
          <w:rFonts w:ascii="Times New Roman" w:hAnsi="Times New Roman"/>
          <w:sz w:val="24"/>
          <w:szCs w:val="24"/>
        </w:rPr>
        <w:t xml:space="preserve"> в 2009 году в результате переплаты КУМИ </w:t>
      </w:r>
      <w:r>
        <w:rPr>
          <w:rFonts w:ascii="Times New Roman" w:hAnsi="Times New Roman"/>
          <w:sz w:val="24"/>
          <w:szCs w:val="24"/>
        </w:rPr>
        <w:t>пени</w:t>
      </w:r>
      <w:r w:rsidR="00F8142C">
        <w:rPr>
          <w:rFonts w:ascii="Times New Roman" w:hAnsi="Times New Roman"/>
          <w:sz w:val="24"/>
          <w:szCs w:val="24"/>
        </w:rPr>
        <w:t xml:space="preserve"> по налогам;</w:t>
      </w:r>
    </w:p>
    <w:p w:rsidR="00FD46EA" w:rsidRPr="00937E83" w:rsidRDefault="00FD46EA" w:rsidP="00EB312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E83">
        <w:rPr>
          <w:rFonts w:ascii="Times New Roman" w:hAnsi="Times New Roman"/>
          <w:sz w:val="24"/>
          <w:szCs w:val="24"/>
        </w:rPr>
        <w:t>- 33166 рублей</w:t>
      </w:r>
      <w:r>
        <w:rPr>
          <w:rFonts w:ascii="Times New Roman" w:hAnsi="Times New Roman"/>
          <w:sz w:val="24"/>
          <w:szCs w:val="24"/>
        </w:rPr>
        <w:t xml:space="preserve"> задолженность, образовавшаяся</w:t>
      </w:r>
      <w:r w:rsidRPr="00937E83">
        <w:rPr>
          <w:rFonts w:ascii="Times New Roman" w:hAnsi="Times New Roman"/>
          <w:sz w:val="24"/>
          <w:szCs w:val="24"/>
        </w:rPr>
        <w:t xml:space="preserve"> в результате недобросовестного исполнения</w:t>
      </w:r>
      <w:r w:rsidR="002A4C5E">
        <w:rPr>
          <w:rFonts w:ascii="Times New Roman" w:hAnsi="Times New Roman"/>
          <w:sz w:val="24"/>
          <w:szCs w:val="24"/>
        </w:rPr>
        <w:t xml:space="preserve"> обязательств (недопоставка) </w:t>
      </w:r>
      <w:r w:rsidRPr="00937E83">
        <w:rPr>
          <w:rFonts w:ascii="Times New Roman" w:hAnsi="Times New Roman"/>
          <w:sz w:val="24"/>
          <w:szCs w:val="24"/>
        </w:rPr>
        <w:t>ООО «</w:t>
      </w:r>
      <w:proofErr w:type="spellStart"/>
      <w:r w:rsidRPr="00937E83">
        <w:rPr>
          <w:rFonts w:ascii="Times New Roman" w:hAnsi="Times New Roman"/>
          <w:sz w:val="24"/>
          <w:szCs w:val="24"/>
        </w:rPr>
        <w:t>Тодис</w:t>
      </w:r>
      <w:proofErr w:type="spellEnd"/>
      <w:r w:rsidRPr="00937E83">
        <w:rPr>
          <w:rFonts w:ascii="Times New Roman" w:hAnsi="Times New Roman"/>
          <w:sz w:val="24"/>
          <w:szCs w:val="24"/>
        </w:rPr>
        <w:t>» и невозможност</w:t>
      </w:r>
      <w:r>
        <w:rPr>
          <w:rFonts w:ascii="Times New Roman" w:hAnsi="Times New Roman"/>
          <w:sz w:val="24"/>
          <w:szCs w:val="24"/>
        </w:rPr>
        <w:t>ью ее</w:t>
      </w:r>
      <w:r w:rsidRPr="00937E83">
        <w:rPr>
          <w:rFonts w:ascii="Times New Roman" w:hAnsi="Times New Roman"/>
          <w:sz w:val="24"/>
          <w:szCs w:val="24"/>
        </w:rPr>
        <w:t xml:space="preserve"> взыскания путем ведения исполнительного производства</w:t>
      </w:r>
      <w:r>
        <w:rPr>
          <w:rFonts w:ascii="Times New Roman" w:hAnsi="Times New Roman"/>
          <w:sz w:val="24"/>
          <w:szCs w:val="24"/>
        </w:rPr>
        <w:t>;</w:t>
      </w:r>
    </w:p>
    <w:p w:rsidR="00FD46EA" w:rsidRPr="00937E83" w:rsidRDefault="00FD46EA" w:rsidP="00FD46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37E83">
        <w:rPr>
          <w:rFonts w:ascii="Times New Roman" w:hAnsi="Times New Roman"/>
          <w:sz w:val="24"/>
          <w:szCs w:val="24"/>
        </w:rPr>
        <w:t xml:space="preserve">- 1037,70 </w:t>
      </w:r>
      <w:r>
        <w:rPr>
          <w:rFonts w:ascii="Times New Roman" w:hAnsi="Times New Roman"/>
          <w:sz w:val="24"/>
          <w:szCs w:val="24"/>
        </w:rPr>
        <w:t>рубля задолженность, образовавшаяся</w:t>
      </w:r>
      <w:r w:rsidRPr="00937E83">
        <w:rPr>
          <w:rFonts w:ascii="Times New Roman" w:hAnsi="Times New Roman"/>
          <w:sz w:val="24"/>
          <w:szCs w:val="24"/>
        </w:rPr>
        <w:t xml:space="preserve"> в результате недобросовестного исполнения обязательств (недопоставка) ООО «Максимум» и невозможност</w:t>
      </w:r>
      <w:r>
        <w:rPr>
          <w:rFonts w:ascii="Times New Roman" w:hAnsi="Times New Roman"/>
          <w:sz w:val="24"/>
          <w:szCs w:val="24"/>
        </w:rPr>
        <w:t xml:space="preserve">ьюее </w:t>
      </w:r>
      <w:r w:rsidRPr="00937E83">
        <w:rPr>
          <w:rFonts w:ascii="Times New Roman" w:hAnsi="Times New Roman"/>
          <w:sz w:val="24"/>
          <w:szCs w:val="24"/>
        </w:rPr>
        <w:t>взыскания путем ведения исполнительного производства</w:t>
      </w:r>
      <w:r>
        <w:rPr>
          <w:rFonts w:ascii="Times New Roman" w:hAnsi="Times New Roman"/>
          <w:sz w:val="24"/>
          <w:szCs w:val="24"/>
        </w:rPr>
        <w:t>;</w:t>
      </w:r>
    </w:p>
    <w:p w:rsidR="00DB21B6" w:rsidRDefault="00FD46EA" w:rsidP="00783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3E175D">
        <w:rPr>
          <w:rFonts w:ascii="Times New Roman" w:hAnsi="Times New Roman"/>
          <w:sz w:val="24"/>
          <w:szCs w:val="24"/>
        </w:rPr>
        <w:t>239 483 рубля</w:t>
      </w:r>
      <w:r>
        <w:rPr>
          <w:rFonts w:ascii="Times New Roman" w:hAnsi="Times New Roman"/>
          <w:sz w:val="24"/>
          <w:szCs w:val="24"/>
        </w:rPr>
        <w:t xml:space="preserve"> сумма</w:t>
      </w:r>
      <w:r w:rsidR="00F8142C">
        <w:rPr>
          <w:rFonts w:ascii="Times New Roman" w:hAnsi="Times New Roman"/>
          <w:sz w:val="24"/>
          <w:szCs w:val="24"/>
        </w:rPr>
        <w:t>, образовавшаяся</w:t>
      </w:r>
      <w:r w:rsidRPr="003E175D">
        <w:rPr>
          <w:rFonts w:ascii="Times New Roman" w:hAnsi="Times New Roman"/>
          <w:sz w:val="24"/>
          <w:szCs w:val="24"/>
        </w:rPr>
        <w:t xml:space="preserve"> в результате </w:t>
      </w:r>
      <w:r>
        <w:rPr>
          <w:rFonts w:ascii="Times New Roman" w:hAnsi="Times New Roman"/>
          <w:sz w:val="24"/>
          <w:szCs w:val="24"/>
        </w:rPr>
        <w:t>выплаты отпускных авансом</w:t>
      </w:r>
      <w:r w:rsidRPr="003E175D">
        <w:rPr>
          <w:rFonts w:ascii="Times New Roman" w:hAnsi="Times New Roman"/>
          <w:sz w:val="24"/>
          <w:szCs w:val="24"/>
        </w:rPr>
        <w:t xml:space="preserve"> за 50 календарных дней </w:t>
      </w:r>
      <w:r>
        <w:rPr>
          <w:rFonts w:ascii="Times New Roman" w:hAnsi="Times New Roman"/>
          <w:sz w:val="24"/>
          <w:szCs w:val="24"/>
        </w:rPr>
        <w:t xml:space="preserve">отпуска за неотработанное время. При увольнении работника эта сумма не была взыскана с работника.По данному случаю было возбуждено судебное разбирательство, однако согласно решению Нижневартовского районного суда </w:t>
      </w:r>
      <w:r w:rsidRPr="00600B67">
        <w:rPr>
          <w:rFonts w:ascii="Times New Roman" w:hAnsi="Times New Roman"/>
          <w:b/>
          <w:sz w:val="24"/>
          <w:szCs w:val="24"/>
        </w:rPr>
        <w:t>истцом Администрацией города Покачи пропущен срок исковой давности, без обоснования и доказательств уважительности причин</w:t>
      </w:r>
      <w:r>
        <w:rPr>
          <w:rFonts w:ascii="Times New Roman" w:hAnsi="Times New Roman"/>
          <w:sz w:val="24"/>
          <w:szCs w:val="24"/>
        </w:rPr>
        <w:t>, поэтому суд оставил исковое заявление без исполнения,</w:t>
      </w:r>
      <w:r w:rsidRPr="003E175D">
        <w:rPr>
          <w:rFonts w:ascii="Times New Roman" w:hAnsi="Times New Roman"/>
          <w:sz w:val="24"/>
          <w:szCs w:val="24"/>
        </w:rPr>
        <w:t>что привело к списанию этой су</w:t>
      </w:r>
      <w:r>
        <w:rPr>
          <w:rFonts w:ascii="Times New Roman" w:hAnsi="Times New Roman"/>
          <w:sz w:val="24"/>
          <w:szCs w:val="24"/>
        </w:rPr>
        <w:t>ммы, как нереальной к взысканию.</w:t>
      </w:r>
    </w:p>
    <w:p w:rsidR="002D1AF9" w:rsidRPr="000E2086" w:rsidRDefault="000E2086" w:rsidP="00783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E2086">
        <w:rPr>
          <w:rFonts w:ascii="Times New Roman" w:hAnsi="Times New Roman"/>
          <w:sz w:val="24"/>
          <w:szCs w:val="24"/>
        </w:rPr>
        <w:t xml:space="preserve">Допущено </w:t>
      </w:r>
      <w:r w:rsidRPr="00594AB9">
        <w:rPr>
          <w:rFonts w:ascii="Times New Roman" w:hAnsi="Times New Roman"/>
          <w:b/>
          <w:sz w:val="24"/>
          <w:szCs w:val="24"/>
        </w:rPr>
        <w:t>неэффективное использование бюджетных сре</w:t>
      </w:r>
      <w:proofErr w:type="gramStart"/>
      <w:r w:rsidRPr="00594AB9">
        <w:rPr>
          <w:rFonts w:ascii="Times New Roman" w:hAnsi="Times New Roman"/>
          <w:b/>
          <w:sz w:val="24"/>
          <w:szCs w:val="24"/>
        </w:rPr>
        <w:t>дств</w:t>
      </w:r>
      <w:r w:rsidR="00F8142C">
        <w:rPr>
          <w:rFonts w:ascii="Times New Roman" w:hAnsi="Times New Roman"/>
          <w:b/>
          <w:sz w:val="24"/>
          <w:szCs w:val="24"/>
        </w:rPr>
        <w:t xml:space="preserve"> в р</w:t>
      </w:r>
      <w:proofErr w:type="gramEnd"/>
      <w:r w:rsidR="00F8142C">
        <w:rPr>
          <w:rFonts w:ascii="Times New Roman" w:hAnsi="Times New Roman"/>
          <w:b/>
          <w:sz w:val="24"/>
          <w:szCs w:val="24"/>
        </w:rPr>
        <w:t>азмере</w:t>
      </w:r>
      <w:r w:rsidRPr="00594AB9">
        <w:rPr>
          <w:rFonts w:ascii="Times New Roman" w:hAnsi="Times New Roman"/>
          <w:b/>
          <w:sz w:val="24"/>
          <w:szCs w:val="24"/>
        </w:rPr>
        <w:t xml:space="preserve"> 308 609,11</w:t>
      </w:r>
      <w:r w:rsidR="00F8142C">
        <w:rPr>
          <w:rFonts w:ascii="Times New Roman" w:hAnsi="Times New Roman"/>
          <w:b/>
          <w:sz w:val="24"/>
          <w:szCs w:val="24"/>
        </w:rPr>
        <w:t xml:space="preserve"> ру</w:t>
      </w:r>
      <w:r w:rsidR="00261B07">
        <w:rPr>
          <w:rFonts w:ascii="Times New Roman" w:hAnsi="Times New Roman"/>
          <w:b/>
          <w:sz w:val="24"/>
          <w:szCs w:val="24"/>
        </w:rPr>
        <w:t>блей</w:t>
      </w:r>
      <w:r w:rsidRPr="008D1814">
        <w:rPr>
          <w:rFonts w:ascii="Times New Roman" w:hAnsi="Times New Roman"/>
          <w:b/>
          <w:sz w:val="24"/>
          <w:szCs w:val="24"/>
        </w:rPr>
        <w:t>.</w:t>
      </w:r>
    </w:p>
    <w:p w:rsidR="001D1BC6" w:rsidRDefault="001D1BC6" w:rsidP="00783A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D1BC6" w:rsidRPr="00DC7030" w:rsidRDefault="001D1BC6" w:rsidP="001D1B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Комиссией по рассмотрению вопросов о признании безнадежной к взысканию задолженности по неналоговым видам доходов и пеням перед бюджетом города Покачи принято решение признать безнадежной к взысканию задолженность в сумме</w:t>
      </w:r>
      <w:r w:rsidR="00DC7030">
        <w:rPr>
          <w:rFonts w:ascii="Times New Roman" w:hAnsi="Times New Roman"/>
          <w:sz w:val="24"/>
          <w:szCs w:val="24"/>
        </w:rPr>
        <w:t>:</w:t>
      </w:r>
    </w:p>
    <w:p w:rsidR="001D1BC6" w:rsidRPr="00003828" w:rsidRDefault="001D1BC6" w:rsidP="001D1BC6">
      <w:pPr>
        <w:spacing w:after="0" w:line="240" w:lineRule="auto"/>
        <w:ind w:firstLine="709"/>
        <w:jc w:val="both"/>
        <w:rPr>
          <w:rFonts w:ascii="Times New Roman" w:hAnsi="Times New Roman"/>
          <w:color w:val="984806" w:themeColor="accent6" w:themeShade="80"/>
          <w:sz w:val="24"/>
          <w:szCs w:val="24"/>
        </w:rPr>
      </w:pPr>
      <w:r w:rsidRPr="00454721">
        <w:rPr>
          <w:rFonts w:ascii="Times New Roman" w:hAnsi="Times New Roman"/>
          <w:sz w:val="24"/>
          <w:szCs w:val="24"/>
        </w:rPr>
        <w:t>- 793 471,52 рубля  задолженность ООО «Приоритет» (Лада) по арендной плате за землю и пени</w:t>
      </w:r>
      <w:r>
        <w:rPr>
          <w:rFonts w:ascii="Times New Roman" w:hAnsi="Times New Roman"/>
          <w:sz w:val="24"/>
          <w:szCs w:val="24"/>
        </w:rPr>
        <w:t>. В процессе</w:t>
      </w:r>
      <w:r w:rsidRPr="00454721">
        <w:rPr>
          <w:rFonts w:ascii="Times New Roman" w:hAnsi="Times New Roman"/>
          <w:sz w:val="24"/>
          <w:szCs w:val="24"/>
        </w:rPr>
        <w:t xml:space="preserve"> ведения искового производства арендатор признан недействующим юридическим лицом 29.04.2013;</w:t>
      </w:r>
    </w:p>
    <w:p w:rsidR="001D1BC6" w:rsidRDefault="001D1BC6" w:rsidP="001D1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650">
        <w:rPr>
          <w:rFonts w:ascii="Times New Roman" w:hAnsi="Times New Roman"/>
          <w:sz w:val="24"/>
          <w:szCs w:val="24"/>
        </w:rPr>
        <w:t>-227 632 ,47 рубля задолженность ООО «</w:t>
      </w:r>
      <w:proofErr w:type="spellStart"/>
      <w:r w:rsidRPr="006961C9">
        <w:rPr>
          <w:rFonts w:ascii="Times New Roman" w:hAnsi="Times New Roman"/>
          <w:sz w:val="24"/>
          <w:szCs w:val="24"/>
        </w:rPr>
        <w:t>Технострой</w:t>
      </w:r>
      <w:proofErr w:type="spellEnd"/>
      <w:r w:rsidRPr="006961C9">
        <w:rPr>
          <w:rFonts w:ascii="Times New Roman" w:hAnsi="Times New Roman"/>
          <w:sz w:val="24"/>
          <w:szCs w:val="24"/>
        </w:rPr>
        <w:t>» по арендной плате за землю и пени. В процессе ведения искового производства предприятие ликвидировано вследствие банкротства 11.03.2013 года;</w:t>
      </w:r>
    </w:p>
    <w:p w:rsidR="001D1BC6" w:rsidRDefault="001D1BC6" w:rsidP="001D1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11650">
        <w:rPr>
          <w:rFonts w:ascii="Times New Roman" w:hAnsi="Times New Roman"/>
          <w:sz w:val="24"/>
          <w:szCs w:val="24"/>
        </w:rPr>
        <w:t xml:space="preserve">- 226 833,78 рубля </w:t>
      </w:r>
      <w:r>
        <w:rPr>
          <w:rFonts w:ascii="Times New Roman" w:hAnsi="Times New Roman"/>
          <w:sz w:val="24"/>
          <w:szCs w:val="24"/>
        </w:rPr>
        <w:t xml:space="preserve">задолженность </w:t>
      </w:r>
      <w:r w:rsidRPr="00A11650">
        <w:rPr>
          <w:rFonts w:ascii="Times New Roman" w:hAnsi="Times New Roman"/>
          <w:sz w:val="24"/>
          <w:szCs w:val="24"/>
        </w:rPr>
        <w:t>ООО «</w:t>
      </w:r>
      <w:proofErr w:type="spellStart"/>
      <w:r w:rsidRPr="00A11650">
        <w:rPr>
          <w:rFonts w:ascii="Times New Roman" w:hAnsi="Times New Roman"/>
          <w:sz w:val="24"/>
          <w:szCs w:val="24"/>
        </w:rPr>
        <w:t>Технострой</w:t>
      </w:r>
      <w:proofErr w:type="spellEnd"/>
      <w:r w:rsidRPr="00A11650">
        <w:rPr>
          <w:rFonts w:ascii="Times New Roman" w:hAnsi="Times New Roman"/>
          <w:sz w:val="24"/>
          <w:szCs w:val="24"/>
        </w:rPr>
        <w:t>» по</w:t>
      </w:r>
      <w:r>
        <w:rPr>
          <w:rFonts w:ascii="Times New Roman" w:hAnsi="Times New Roman"/>
          <w:sz w:val="24"/>
          <w:szCs w:val="24"/>
        </w:rPr>
        <w:t xml:space="preserve"> арендной плате за землю и пени. В процессе</w:t>
      </w:r>
      <w:r w:rsidRPr="00454721">
        <w:rPr>
          <w:rFonts w:ascii="Times New Roman" w:hAnsi="Times New Roman"/>
          <w:sz w:val="24"/>
          <w:szCs w:val="24"/>
        </w:rPr>
        <w:t xml:space="preserve"> ведения искового производства </w:t>
      </w:r>
      <w:r>
        <w:rPr>
          <w:rFonts w:ascii="Times New Roman" w:hAnsi="Times New Roman"/>
          <w:sz w:val="24"/>
          <w:szCs w:val="24"/>
        </w:rPr>
        <w:t>предприятие л</w:t>
      </w:r>
      <w:r w:rsidRPr="00A11650">
        <w:rPr>
          <w:rFonts w:ascii="Times New Roman" w:hAnsi="Times New Roman"/>
          <w:sz w:val="24"/>
          <w:szCs w:val="24"/>
        </w:rPr>
        <w:t>иквидировано вследствие банкротства11.03.2013</w:t>
      </w:r>
      <w:r>
        <w:rPr>
          <w:rFonts w:ascii="Times New Roman" w:hAnsi="Times New Roman"/>
          <w:sz w:val="24"/>
          <w:szCs w:val="24"/>
        </w:rPr>
        <w:t>;</w:t>
      </w:r>
    </w:p>
    <w:p w:rsidR="001D1BC6" w:rsidRDefault="001D1BC6" w:rsidP="001D1BC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023246">
        <w:rPr>
          <w:rFonts w:ascii="Times New Roman" w:hAnsi="Times New Roman"/>
          <w:sz w:val="24"/>
          <w:szCs w:val="24"/>
        </w:rPr>
        <w:t>- 198 367,88 рубл</w:t>
      </w:r>
      <w:r>
        <w:rPr>
          <w:rFonts w:ascii="Times New Roman" w:hAnsi="Times New Roman"/>
          <w:sz w:val="24"/>
          <w:szCs w:val="24"/>
        </w:rPr>
        <w:t xml:space="preserve">язадолженность </w:t>
      </w:r>
      <w:r w:rsidRPr="00023246">
        <w:rPr>
          <w:rFonts w:ascii="Times New Roman" w:hAnsi="Times New Roman"/>
          <w:sz w:val="24"/>
          <w:szCs w:val="24"/>
        </w:rPr>
        <w:t>ООО «Приоритет» (Лада) по</w:t>
      </w:r>
      <w:r>
        <w:rPr>
          <w:rFonts w:ascii="Times New Roman" w:hAnsi="Times New Roman"/>
          <w:sz w:val="24"/>
          <w:szCs w:val="24"/>
        </w:rPr>
        <w:t xml:space="preserve"> арендной плате за землю и пени. Данная задолженность списана согласно распоряжению Департамента по государственному управлению имуществом  от 15.12.2014 № 13-Р-3082.</w:t>
      </w:r>
    </w:p>
    <w:p w:rsidR="001D1BC6" w:rsidRDefault="001D1BC6" w:rsidP="001D1BC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4A627E">
        <w:rPr>
          <w:rFonts w:ascii="Times New Roman" w:hAnsi="Times New Roman"/>
          <w:sz w:val="24"/>
          <w:szCs w:val="24"/>
        </w:rPr>
        <w:t>-2</w:t>
      </w:r>
      <w:r>
        <w:rPr>
          <w:rFonts w:ascii="Times New Roman" w:hAnsi="Times New Roman"/>
          <w:sz w:val="24"/>
          <w:szCs w:val="24"/>
        </w:rPr>
        <w:t xml:space="preserve"> 880,</w:t>
      </w:r>
      <w:r w:rsidRPr="004A627E">
        <w:rPr>
          <w:rFonts w:ascii="Times New Roman" w:hAnsi="Times New Roman"/>
          <w:sz w:val="24"/>
          <w:szCs w:val="24"/>
        </w:rPr>
        <w:t>45 рубл</w:t>
      </w:r>
      <w:r>
        <w:rPr>
          <w:rFonts w:ascii="Times New Roman" w:hAnsi="Times New Roman"/>
          <w:sz w:val="24"/>
          <w:szCs w:val="24"/>
        </w:rPr>
        <w:t>я, задолженность</w:t>
      </w:r>
      <w:r w:rsidRPr="004A627E">
        <w:rPr>
          <w:rFonts w:ascii="Times New Roman" w:hAnsi="Times New Roman"/>
          <w:sz w:val="24"/>
          <w:szCs w:val="24"/>
        </w:rPr>
        <w:t xml:space="preserve"> Негосударственно</w:t>
      </w:r>
      <w:r>
        <w:rPr>
          <w:rFonts w:ascii="Times New Roman" w:hAnsi="Times New Roman"/>
          <w:sz w:val="24"/>
          <w:szCs w:val="24"/>
        </w:rPr>
        <w:t>го</w:t>
      </w:r>
      <w:r w:rsidRPr="004A627E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4A627E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>я</w:t>
      </w:r>
      <w:r w:rsidRPr="004A627E">
        <w:rPr>
          <w:rFonts w:ascii="Times New Roman" w:hAnsi="Times New Roman"/>
          <w:sz w:val="24"/>
          <w:szCs w:val="24"/>
        </w:rPr>
        <w:t xml:space="preserve"> дополнительного профессионального образования </w:t>
      </w:r>
      <w:r>
        <w:rPr>
          <w:rFonts w:ascii="Times New Roman" w:hAnsi="Times New Roman"/>
          <w:sz w:val="24"/>
          <w:szCs w:val="24"/>
        </w:rPr>
        <w:t>«У</w:t>
      </w:r>
      <w:r w:rsidRPr="004A627E">
        <w:rPr>
          <w:rFonts w:ascii="Times New Roman" w:hAnsi="Times New Roman"/>
          <w:sz w:val="24"/>
          <w:szCs w:val="24"/>
        </w:rPr>
        <w:t>чебно-методический центр «</w:t>
      </w:r>
      <w:proofErr w:type="spellStart"/>
      <w:r w:rsidRPr="004A627E">
        <w:rPr>
          <w:rFonts w:ascii="Times New Roman" w:hAnsi="Times New Roman"/>
          <w:sz w:val="24"/>
          <w:szCs w:val="24"/>
        </w:rPr>
        <w:t>Профобучение</w:t>
      </w:r>
      <w:proofErr w:type="spellEnd"/>
      <w:r w:rsidRPr="004A627E">
        <w:rPr>
          <w:rFonts w:ascii="Times New Roman" w:hAnsi="Times New Roman"/>
          <w:sz w:val="24"/>
          <w:szCs w:val="24"/>
        </w:rPr>
        <w:t>» по арендной плате за землю и пени</w:t>
      </w:r>
      <w:r>
        <w:rPr>
          <w:rFonts w:ascii="Times New Roman" w:hAnsi="Times New Roman"/>
          <w:sz w:val="24"/>
          <w:szCs w:val="24"/>
        </w:rPr>
        <w:t xml:space="preserve">.Согласно постановлениям </w:t>
      </w:r>
      <w:r w:rsidRPr="002F4376">
        <w:rPr>
          <w:rFonts w:ascii="Times New Roman" w:hAnsi="Times New Roman"/>
          <w:sz w:val="24"/>
          <w:szCs w:val="24"/>
        </w:rPr>
        <w:t xml:space="preserve">об окончании исполнительного производства </w:t>
      </w:r>
      <w:r>
        <w:rPr>
          <w:rFonts w:ascii="Times New Roman" w:hAnsi="Times New Roman"/>
          <w:sz w:val="24"/>
          <w:szCs w:val="24"/>
        </w:rPr>
        <w:t>у должника отсутствует имущество, на которое может быть обращено взыскание, и все принятые меры по отысканию его имущества оказались безрезультатными;</w:t>
      </w:r>
    </w:p>
    <w:p w:rsidR="001D1BC6" w:rsidRPr="00DF0FC3" w:rsidRDefault="001D1BC6" w:rsidP="001D1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4376">
        <w:rPr>
          <w:rFonts w:ascii="Times New Roman" w:hAnsi="Times New Roman"/>
          <w:sz w:val="24"/>
          <w:szCs w:val="24"/>
        </w:rPr>
        <w:t>- 586 938,77 рубл</w:t>
      </w:r>
      <w:r>
        <w:rPr>
          <w:rFonts w:ascii="Times New Roman" w:hAnsi="Times New Roman"/>
          <w:sz w:val="24"/>
          <w:szCs w:val="24"/>
        </w:rPr>
        <w:t xml:space="preserve">язадолженность </w:t>
      </w:r>
      <w:r w:rsidRPr="002F4376">
        <w:rPr>
          <w:rFonts w:ascii="Times New Roman" w:hAnsi="Times New Roman"/>
          <w:sz w:val="24"/>
          <w:szCs w:val="24"/>
        </w:rPr>
        <w:t>ООО «Юлка» по арендной плате за землю и пени.</w:t>
      </w:r>
      <w:r>
        <w:rPr>
          <w:rFonts w:ascii="Times New Roman" w:hAnsi="Times New Roman"/>
          <w:sz w:val="24"/>
          <w:szCs w:val="24"/>
        </w:rPr>
        <w:t xml:space="preserve"> В отношении должника, с</w:t>
      </w:r>
      <w:r w:rsidRPr="002F4376">
        <w:rPr>
          <w:rFonts w:ascii="Times New Roman" w:hAnsi="Times New Roman"/>
          <w:sz w:val="24"/>
          <w:szCs w:val="24"/>
        </w:rPr>
        <w:t>огласно постановлени</w:t>
      </w:r>
      <w:r>
        <w:rPr>
          <w:rFonts w:ascii="Times New Roman" w:hAnsi="Times New Roman"/>
          <w:sz w:val="24"/>
          <w:szCs w:val="24"/>
        </w:rPr>
        <w:t>ям</w:t>
      </w:r>
      <w:r w:rsidRPr="002F4376">
        <w:rPr>
          <w:rFonts w:ascii="Times New Roman" w:hAnsi="Times New Roman"/>
          <w:sz w:val="24"/>
          <w:szCs w:val="24"/>
        </w:rPr>
        <w:t xml:space="preserve"> об окончании исполнительного производства</w:t>
      </w:r>
      <w:r>
        <w:rPr>
          <w:rFonts w:ascii="Times New Roman" w:hAnsi="Times New Roman"/>
          <w:sz w:val="24"/>
          <w:szCs w:val="24"/>
        </w:rPr>
        <w:t>,</w:t>
      </w:r>
      <w:r w:rsidRPr="002F4376">
        <w:rPr>
          <w:rFonts w:ascii="Times New Roman" w:hAnsi="Times New Roman"/>
          <w:sz w:val="24"/>
          <w:szCs w:val="24"/>
        </w:rPr>
        <w:t xml:space="preserve"> проведены </w:t>
      </w:r>
      <w:r w:rsidRPr="00DF0FC3">
        <w:rPr>
          <w:rFonts w:ascii="Times New Roman" w:hAnsi="Times New Roman"/>
          <w:sz w:val="24"/>
          <w:szCs w:val="24"/>
        </w:rPr>
        <w:t>розыскные мероприятия по установлению имущества принадлежащего должнику, в результате чего имущество подлежащее аресту и описи не обнаружено;</w:t>
      </w:r>
    </w:p>
    <w:p w:rsidR="001D1BC6" w:rsidRPr="00DF0FC3" w:rsidRDefault="001D1BC6" w:rsidP="001D1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FC3">
        <w:rPr>
          <w:rFonts w:ascii="Times New Roman" w:hAnsi="Times New Roman"/>
          <w:sz w:val="24"/>
          <w:szCs w:val="24"/>
        </w:rPr>
        <w:t xml:space="preserve">- 163 872,03 рубля задолженность ООО «МПП </w:t>
      </w:r>
      <w:proofErr w:type="spellStart"/>
      <w:r w:rsidRPr="00DF0FC3">
        <w:rPr>
          <w:rFonts w:ascii="Times New Roman" w:hAnsi="Times New Roman"/>
          <w:sz w:val="24"/>
          <w:szCs w:val="24"/>
        </w:rPr>
        <w:t>Автонефть</w:t>
      </w:r>
      <w:proofErr w:type="spellEnd"/>
      <w:r w:rsidRPr="00DF0FC3">
        <w:rPr>
          <w:rFonts w:ascii="Times New Roman" w:hAnsi="Times New Roman"/>
          <w:sz w:val="24"/>
          <w:szCs w:val="24"/>
        </w:rPr>
        <w:t>» по</w:t>
      </w:r>
      <w:r>
        <w:rPr>
          <w:rFonts w:ascii="Times New Roman" w:hAnsi="Times New Roman"/>
          <w:sz w:val="24"/>
          <w:szCs w:val="24"/>
        </w:rPr>
        <w:t xml:space="preserve"> арендной плате за землю и пени</w:t>
      </w:r>
      <w:r w:rsidRPr="00DF0FC3">
        <w:rPr>
          <w:rFonts w:ascii="Times New Roman" w:hAnsi="Times New Roman"/>
          <w:sz w:val="24"/>
          <w:szCs w:val="24"/>
        </w:rPr>
        <w:t xml:space="preserve">. </w:t>
      </w:r>
      <w:r w:rsidRPr="00454721">
        <w:rPr>
          <w:rFonts w:ascii="Times New Roman" w:hAnsi="Times New Roman"/>
          <w:sz w:val="24"/>
          <w:szCs w:val="24"/>
        </w:rPr>
        <w:t xml:space="preserve">В результате ведения искового производства </w:t>
      </w:r>
      <w:r>
        <w:rPr>
          <w:rFonts w:ascii="Times New Roman" w:hAnsi="Times New Roman"/>
          <w:sz w:val="24"/>
          <w:szCs w:val="24"/>
        </w:rPr>
        <w:t>предприятие л</w:t>
      </w:r>
      <w:r w:rsidRPr="00DF0FC3">
        <w:rPr>
          <w:rFonts w:ascii="Times New Roman" w:hAnsi="Times New Roman"/>
          <w:sz w:val="24"/>
          <w:szCs w:val="24"/>
        </w:rPr>
        <w:t>иквидировано вследствие банкротства 13.08.2013 года;</w:t>
      </w:r>
    </w:p>
    <w:p w:rsidR="001D1BC6" w:rsidRDefault="001D1BC6" w:rsidP="001D1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F0FC3">
        <w:rPr>
          <w:rFonts w:ascii="Times New Roman" w:hAnsi="Times New Roman"/>
          <w:sz w:val="24"/>
          <w:szCs w:val="24"/>
        </w:rPr>
        <w:t xml:space="preserve">- 458 965,46 рубля задолженность </w:t>
      </w:r>
      <w:proofErr w:type="spellStart"/>
      <w:r w:rsidRPr="00DF0FC3">
        <w:rPr>
          <w:rFonts w:ascii="Times New Roman" w:hAnsi="Times New Roman"/>
          <w:sz w:val="24"/>
          <w:szCs w:val="24"/>
        </w:rPr>
        <w:t>Солтукиева</w:t>
      </w:r>
      <w:proofErr w:type="spellEnd"/>
      <w:r w:rsidRPr="00DF0FC3">
        <w:rPr>
          <w:rFonts w:ascii="Times New Roman" w:hAnsi="Times New Roman"/>
          <w:sz w:val="24"/>
          <w:szCs w:val="24"/>
        </w:rPr>
        <w:t xml:space="preserve"> Мовсара </w:t>
      </w:r>
      <w:proofErr w:type="spellStart"/>
      <w:r w:rsidRPr="00DF0FC3">
        <w:rPr>
          <w:rFonts w:ascii="Times New Roman" w:hAnsi="Times New Roman"/>
          <w:sz w:val="24"/>
          <w:szCs w:val="24"/>
        </w:rPr>
        <w:t>Берсаевича</w:t>
      </w:r>
      <w:proofErr w:type="spellEnd"/>
      <w:r w:rsidRPr="00DF0FC3">
        <w:rPr>
          <w:rFonts w:ascii="Times New Roman" w:hAnsi="Times New Roman"/>
          <w:sz w:val="24"/>
          <w:szCs w:val="24"/>
        </w:rPr>
        <w:t xml:space="preserve"> по арендной пла</w:t>
      </w:r>
      <w:r>
        <w:rPr>
          <w:rFonts w:ascii="Times New Roman" w:hAnsi="Times New Roman"/>
          <w:sz w:val="24"/>
          <w:szCs w:val="24"/>
        </w:rPr>
        <w:t>те за землю и пени</w:t>
      </w:r>
      <w:r w:rsidRPr="00DF0FC3">
        <w:rPr>
          <w:rFonts w:ascii="Times New Roman" w:hAnsi="Times New Roman"/>
          <w:sz w:val="24"/>
          <w:szCs w:val="24"/>
        </w:rPr>
        <w:t>. Согласно постановлениям об окончании исполнительного производства у должника отсутствует имущество, на которое может быть обращено взыскание, и все принятые меры по отысканию его имущества оказались безрезультатными, а также невозможно установить местонахождения должника</w:t>
      </w:r>
      <w:r>
        <w:rPr>
          <w:rFonts w:ascii="Times New Roman" w:hAnsi="Times New Roman"/>
          <w:sz w:val="24"/>
          <w:szCs w:val="24"/>
        </w:rPr>
        <w:t>;</w:t>
      </w:r>
    </w:p>
    <w:p w:rsidR="001D1BC6" w:rsidRDefault="001D1BC6" w:rsidP="001D1B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0BFE">
        <w:rPr>
          <w:rFonts w:ascii="Times New Roman" w:hAnsi="Times New Roman"/>
          <w:sz w:val="24"/>
          <w:szCs w:val="24"/>
        </w:rPr>
        <w:t xml:space="preserve">- 27 720,92 </w:t>
      </w:r>
      <w:proofErr w:type="spellStart"/>
      <w:r w:rsidRPr="00F70BFE">
        <w:rPr>
          <w:rFonts w:ascii="Times New Roman" w:hAnsi="Times New Roman"/>
          <w:sz w:val="24"/>
          <w:szCs w:val="24"/>
        </w:rPr>
        <w:t>рубл</w:t>
      </w:r>
      <w:r>
        <w:rPr>
          <w:rFonts w:ascii="Times New Roman" w:hAnsi="Times New Roman"/>
          <w:sz w:val="24"/>
          <w:szCs w:val="24"/>
        </w:rPr>
        <w:t>язадолженность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70BFE">
        <w:rPr>
          <w:rFonts w:ascii="Times New Roman" w:hAnsi="Times New Roman"/>
          <w:sz w:val="24"/>
          <w:szCs w:val="24"/>
        </w:rPr>
        <w:t xml:space="preserve">ИП </w:t>
      </w:r>
      <w:proofErr w:type="spellStart"/>
      <w:r w:rsidRPr="00F70BFE">
        <w:rPr>
          <w:rFonts w:ascii="Times New Roman" w:hAnsi="Times New Roman"/>
          <w:sz w:val="24"/>
          <w:szCs w:val="24"/>
        </w:rPr>
        <w:t>Телеев</w:t>
      </w:r>
      <w:r>
        <w:rPr>
          <w:rFonts w:ascii="Times New Roman" w:hAnsi="Times New Roman"/>
          <w:sz w:val="24"/>
          <w:szCs w:val="24"/>
        </w:rPr>
        <w:t>а</w:t>
      </w:r>
      <w:r w:rsidRPr="00F70BFE">
        <w:rPr>
          <w:rFonts w:ascii="Times New Roman" w:hAnsi="Times New Roman"/>
          <w:sz w:val="24"/>
          <w:szCs w:val="24"/>
        </w:rPr>
        <w:t>НариманАйгумович</w:t>
      </w:r>
      <w:proofErr w:type="spellEnd"/>
      <w:r w:rsidRPr="00F70BFE">
        <w:rPr>
          <w:rFonts w:ascii="Times New Roman" w:hAnsi="Times New Roman"/>
          <w:sz w:val="24"/>
          <w:szCs w:val="24"/>
        </w:rPr>
        <w:t xml:space="preserve"> по арендной плате за</w:t>
      </w:r>
      <w:r>
        <w:rPr>
          <w:rFonts w:ascii="Times New Roman" w:hAnsi="Times New Roman"/>
          <w:sz w:val="24"/>
          <w:szCs w:val="24"/>
        </w:rPr>
        <w:t xml:space="preserve"> землю и пени. Согласно постановлениям </w:t>
      </w:r>
      <w:r w:rsidRPr="002F4376">
        <w:rPr>
          <w:rFonts w:ascii="Times New Roman" w:hAnsi="Times New Roman"/>
          <w:sz w:val="24"/>
          <w:szCs w:val="24"/>
        </w:rPr>
        <w:t xml:space="preserve">об окончании исполнительного производства </w:t>
      </w:r>
      <w:r>
        <w:rPr>
          <w:rFonts w:ascii="Times New Roman" w:hAnsi="Times New Roman"/>
          <w:sz w:val="24"/>
          <w:szCs w:val="24"/>
        </w:rPr>
        <w:t>у должника отсутствует имущество, на которое может быть обращено взыскание, и все принятые меры по отысканию его имущества оказались безрезультатными;</w:t>
      </w:r>
    </w:p>
    <w:p w:rsidR="001D1BC6" w:rsidRDefault="001D1BC6" w:rsidP="001D1B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F19DC">
        <w:rPr>
          <w:rFonts w:ascii="Times New Roman" w:hAnsi="Times New Roman"/>
          <w:sz w:val="24"/>
          <w:szCs w:val="24"/>
        </w:rPr>
        <w:t>- 356 558,33 рубл</w:t>
      </w:r>
      <w:r>
        <w:rPr>
          <w:rFonts w:ascii="Times New Roman" w:hAnsi="Times New Roman"/>
          <w:sz w:val="24"/>
          <w:szCs w:val="24"/>
        </w:rPr>
        <w:t xml:space="preserve">язадолженность </w:t>
      </w:r>
      <w:r w:rsidRPr="004F19DC">
        <w:rPr>
          <w:rFonts w:ascii="Times New Roman" w:hAnsi="Times New Roman"/>
          <w:sz w:val="24"/>
          <w:szCs w:val="24"/>
        </w:rPr>
        <w:t xml:space="preserve">ОАО </w:t>
      </w:r>
      <w:r>
        <w:rPr>
          <w:rFonts w:ascii="Times New Roman" w:hAnsi="Times New Roman"/>
          <w:sz w:val="24"/>
          <w:szCs w:val="24"/>
        </w:rPr>
        <w:t>«</w:t>
      </w:r>
      <w:r w:rsidRPr="004F19DC">
        <w:rPr>
          <w:rFonts w:ascii="Times New Roman" w:hAnsi="Times New Roman"/>
          <w:sz w:val="24"/>
          <w:szCs w:val="24"/>
        </w:rPr>
        <w:t>Ойл Технолоджи Оверсиз» по</w:t>
      </w:r>
      <w:r>
        <w:rPr>
          <w:rFonts w:ascii="Times New Roman" w:hAnsi="Times New Roman"/>
          <w:sz w:val="24"/>
          <w:szCs w:val="24"/>
        </w:rPr>
        <w:t xml:space="preserve"> арендной плате за землю и пени.В процессе</w:t>
      </w:r>
      <w:r w:rsidRPr="00454721">
        <w:rPr>
          <w:rFonts w:ascii="Times New Roman" w:hAnsi="Times New Roman"/>
          <w:sz w:val="24"/>
          <w:szCs w:val="24"/>
        </w:rPr>
        <w:t xml:space="preserve"> ведения искового производства </w:t>
      </w:r>
      <w:r>
        <w:rPr>
          <w:rFonts w:ascii="Times New Roman" w:hAnsi="Times New Roman"/>
          <w:sz w:val="24"/>
          <w:szCs w:val="24"/>
        </w:rPr>
        <w:t>предприятие ликвидировано в связи с банкротством 27.08.2014 года.</w:t>
      </w:r>
    </w:p>
    <w:p w:rsidR="00DD3C1B" w:rsidRDefault="00DD3C1B" w:rsidP="00DD3C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175DB">
        <w:rPr>
          <w:rFonts w:ascii="Times New Roman" w:hAnsi="Times New Roman"/>
          <w:sz w:val="24"/>
          <w:szCs w:val="24"/>
        </w:rPr>
        <w:t>Контрольно-счетная палата провела проверку документов по списанию просроченной (нереальной к взысканию) дебиторской задолженности на наличие необходимых документов в соответствии с порядком и законодательными актами, на соответствие исполнению требований к списанию задолженности. Нарушений не выявлено.</w:t>
      </w:r>
    </w:p>
    <w:p w:rsidR="000E2086" w:rsidRDefault="000E2086" w:rsidP="000E2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06BF">
        <w:rPr>
          <w:rFonts w:ascii="Times New Roman" w:hAnsi="Times New Roman"/>
          <w:sz w:val="24"/>
          <w:szCs w:val="24"/>
        </w:rPr>
        <w:t xml:space="preserve">В результате списания задолженности по арендной плате </w:t>
      </w:r>
      <w:r w:rsidRPr="009C06BF">
        <w:rPr>
          <w:rFonts w:ascii="Times New Roman" w:hAnsi="Times New Roman"/>
          <w:b/>
          <w:sz w:val="24"/>
          <w:szCs w:val="24"/>
        </w:rPr>
        <w:t>не</w:t>
      </w:r>
      <w:r>
        <w:rPr>
          <w:rFonts w:ascii="Times New Roman" w:hAnsi="Times New Roman"/>
          <w:b/>
          <w:sz w:val="24"/>
          <w:szCs w:val="24"/>
        </w:rPr>
        <w:t>до</w:t>
      </w:r>
      <w:r w:rsidRPr="009C06BF">
        <w:rPr>
          <w:rFonts w:ascii="Times New Roman" w:hAnsi="Times New Roman"/>
          <w:b/>
          <w:sz w:val="24"/>
          <w:szCs w:val="24"/>
        </w:rPr>
        <w:t>получен доход в бюджет</w:t>
      </w:r>
      <w:r w:rsidRPr="009C06BF">
        <w:rPr>
          <w:rFonts w:ascii="Times New Roman" w:hAnsi="Times New Roman"/>
          <w:sz w:val="24"/>
          <w:szCs w:val="24"/>
        </w:rPr>
        <w:t xml:space="preserve"> в сумме </w:t>
      </w:r>
      <w:r w:rsidRPr="009C06BF">
        <w:rPr>
          <w:rFonts w:ascii="Times New Roman" w:hAnsi="Times New Roman"/>
          <w:b/>
          <w:sz w:val="24"/>
          <w:szCs w:val="24"/>
        </w:rPr>
        <w:t>3 043 241,61 рубля</w:t>
      </w:r>
      <w:r w:rsidRPr="009C06BF">
        <w:rPr>
          <w:rFonts w:ascii="Times New Roman" w:hAnsi="Times New Roman"/>
          <w:sz w:val="24"/>
          <w:szCs w:val="24"/>
        </w:rPr>
        <w:t>.</w:t>
      </w:r>
    </w:p>
    <w:p w:rsidR="000645CC" w:rsidRDefault="000645CC" w:rsidP="000E2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E2086" w:rsidRDefault="000E2086" w:rsidP="000E208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D3C1B" w:rsidRDefault="00064A12" w:rsidP="000E20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D0DD7">
        <w:rPr>
          <w:rFonts w:ascii="Times New Roman" w:eastAsia="Times New Roman" w:hAnsi="Times New Roman" w:cs="Times New Roman"/>
          <w:b/>
          <w:bCs/>
          <w:sz w:val="24"/>
          <w:szCs w:val="24"/>
        </w:rPr>
        <w:t>Ан</w:t>
      </w:r>
      <w:r w:rsidR="00741D9A">
        <w:rPr>
          <w:rFonts w:ascii="Times New Roman" w:eastAsia="Times New Roman" w:hAnsi="Times New Roman" w:cs="Times New Roman"/>
          <w:b/>
          <w:bCs/>
          <w:sz w:val="24"/>
          <w:szCs w:val="24"/>
        </w:rPr>
        <w:t>ализ кредиторской задолженности</w:t>
      </w:r>
    </w:p>
    <w:p w:rsidR="000E2086" w:rsidRDefault="000E2086" w:rsidP="000E208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B5A06" w:rsidRDefault="00FD5B8D" w:rsidP="00DD3C1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Объем текущей кредиторской задолженности  на 01.01.2015 составил 19 705 572,81рубля. </w:t>
      </w:r>
      <w:r w:rsidR="00DD3C1B" w:rsidRPr="00B04EA8">
        <w:rPr>
          <w:rFonts w:ascii="Times New Roman" w:eastAsia="Times New Roman" w:hAnsi="Times New Roman" w:cs="Times New Roman"/>
          <w:bCs/>
          <w:sz w:val="24"/>
          <w:szCs w:val="24"/>
        </w:rPr>
        <w:t>Согласно пояснительной записке к проекту</w:t>
      </w:r>
      <w:r w:rsidR="00DD3C1B" w:rsidRPr="00DD3C1B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5D0DD7" w:rsidRPr="00DD3C1B">
        <w:rPr>
          <w:rFonts w:ascii="Times New Roman" w:eastAsia="Times New Roman" w:hAnsi="Times New Roman" w:cs="Times New Roman"/>
          <w:bCs/>
          <w:sz w:val="24"/>
          <w:szCs w:val="24"/>
        </w:rPr>
        <w:t>бра</w:t>
      </w:r>
      <w:r w:rsidR="005D0DD7" w:rsidRPr="005D0DD7">
        <w:rPr>
          <w:rFonts w:ascii="Times New Roman" w:eastAsia="Times New Roman" w:hAnsi="Times New Roman" w:cs="Times New Roman"/>
          <w:bCs/>
          <w:sz w:val="24"/>
          <w:szCs w:val="24"/>
        </w:rPr>
        <w:t>зование просроченной кредиторской задолженности</w:t>
      </w:r>
      <w:r w:rsidR="00197916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заработной плате работникам муниципальных учреждений и по отчислениям от н</w:t>
      </w:r>
      <w:r w:rsidR="00614355">
        <w:rPr>
          <w:rFonts w:ascii="Times New Roman" w:eastAsia="Times New Roman" w:hAnsi="Times New Roman" w:cs="Times New Roman"/>
          <w:bCs/>
          <w:sz w:val="24"/>
          <w:szCs w:val="24"/>
        </w:rPr>
        <w:t>ее во внебюджетные фонды, оплате</w:t>
      </w:r>
      <w:r w:rsidR="00197916">
        <w:rPr>
          <w:rFonts w:ascii="Times New Roman" w:eastAsia="Times New Roman" w:hAnsi="Times New Roman" w:cs="Times New Roman"/>
          <w:bCs/>
          <w:sz w:val="24"/>
          <w:szCs w:val="24"/>
        </w:rPr>
        <w:t xml:space="preserve"> коммунальных услуг, а также по другим социально значимым и первоочередным расходам бюджета муниципального образования за 2014 год не допускалось.</w:t>
      </w:r>
    </w:p>
    <w:p w:rsidR="0012590E" w:rsidRDefault="00FC7E3E" w:rsidP="00DD3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0DD7">
        <w:rPr>
          <w:rFonts w:ascii="Times New Roman" w:hAnsi="Times New Roman" w:cs="Times New Roman"/>
          <w:sz w:val="24"/>
          <w:szCs w:val="24"/>
        </w:rPr>
        <w:t>По</w:t>
      </w:r>
      <w:r w:rsidR="00064A12" w:rsidRPr="005D0DD7">
        <w:rPr>
          <w:rFonts w:ascii="Times New Roman" w:hAnsi="Times New Roman" w:cs="Times New Roman"/>
          <w:sz w:val="24"/>
          <w:szCs w:val="24"/>
        </w:rPr>
        <w:t xml:space="preserve"> бюджетной отчетности, предоставленной в КСП для проведения внешней проверки, по состоянию на 01.01.201</w:t>
      </w:r>
      <w:r w:rsidR="00B07327" w:rsidRPr="005D0DD7">
        <w:rPr>
          <w:rFonts w:ascii="Times New Roman" w:hAnsi="Times New Roman" w:cs="Times New Roman"/>
          <w:sz w:val="24"/>
          <w:szCs w:val="24"/>
        </w:rPr>
        <w:t>5</w:t>
      </w:r>
      <w:r w:rsidR="00064A12" w:rsidRPr="005D0DD7">
        <w:rPr>
          <w:rFonts w:ascii="Times New Roman" w:hAnsi="Times New Roman" w:cs="Times New Roman"/>
          <w:sz w:val="24"/>
          <w:szCs w:val="24"/>
        </w:rPr>
        <w:t xml:space="preserve"> года просроченной задолженности нет.</w:t>
      </w:r>
    </w:p>
    <w:p w:rsidR="00DD3C1B" w:rsidRPr="00B07327" w:rsidRDefault="00DD3C1B" w:rsidP="00DD3C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53C3B" w:rsidRPr="00197916" w:rsidRDefault="004871DB" w:rsidP="00B53C3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7916">
        <w:rPr>
          <w:rFonts w:ascii="Times New Roman" w:eastAsia="Times New Roman" w:hAnsi="Times New Roman" w:cs="Times New Roman"/>
          <w:b/>
          <w:bCs/>
          <w:sz w:val="24"/>
          <w:szCs w:val="24"/>
        </w:rPr>
        <w:t>Дефицит бюджета, долговые обязательства</w:t>
      </w:r>
    </w:p>
    <w:p w:rsidR="009D3A70" w:rsidRPr="00197916" w:rsidRDefault="009D3A70" w:rsidP="00B53C3B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B747B" w:rsidRPr="002D6D4B" w:rsidRDefault="00B53C3B" w:rsidP="00226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916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7B747B" w:rsidRPr="002D6D4B">
        <w:rPr>
          <w:rFonts w:ascii="Times New Roman" w:hAnsi="Times New Roman"/>
          <w:sz w:val="24"/>
          <w:szCs w:val="24"/>
        </w:rPr>
        <w:t xml:space="preserve">Предельный размер </w:t>
      </w:r>
      <w:r w:rsidR="007B747B" w:rsidRPr="002D6D4B">
        <w:rPr>
          <w:rFonts w:ascii="Times New Roman" w:hAnsi="Times New Roman"/>
          <w:bCs/>
          <w:sz w:val="24"/>
          <w:szCs w:val="24"/>
        </w:rPr>
        <w:t>источников внутреннего финансирования дефицита бюджета</w:t>
      </w:r>
      <w:r w:rsidR="007B747B" w:rsidRPr="002D6D4B">
        <w:rPr>
          <w:rFonts w:ascii="Times New Roman" w:hAnsi="Times New Roman"/>
          <w:sz w:val="24"/>
          <w:szCs w:val="24"/>
        </w:rPr>
        <w:t xml:space="preserve"> утвержден решением Думы города от 29.11.2013 №135 «О бюджете города Покачи на 2014 год и плановый период 2015 и 2016 годов» в сумме 32 500 000 рублей.</w:t>
      </w:r>
    </w:p>
    <w:p w:rsidR="007B747B" w:rsidRPr="002D6D4B" w:rsidRDefault="007B747B" w:rsidP="007B74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2D6D4B">
        <w:rPr>
          <w:rFonts w:ascii="Times New Roman" w:hAnsi="Times New Roman"/>
          <w:sz w:val="24"/>
          <w:szCs w:val="24"/>
        </w:rPr>
        <w:t xml:space="preserve">В течение отчетного периода в параметры </w:t>
      </w:r>
      <w:r w:rsidRPr="002D6D4B">
        <w:rPr>
          <w:rFonts w:ascii="Times New Roman" w:hAnsi="Times New Roman"/>
          <w:bCs/>
          <w:sz w:val="24"/>
          <w:szCs w:val="24"/>
        </w:rPr>
        <w:t>источников внутреннего финансирования дефицита бюджета</w:t>
      </w:r>
      <w:r w:rsidRPr="002D6D4B">
        <w:rPr>
          <w:rFonts w:ascii="Times New Roman" w:hAnsi="Times New Roman"/>
          <w:sz w:val="24"/>
          <w:szCs w:val="24"/>
        </w:rPr>
        <w:t xml:space="preserve"> на 2014 год  вносились изменения, и на конец года плановые показатели составили 80 416 487,92 рубля.</w:t>
      </w:r>
    </w:p>
    <w:p w:rsidR="007B747B" w:rsidRPr="00A92F32" w:rsidRDefault="007B747B" w:rsidP="007B74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2F32">
        <w:rPr>
          <w:rFonts w:ascii="Times New Roman" w:hAnsi="Times New Roman"/>
          <w:sz w:val="24"/>
          <w:szCs w:val="24"/>
        </w:rPr>
        <w:t>По итогам исполнения бюджета фактически за 2014 год общая сумма источников финансирования дефицита бюджета сложилась в размере 56 696 153,25 рубля, или 70,5% от плановых назначений.</w:t>
      </w:r>
    </w:p>
    <w:p w:rsidR="007B747B" w:rsidRPr="00A92F32" w:rsidRDefault="007B747B" w:rsidP="007B747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92F32">
        <w:rPr>
          <w:rFonts w:ascii="Times New Roman" w:hAnsi="Times New Roman"/>
          <w:sz w:val="24"/>
          <w:szCs w:val="24"/>
        </w:rPr>
        <w:t>Источники финансирования дефицита бюджета за 2014 год:</w:t>
      </w:r>
    </w:p>
    <w:p w:rsidR="007B747B" w:rsidRPr="00A92F32" w:rsidRDefault="007B747B" w:rsidP="007B747B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A92F32">
        <w:rPr>
          <w:rFonts w:ascii="Times New Roman" w:hAnsi="Times New Roman"/>
          <w:sz w:val="24"/>
          <w:szCs w:val="24"/>
        </w:rPr>
        <w:t>(в рублях)</w:t>
      </w:r>
    </w:p>
    <w:tbl>
      <w:tblPr>
        <w:tblW w:w="94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7446"/>
        <w:gridCol w:w="1985"/>
      </w:tblGrid>
      <w:tr w:rsidR="007B747B" w:rsidRPr="00A92F32" w:rsidTr="0080735C">
        <w:trPr>
          <w:tblCellSpacing w:w="0" w:type="dxa"/>
        </w:trPr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7B" w:rsidRPr="00A92F32" w:rsidRDefault="007B747B" w:rsidP="0080735C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Источники финансирования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7B" w:rsidRPr="00A92F32" w:rsidRDefault="007B747B" w:rsidP="0080735C">
            <w:pPr>
              <w:spacing w:before="100" w:beforeAutospacing="1" w:after="100" w:afterAutospacing="1" w:line="240" w:lineRule="auto"/>
              <w:ind w:firstLine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2F32">
              <w:rPr>
                <w:rFonts w:ascii="Times New Roman" w:hAnsi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B747B" w:rsidRPr="00A92F32" w:rsidTr="0080735C">
        <w:trPr>
          <w:tblCellSpacing w:w="0" w:type="dxa"/>
        </w:trPr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7B" w:rsidRPr="00A92F32" w:rsidRDefault="007B747B" w:rsidP="008073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F32">
              <w:rPr>
                <w:rFonts w:ascii="Times New Roman" w:hAnsi="Times New Roman"/>
                <w:sz w:val="24"/>
                <w:szCs w:val="24"/>
              </w:rPr>
              <w:t xml:space="preserve">Получение кредитов от кредитных организаций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7B" w:rsidRPr="00A92F32" w:rsidRDefault="007B747B" w:rsidP="0080735C">
            <w:pPr>
              <w:spacing w:before="100" w:beforeAutospacing="1" w:after="100" w:afterAutospacing="1" w:line="240" w:lineRule="auto"/>
              <w:ind w:firstLine="2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2F32">
              <w:rPr>
                <w:rFonts w:ascii="Times New Roman" w:hAnsi="Times New Roman"/>
                <w:sz w:val="24"/>
                <w:szCs w:val="24"/>
              </w:rPr>
              <w:t>403 485 800,00</w:t>
            </w:r>
          </w:p>
        </w:tc>
      </w:tr>
      <w:tr w:rsidR="007B747B" w:rsidRPr="00A92F32" w:rsidTr="0080735C">
        <w:trPr>
          <w:tblCellSpacing w:w="0" w:type="dxa"/>
        </w:trPr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7B" w:rsidRPr="00A92F32" w:rsidRDefault="007B747B" w:rsidP="008073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F32">
              <w:rPr>
                <w:rFonts w:ascii="Times New Roman" w:hAnsi="Times New Roman"/>
                <w:sz w:val="24"/>
                <w:szCs w:val="24"/>
              </w:rPr>
              <w:t xml:space="preserve">Погашение кредитов от кредитных организаций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7B" w:rsidRPr="00A92F32" w:rsidRDefault="007B747B" w:rsidP="0080735C">
            <w:pPr>
              <w:spacing w:before="100" w:beforeAutospacing="1" w:after="100" w:afterAutospacing="1" w:line="240" w:lineRule="auto"/>
              <w:ind w:firstLine="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2F32">
              <w:rPr>
                <w:rFonts w:ascii="Times New Roman" w:hAnsi="Times New Roman"/>
                <w:sz w:val="24"/>
                <w:szCs w:val="24"/>
              </w:rPr>
              <w:t>- 282 900 000,00</w:t>
            </w:r>
          </w:p>
        </w:tc>
      </w:tr>
      <w:tr w:rsidR="007B747B" w:rsidRPr="00A92F32" w:rsidTr="0080735C">
        <w:trPr>
          <w:tblCellSpacing w:w="0" w:type="dxa"/>
        </w:trPr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7B" w:rsidRPr="00A92F32" w:rsidRDefault="007B747B" w:rsidP="008073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F32">
              <w:rPr>
                <w:rFonts w:ascii="Times New Roman" w:hAnsi="Times New Roman"/>
                <w:sz w:val="24"/>
                <w:szCs w:val="24"/>
              </w:rPr>
              <w:t>Получение кредитов от других бюджетов бюджетной системы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7B" w:rsidRPr="00A92F32" w:rsidRDefault="007B747B" w:rsidP="0080735C">
            <w:pPr>
              <w:spacing w:before="100" w:beforeAutospacing="1" w:after="100" w:afterAutospacing="1" w:line="240" w:lineRule="auto"/>
              <w:ind w:firstLine="35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2F32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7B747B" w:rsidRPr="00A92F32" w:rsidTr="0080735C">
        <w:trPr>
          <w:tblCellSpacing w:w="0" w:type="dxa"/>
        </w:trPr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7B" w:rsidRPr="00A92F32" w:rsidRDefault="007B747B" w:rsidP="008073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F32">
              <w:rPr>
                <w:rFonts w:ascii="Times New Roman" w:hAnsi="Times New Roman"/>
                <w:sz w:val="24"/>
                <w:szCs w:val="24"/>
              </w:rPr>
              <w:t>Погашение кредитов от других бюджетов бюджетной системы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7B" w:rsidRPr="00A92F32" w:rsidRDefault="007B747B" w:rsidP="0080735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2F32">
              <w:rPr>
                <w:rFonts w:ascii="Times New Roman" w:hAnsi="Times New Roman"/>
                <w:sz w:val="24"/>
                <w:szCs w:val="24"/>
              </w:rPr>
              <w:t>- 88 085 800,00</w:t>
            </w:r>
          </w:p>
        </w:tc>
      </w:tr>
      <w:tr w:rsidR="007B747B" w:rsidRPr="00A92F32" w:rsidTr="0080735C">
        <w:trPr>
          <w:tblCellSpacing w:w="0" w:type="dxa"/>
        </w:trPr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7B" w:rsidRPr="00A92F32" w:rsidRDefault="007B747B" w:rsidP="008073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2F32">
              <w:rPr>
                <w:rFonts w:ascii="Times New Roman" w:hAnsi="Times New Roman"/>
                <w:sz w:val="24"/>
                <w:szCs w:val="24"/>
              </w:rPr>
              <w:t xml:space="preserve">Изменение остатков средств на счетах по учету средств бюджета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7B" w:rsidRPr="00A92F32" w:rsidRDefault="007B747B" w:rsidP="0080735C">
            <w:pPr>
              <w:spacing w:before="100" w:beforeAutospacing="1" w:after="100" w:afterAutospacing="1" w:line="240" w:lineRule="auto"/>
              <w:ind w:firstLine="20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2F32">
              <w:rPr>
                <w:rFonts w:ascii="Times New Roman" w:hAnsi="Times New Roman"/>
                <w:sz w:val="24"/>
                <w:szCs w:val="24"/>
              </w:rPr>
              <w:t>24 196 153,25</w:t>
            </w:r>
          </w:p>
        </w:tc>
      </w:tr>
      <w:tr w:rsidR="007B747B" w:rsidRPr="00A92F32" w:rsidTr="0080735C">
        <w:trPr>
          <w:tblCellSpacing w:w="0" w:type="dxa"/>
        </w:trPr>
        <w:tc>
          <w:tcPr>
            <w:tcW w:w="7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7B" w:rsidRPr="00A92F32" w:rsidRDefault="007B747B" w:rsidP="0080735C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92F32">
              <w:rPr>
                <w:rFonts w:ascii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B747B" w:rsidRPr="00A92F32" w:rsidRDefault="007B747B" w:rsidP="0080735C">
            <w:pPr>
              <w:spacing w:before="100" w:beforeAutospacing="1" w:after="100" w:afterAutospacing="1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A92F32">
              <w:rPr>
                <w:rFonts w:ascii="Times New Roman" w:hAnsi="Times New Roman"/>
                <w:b/>
                <w:sz w:val="24"/>
                <w:szCs w:val="24"/>
              </w:rPr>
              <w:t>56 696 153,25</w:t>
            </w:r>
          </w:p>
        </w:tc>
      </w:tr>
    </w:tbl>
    <w:p w:rsidR="007B747B" w:rsidRPr="00A92F32" w:rsidRDefault="007B747B" w:rsidP="007B747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7B747B" w:rsidRPr="00A92F32" w:rsidRDefault="007B747B" w:rsidP="007B74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2F32">
        <w:rPr>
          <w:rFonts w:ascii="Times New Roman" w:hAnsi="Times New Roman"/>
          <w:bCs/>
          <w:sz w:val="24"/>
          <w:szCs w:val="24"/>
        </w:rPr>
        <w:t xml:space="preserve">Размер дефицита бюджета не превышает ограничений, установленных пунктом 3 статьи 92,1 Бюджетного кодекса Российской Федерации, и составляет </w:t>
      </w:r>
      <w:r w:rsidRPr="00A92F32">
        <w:rPr>
          <w:rFonts w:ascii="Times New Roman" w:hAnsi="Times New Roman"/>
          <w:sz w:val="24"/>
          <w:szCs w:val="24"/>
        </w:rPr>
        <w:t xml:space="preserve">10 процентов от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(33 034 055,73) </w:t>
      </w:r>
      <w:r w:rsidRPr="00A92F32">
        <w:rPr>
          <w:rFonts w:ascii="Times New Roman" w:hAnsi="Times New Roman"/>
          <w:bCs/>
          <w:sz w:val="24"/>
          <w:szCs w:val="24"/>
        </w:rPr>
        <w:t xml:space="preserve">с учетом </w:t>
      </w:r>
      <w:r w:rsidRPr="00A92F32">
        <w:rPr>
          <w:rFonts w:ascii="Times New Roman" w:hAnsi="Times New Roman"/>
          <w:sz w:val="24"/>
          <w:szCs w:val="24"/>
        </w:rPr>
        <w:t>разницы между полученными и погашенными бюджетными кредитами, предоставленными другими бюджетами бюджетной системы Российской</w:t>
      </w:r>
      <w:proofErr w:type="gramEnd"/>
      <w:r w:rsidRPr="00A92F32">
        <w:rPr>
          <w:rFonts w:ascii="Times New Roman" w:hAnsi="Times New Roman"/>
          <w:sz w:val="24"/>
          <w:szCs w:val="24"/>
        </w:rPr>
        <w:t xml:space="preserve"> Федерации, и с учетом снижения остатков средств на счетах по учету средств местного бюджета (24 196 153,25).</w:t>
      </w:r>
    </w:p>
    <w:p w:rsidR="007B747B" w:rsidRPr="00A92F32" w:rsidRDefault="007B747B" w:rsidP="00C20A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C6C7C" w:rsidRDefault="00114A9C" w:rsidP="00E869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4C01">
        <w:rPr>
          <w:rFonts w:ascii="Times New Roman" w:eastAsia="Times New Roman" w:hAnsi="Times New Roman" w:cs="Times New Roman"/>
          <w:b/>
          <w:sz w:val="24"/>
          <w:szCs w:val="24"/>
        </w:rPr>
        <w:t>Муниципальный долг города Покачи</w:t>
      </w:r>
    </w:p>
    <w:p w:rsidR="00704C01" w:rsidRDefault="00704C01" w:rsidP="00E8690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:rsidR="007C6C7C" w:rsidRPr="00AA5F8A" w:rsidRDefault="007C6C7C" w:rsidP="008B138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D6B9C">
        <w:rPr>
          <w:rFonts w:ascii="Times New Roman" w:hAnsi="Times New Roman"/>
          <w:sz w:val="24"/>
          <w:szCs w:val="24"/>
        </w:rPr>
        <w:t>Верхний предел муниципального внутреннего долга на 2014 год планировался в размере 228 260 015,67 рубля. По состоянию на 01.01.2014 года</w:t>
      </w:r>
      <w:r w:rsidRPr="00AA5F8A">
        <w:rPr>
          <w:rFonts w:ascii="Times New Roman" w:hAnsi="Times New Roman"/>
          <w:sz w:val="24"/>
          <w:szCs w:val="24"/>
        </w:rPr>
        <w:t xml:space="preserve"> объем муниципального долга составлял 170 437 611 рублей 48 копеек, в том числе: </w:t>
      </w:r>
    </w:p>
    <w:p w:rsidR="007C6C7C" w:rsidRPr="00AA5F8A" w:rsidRDefault="007C6C7C" w:rsidP="007C6C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F8A">
        <w:rPr>
          <w:rFonts w:ascii="Times New Roman" w:hAnsi="Times New Roman"/>
          <w:sz w:val="24"/>
          <w:szCs w:val="24"/>
        </w:rPr>
        <w:t xml:space="preserve">- основной долг – 169 985 800 рублей; </w:t>
      </w:r>
    </w:p>
    <w:p w:rsidR="007C6C7C" w:rsidRPr="00AA5F8A" w:rsidRDefault="007C6C7C" w:rsidP="007C6C7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A5F8A">
        <w:rPr>
          <w:rFonts w:ascii="Times New Roman" w:hAnsi="Times New Roman"/>
          <w:sz w:val="24"/>
          <w:szCs w:val="24"/>
        </w:rPr>
        <w:t xml:space="preserve">- проценты за пользование кредитом - 451 811 рублей 48 копеек. </w:t>
      </w:r>
    </w:p>
    <w:p w:rsidR="007C6C7C" w:rsidRPr="00AA5F8A" w:rsidRDefault="007C6C7C" w:rsidP="007C6C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F8A">
        <w:rPr>
          <w:rFonts w:ascii="Times New Roman" w:hAnsi="Times New Roman"/>
          <w:sz w:val="24"/>
          <w:szCs w:val="24"/>
        </w:rPr>
        <w:t xml:space="preserve">В течение года получено кредитов на сумму 403 485 800 рублей, погашено 370 985 800 рублей. </w:t>
      </w:r>
    </w:p>
    <w:p w:rsidR="007C6C7C" w:rsidRPr="00AA5F8A" w:rsidRDefault="007C6C7C" w:rsidP="007C6C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F8A">
        <w:rPr>
          <w:rFonts w:ascii="Times New Roman" w:hAnsi="Times New Roman"/>
          <w:sz w:val="24"/>
          <w:szCs w:val="24"/>
        </w:rPr>
        <w:lastRenderedPageBreak/>
        <w:t xml:space="preserve">По состоянию на 01.01.2015 объем муниципального долга составил 203 728 645,08 рубля, в том числе: </w:t>
      </w:r>
    </w:p>
    <w:p w:rsidR="007C6C7C" w:rsidRPr="00AA5F8A" w:rsidRDefault="007C6C7C" w:rsidP="007C6C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F8A">
        <w:rPr>
          <w:rFonts w:ascii="Times New Roman" w:hAnsi="Times New Roman"/>
          <w:sz w:val="24"/>
          <w:szCs w:val="24"/>
        </w:rPr>
        <w:t xml:space="preserve">- основной долг – 202 485 800 рублей; </w:t>
      </w:r>
    </w:p>
    <w:p w:rsidR="007C6C7C" w:rsidRPr="00AA5F8A" w:rsidRDefault="007C6C7C" w:rsidP="007C6C7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A5F8A">
        <w:rPr>
          <w:rFonts w:ascii="Times New Roman" w:hAnsi="Times New Roman"/>
          <w:sz w:val="24"/>
          <w:szCs w:val="24"/>
        </w:rPr>
        <w:t xml:space="preserve">- проценты за пользование кредитом – 1 242 845,08 рубля. </w:t>
      </w:r>
    </w:p>
    <w:p w:rsidR="004A6DEB" w:rsidRDefault="00706309" w:rsidP="004A6D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B5A72">
        <w:rPr>
          <w:rFonts w:ascii="Times New Roman" w:hAnsi="Times New Roman"/>
          <w:sz w:val="24"/>
          <w:szCs w:val="24"/>
        </w:rPr>
        <w:t>Объем муниципального долга не превышает предельно допустимый уровень, установленный статьей 107 Бюджетного кодекса Российской Федерации, а именно утвержденный общий годовой объем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 (330 340 557,31).</w:t>
      </w:r>
    </w:p>
    <w:p w:rsidR="007C6C7C" w:rsidRPr="004B5A72" w:rsidRDefault="007C6C7C" w:rsidP="004A6DE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440E8" w:rsidRDefault="002534E3" w:rsidP="00704C0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704C01">
        <w:rPr>
          <w:rFonts w:ascii="Times New Roman" w:hAnsi="Times New Roman"/>
          <w:b/>
          <w:sz w:val="24"/>
          <w:szCs w:val="24"/>
        </w:rPr>
        <w:t>О</w:t>
      </w:r>
      <w:r w:rsidR="001440E8" w:rsidRPr="00704C01">
        <w:rPr>
          <w:rFonts w:ascii="Times New Roman" w:hAnsi="Times New Roman"/>
          <w:b/>
          <w:sz w:val="24"/>
          <w:szCs w:val="24"/>
        </w:rPr>
        <w:t>б</w:t>
      </w:r>
      <w:r w:rsidR="00704C01">
        <w:rPr>
          <w:rFonts w:ascii="Times New Roman" w:hAnsi="Times New Roman"/>
          <w:b/>
          <w:sz w:val="24"/>
          <w:szCs w:val="24"/>
        </w:rPr>
        <w:t>служивание муниципального долга</w:t>
      </w:r>
    </w:p>
    <w:p w:rsidR="00704C01" w:rsidRPr="00704C01" w:rsidRDefault="00704C01" w:rsidP="00704C01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:rsidR="008B1380" w:rsidRPr="00A83236" w:rsidRDefault="008B1380" w:rsidP="008B1380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83236">
        <w:rPr>
          <w:rFonts w:ascii="Times New Roman" w:hAnsi="Times New Roman"/>
          <w:sz w:val="24"/>
          <w:szCs w:val="24"/>
        </w:rPr>
        <w:t>При плановых назначениях 11 085 626,25 рубля фактические расходы на обслуживание муниципального долга в 2014 году составили 11 081 470,37 рубля или 99,96%.</w:t>
      </w:r>
    </w:p>
    <w:p w:rsidR="00706309" w:rsidRPr="004B5A72" w:rsidRDefault="00706309" w:rsidP="00C624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4B5A72">
        <w:rPr>
          <w:rFonts w:ascii="Times New Roman" w:hAnsi="Times New Roman"/>
          <w:sz w:val="24"/>
          <w:szCs w:val="24"/>
        </w:rPr>
        <w:t>Объем расходов на обслуживание муниципального долга в 2014 году не превышает предельно допустимый размер, установленный статьей 111 Бюджетного кодекса Российской Федерации, а именно 15 процентов объема расходов соответствующего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 (49 551 083,60).</w:t>
      </w:r>
    </w:p>
    <w:p w:rsidR="002347CE" w:rsidRPr="004B5A72" w:rsidRDefault="002347CE" w:rsidP="002347CE">
      <w:pPr>
        <w:spacing w:after="0" w:line="240" w:lineRule="auto"/>
        <w:ind w:left="360" w:firstLine="360"/>
        <w:jc w:val="both"/>
        <w:rPr>
          <w:rFonts w:ascii="Times New Roman" w:eastAsia="Arial" w:hAnsi="Times New Roman" w:cs="Times New Roman"/>
          <w:sz w:val="24"/>
          <w:szCs w:val="24"/>
          <w:highlight w:val="yellow"/>
        </w:rPr>
      </w:pPr>
    </w:p>
    <w:p w:rsidR="00E64692" w:rsidRDefault="00BC25A4" w:rsidP="00BC25A4">
      <w:pPr>
        <w:pStyle w:val="a5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BC25A4">
        <w:rPr>
          <w:rFonts w:ascii="Times New Roman" w:hAnsi="Times New Roman"/>
          <w:b/>
          <w:sz w:val="24"/>
          <w:szCs w:val="24"/>
        </w:rPr>
        <w:t>Итоги социально-экономического развития города Покачи.</w:t>
      </w:r>
    </w:p>
    <w:p w:rsidR="00BC25A4" w:rsidRDefault="00BC25A4" w:rsidP="00BC25A4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BC25A4" w:rsidRDefault="00BC25A4" w:rsidP="00B411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1F6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 </w:t>
      </w:r>
      <w:r w:rsidR="00C42199" w:rsidRPr="00B411F6">
        <w:rPr>
          <w:rFonts w:ascii="Times New Roman" w:hAnsi="Times New Roman" w:cs="Times New Roman"/>
          <w:sz w:val="24"/>
          <w:szCs w:val="24"/>
        </w:rPr>
        <w:t xml:space="preserve">к отчету </w:t>
      </w:r>
      <w:r w:rsidRPr="00B411F6">
        <w:rPr>
          <w:rFonts w:ascii="Times New Roman" w:hAnsi="Times New Roman" w:cs="Times New Roman"/>
          <w:sz w:val="24"/>
          <w:szCs w:val="24"/>
        </w:rPr>
        <w:t>социально-экономическо</w:t>
      </w:r>
      <w:r w:rsidR="00C42199" w:rsidRPr="00B411F6">
        <w:rPr>
          <w:rFonts w:ascii="Times New Roman" w:hAnsi="Times New Roman" w:cs="Times New Roman"/>
          <w:sz w:val="24"/>
          <w:szCs w:val="24"/>
        </w:rPr>
        <w:t>е</w:t>
      </w:r>
      <w:r w:rsidRPr="00B411F6">
        <w:rPr>
          <w:rFonts w:ascii="Times New Roman" w:hAnsi="Times New Roman" w:cs="Times New Roman"/>
          <w:sz w:val="24"/>
          <w:szCs w:val="24"/>
        </w:rPr>
        <w:t xml:space="preserve"> развити</w:t>
      </w:r>
      <w:r w:rsidR="00C42199" w:rsidRPr="00B411F6">
        <w:rPr>
          <w:rFonts w:ascii="Times New Roman" w:hAnsi="Times New Roman" w:cs="Times New Roman"/>
          <w:sz w:val="24"/>
          <w:szCs w:val="24"/>
        </w:rPr>
        <w:t>е</w:t>
      </w:r>
      <w:r w:rsidR="00C57394">
        <w:rPr>
          <w:rFonts w:ascii="Times New Roman" w:hAnsi="Times New Roman" w:cs="Times New Roman"/>
          <w:sz w:val="24"/>
          <w:szCs w:val="24"/>
        </w:rPr>
        <w:t xml:space="preserve"> города Покачи за 2014</w:t>
      </w:r>
      <w:r w:rsidRPr="00B411F6">
        <w:rPr>
          <w:rFonts w:ascii="Times New Roman" w:hAnsi="Times New Roman" w:cs="Times New Roman"/>
          <w:sz w:val="24"/>
          <w:szCs w:val="24"/>
        </w:rPr>
        <w:t xml:space="preserve"> год демонстрирует</w:t>
      </w:r>
      <w:r w:rsidR="00C42199" w:rsidRPr="00B411F6">
        <w:rPr>
          <w:rFonts w:ascii="Times New Roman" w:hAnsi="Times New Roman" w:cs="Times New Roman"/>
          <w:sz w:val="24"/>
          <w:szCs w:val="24"/>
        </w:rPr>
        <w:t xml:space="preserve"> положительную динамику во всех сферах.</w:t>
      </w:r>
    </w:p>
    <w:p w:rsidR="00353F92" w:rsidRDefault="00353F92" w:rsidP="00B411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A5A" w:rsidRPr="00A77A5A" w:rsidRDefault="00A77A5A" w:rsidP="00A77A5A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Потребительский рынок</w:t>
      </w:r>
    </w:p>
    <w:p w:rsidR="00A77A5A" w:rsidRPr="00B411F6" w:rsidRDefault="00A77A5A" w:rsidP="00B411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4C2F" w:rsidRDefault="00353F92" w:rsidP="00B411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C42199" w:rsidRPr="00B411F6">
        <w:rPr>
          <w:rFonts w:ascii="Times New Roman" w:hAnsi="Times New Roman" w:cs="Times New Roman"/>
          <w:sz w:val="24"/>
          <w:szCs w:val="24"/>
        </w:rPr>
        <w:t>В сфере потребительского рынка наблюдается устойчивый рост объемов реализованных населению товаров</w:t>
      </w:r>
      <w:r w:rsidR="000B6922" w:rsidRPr="00B411F6">
        <w:rPr>
          <w:rFonts w:ascii="Times New Roman" w:hAnsi="Times New Roman" w:cs="Times New Roman"/>
          <w:sz w:val="24"/>
          <w:szCs w:val="24"/>
        </w:rPr>
        <w:t>,</w:t>
      </w:r>
      <w:r w:rsidR="00C42199" w:rsidRPr="00B411F6">
        <w:rPr>
          <w:rFonts w:ascii="Times New Roman" w:hAnsi="Times New Roman" w:cs="Times New Roman"/>
          <w:sz w:val="24"/>
          <w:szCs w:val="24"/>
        </w:rPr>
        <w:t xml:space="preserve"> создание новых рабочих мест. </w:t>
      </w:r>
      <w:r w:rsidR="00C57394">
        <w:rPr>
          <w:rFonts w:ascii="Times New Roman" w:hAnsi="Times New Roman" w:cs="Times New Roman"/>
          <w:sz w:val="24"/>
          <w:szCs w:val="24"/>
        </w:rPr>
        <w:t xml:space="preserve">Сфера розничной торговли  на 100% находится в руках частного </w:t>
      </w:r>
      <w:proofErr w:type="spellStart"/>
      <w:r w:rsidR="00C57394">
        <w:rPr>
          <w:rFonts w:ascii="Times New Roman" w:hAnsi="Times New Roman" w:cs="Times New Roman"/>
          <w:sz w:val="24"/>
          <w:szCs w:val="24"/>
        </w:rPr>
        <w:t>сектора</w:t>
      </w:r>
      <w:proofErr w:type="gramStart"/>
      <w:r w:rsidR="00C57394">
        <w:rPr>
          <w:rFonts w:ascii="Times New Roman" w:hAnsi="Times New Roman" w:cs="Times New Roman"/>
          <w:sz w:val="24"/>
          <w:szCs w:val="24"/>
        </w:rPr>
        <w:t>.</w:t>
      </w:r>
      <w:r w:rsidR="008E3BD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8E3BDD">
        <w:rPr>
          <w:rFonts w:ascii="Times New Roman" w:hAnsi="Times New Roman" w:cs="Times New Roman"/>
          <w:sz w:val="24"/>
          <w:szCs w:val="24"/>
        </w:rPr>
        <w:t>бъекты</w:t>
      </w:r>
      <w:proofErr w:type="spellEnd"/>
      <w:r w:rsidR="008E3BDD">
        <w:rPr>
          <w:rFonts w:ascii="Times New Roman" w:hAnsi="Times New Roman" w:cs="Times New Roman"/>
          <w:sz w:val="24"/>
          <w:szCs w:val="24"/>
        </w:rPr>
        <w:t xml:space="preserve"> потребительского рынка находятся в шаговой доступности.Вгороде созданы условия инвестиционной привлекательности. </w:t>
      </w:r>
    </w:p>
    <w:p w:rsidR="00364C2F" w:rsidRDefault="00364C2F" w:rsidP="00364C2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554205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В пояснительной записке к проекту за 2014 год отсутствует информация о том, какие 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именно условия созданы</w:t>
      </w:r>
      <w:r w:rsidRPr="00554205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. </w:t>
      </w:r>
    </w:p>
    <w:p w:rsidR="00425CE4" w:rsidRDefault="00425CE4" w:rsidP="00B411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7394" w:rsidRPr="00B411F6" w:rsidRDefault="00C57394" w:rsidP="00B411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приходом на территорию города федеральных торговых сетей, изменяются формы обслуживания населения, увеличивается количество объектов, работающих в формате самообслуживания и соответственно, расширяются торговые площади.</w:t>
      </w:r>
    </w:p>
    <w:p w:rsidR="000B6922" w:rsidRDefault="00AA59D5" w:rsidP="00B411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Крестьянско-фермерские хозяйства, зарегистрированные на территории города, обеспечены торговыми местами на постоянной основе в полном объеме. Реализация мяса, молочной продукции осуществляется ежедневно.</w:t>
      </w:r>
    </w:p>
    <w:p w:rsidR="00AA59D5" w:rsidRDefault="00AA59D5" w:rsidP="00B411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Администрацией проводится ежедневный мониторинг за ценами на социально значимые продовольственные товары. Оказывается методическая, консультационная и </w:t>
      </w:r>
      <w:r w:rsidR="00232A53">
        <w:rPr>
          <w:rFonts w:ascii="Times New Roman" w:hAnsi="Times New Roman" w:cs="Times New Roman"/>
          <w:sz w:val="24"/>
          <w:szCs w:val="24"/>
        </w:rPr>
        <w:t xml:space="preserve">организационная </w:t>
      </w:r>
      <w:r>
        <w:rPr>
          <w:rFonts w:ascii="Times New Roman" w:hAnsi="Times New Roman" w:cs="Times New Roman"/>
          <w:sz w:val="24"/>
          <w:szCs w:val="24"/>
        </w:rPr>
        <w:t>помощь</w:t>
      </w:r>
      <w:r w:rsidR="00232A53">
        <w:rPr>
          <w:rFonts w:ascii="Times New Roman" w:hAnsi="Times New Roman" w:cs="Times New Roman"/>
          <w:sz w:val="24"/>
          <w:szCs w:val="24"/>
        </w:rPr>
        <w:t xml:space="preserve"> предприятиям всех форм собственности. Осуществляется взаимодействие с субъектами бизнеса, общественной организацией «Общество предпринимателей города Покачи» по вопросам насыщения потребительского рынка товарами и услугами.</w:t>
      </w:r>
    </w:p>
    <w:p w:rsidR="005A7F9A" w:rsidRPr="005A7F9A" w:rsidRDefault="005A7F9A" w:rsidP="00B411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7F9A">
        <w:rPr>
          <w:rFonts w:ascii="Times New Roman" w:hAnsi="Times New Roman"/>
          <w:sz w:val="24"/>
          <w:szCs w:val="24"/>
          <w:lang w:eastAsia="ar-SA"/>
        </w:rPr>
        <w:lastRenderedPageBreak/>
        <w:t>Среднедушевые денежные доходы населения за январь - декабрь 2014 года составят 33 174,45 руб., что выше  уровня аналогичного периода прошлого года на 0,1% (32 988,22 руб.), при этом реальные располагаемые денежные доходы населения (скорректированные на уровень инфляции) составят 105,4%.</w:t>
      </w:r>
    </w:p>
    <w:p w:rsidR="00255431" w:rsidRDefault="00232A53" w:rsidP="00B411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меры досудебного решения вопросов</w:t>
      </w:r>
      <w:r w:rsidR="00255431">
        <w:rPr>
          <w:rFonts w:ascii="Times New Roman" w:hAnsi="Times New Roman" w:cs="Times New Roman"/>
          <w:sz w:val="24"/>
          <w:szCs w:val="24"/>
        </w:rPr>
        <w:t xml:space="preserve"> по защите прав потребителей</w:t>
      </w:r>
      <w:r w:rsidR="00CD31D2">
        <w:rPr>
          <w:rFonts w:ascii="Times New Roman" w:hAnsi="Times New Roman" w:cs="Times New Roman"/>
          <w:sz w:val="24"/>
          <w:szCs w:val="24"/>
        </w:rPr>
        <w:t>, также ведется претензионная работа,</w:t>
      </w:r>
      <w:r w:rsidR="0083447E">
        <w:rPr>
          <w:rFonts w:ascii="Times New Roman" w:hAnsi="Times New Roman" w:cs="Times New Roman"/>
          <w:sz w:val="24"/>
          <w:szCs w:val="24"/>
        </w:rPr>
        <w:t xml:space="preserve"> направлены уведомления в «</w:t>
      </w:r>
      <w:proofErr w:type="spellStart"/>
      <w:r w:rsidR="0083447E">
        <w:rPr>
          <w:rFonts w:ascii="Times New Roman" w:hAnsi="Times New Roman" w:cs="Times New Roman"/>
          <w:sz w:val="24"/>
          <w:szCs w:val="24"/>
        </w:rPr>
        <w:t>Роспотребнадзор</w:t>
      </w:r>
      <w:proofErr w:type="spellEnd"/>
      <w:r w:rsidR="0083447E">
        <w:rPr>
          <w:rFonts w:ascii="Times New Roman" w:hAnsi="Times New Roman" w:cs="Times New Roman"/>
          <w:sz w:val="24"/>
          <w:szCs w:val="24"/>
        </w:rPr>
        <w:t xml:space="preserve">». </w:t>
      </w:r>
      <w:r>
        <w:rPr>
          <w:rFonts w:ascii="Times New Roman" w:hAnsi="Times New Roman" w:cs="Times New Roman"/>
          <w:sz w:val="24"/>
          <w:szCs w:val="24"/>
        </w:rPr>
        <w:t>К нарушителям приняты меры административного реагирования, назначены штрафы, выданы предписания.</w:t>
      </w:r>
    </w:p>
    <w:p w:rsidR="00255431" w:rsidRDefault="00255431" w:rsidP="00B411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Наибольшую долю прироста всего промышленного производства в городе обеспечивают: добыча полезных ископаемых, обрабатывающие производства, производство  распределение электроэнергии, газа и воды.</w:t>
      </w:r>
    </w:p>
    <w:p w:rsidR="00A77A5A" w:rsidRDefault="00A77A5A" w:rsidP="00B411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7A5A" w:rsidRPr="00A77A5A" w:rsidRDefault="00A77A5A" w:rsidP="00A77A5A">
      <w:pPr>
        <w:pStyle w:val="a5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A5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A77A5A">
        <w:rPr>
          <w:rFonts w:ascii="Times New Roman" w:hAnsi="Times New Roman" w:cs="Times New Roman"/>
          <w:b/>
          <w:sz w:val="24"/>
          <w:szCs w:val="24"/>
        </w:rPr>
        <w:t>разование</w:t>
      </w:r>
    </w:p>
    <w:p w:rsidR="00905B77" w:rsidRDefault="00905B77" w:rsidP="00B411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1B3A" w:rsidRPr="00B411F6" w:rsidRDefault="00905B77" w:rsidP="00B411F6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мере реализации основных</w:t>
      </w:r>
      <w:r w:rsidR="00F60324">
        <w:rPr>
          <w:rFonts w:ascii="Times New Roman" w:hAnsi="Times New Roman" w:cs="Times New Roman"/>
          <w:sz w:val="24"/>
          <w:szCs w:val="24"/>
        </w:rPr>
        <w:t xml:space="preserve"> направлений </w:t>
      </w:r>
      <w:r w:rsidR="00F60324" w:rsidRPr="00A77A5A">
        <w:rPr>
          <w:rFonts w:ascii="Times New Roman" w:hAnsi="Times New Roman" w:cs="Times New Roman"/>
          <w:sz w:val="24"/>
          <w:szCs w:val="24"/>
        </w:rPr>
        <w:t>компле</w:t>
      </w:r>
      <w:r w:rsidR="00A77A5A" w:rsidRPr="00A77A5A">
        <w:rPr>
          <w:rFonts w:ascii="Times New Roman" w:hAnsi="Times New Roman" w:cs="Times New Roman"/>
          <w:sz w:val="24"/>
          <w:szCs w:val="24"/>
        </w:rPr>
        <w:t>к</w:t>
      </w:r>
      <w:r w:rsidR="00F60324" w:rsidRPr="00A77A5A">
        <w:rPr>
          <w:rFonts w:ascii="Times New Roman" w:hAnsi="Times New Roman" w:cs="Times New Roman"/>
          <w:sz w:val="24"/>
          <w:szCs w:val="24"/>
        </w:rPr>
        <w:t xml:space="preserve">сной </w:t>
      </w:r>
      <w:r w:rsidR="00F60324">
        <w:rPr>
          <w:rFonts w:ascii="Times New Roman" w:hAnsi="Times New Roman" w:cs="Times New Roman"/>
          <w:sz w:val="24"/>
          <w:szCs w:val="24"/>
        </w:rPr>
        <w:t>модернизации образовательной сферы постепенно решаются и вопросы повышения качества жизни населения, через интенсивное развитие человеческого капитала и создание эффективной социальной инфраструктуры сферы образования.</w:t>
      </w:r>
    </w:p>
    <w:p w:rsidR="00B411F6" w:rsidRDefault="00B411F6" w:rsidP="00B411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5F1B3A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Город Покачи располагает развитой сетью образовательных учреждений различных типов и видов, обеспечивающей реальную возможность гражданам получить образование соответствующего уровня. </w:t>
      </w:r>
    </w:p>
    <w:p w:rsidR="00326DD7" w:rsidRDefault="00F90800" w:rsidP="00B411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highlight w:val="yellow"/>
          <w:lang w:eastAsia="en-US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В 2014 году был проведен учет детей. Сформирован электронный муниципальный банк данных.Ужителей</w:t>
      </w:r>
      <w:r w:rsidR="00AF38D4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города появилась возможность подать заявление на получение места в ДОУ </w:t>
      </w:r>
      <w:r w:rsidR="00AF38D4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ab/>
        <w:t>через официальный сайт администрации города Покачи.</w:t>
      </w:r>
      <w:r w:rsidR="003C7EFC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Для родителей учащихся школ предоставляется муниципальная услуга «Предоставление информации о текущей успеваемости учащегося, ведение электронного дневника и электронного журнала успеваемости» в электронном виде.</w:t>
      </w:r>
    </w:p>
    <w:p w:rsidR="008D6705" w:rsidRPr="00A06157" w:rsidRDefault="00A06157" w:rsidP="008D670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A06157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О</w:t>
      </w:r>
      <w:r w:rsidR="008D6705" w:rsidRPr="00A06157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бщее количество детей в дошкольных учрежден</w:t>
      </w:r>
      <w:r w:rsidRPr="00A06157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иях города увеличилось до 1137</w:t>
      </w:r>
      <w:r w:rsidR="008D6705" w:rsidRPr="00A06157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 (в 2012 году число детей составляло 1020 детей, в 2013 - 1064). </w:t>
      </w:r>
    </w:p>
    <w:p w:rsidR="00B411F6" w:rsidRPr="00626667" w:rsidRDefault="00B411F6" w:rsidP="00B411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A06157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Общее количество учащихся в средних общеобразовательных</w:t>
      </w:r>
      <w:r w:rsidRPr="00626667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школах по состоянию </w:t>
      </w:r>
      <w:r w:rsidR="008D6705" w:rsidRPr="00626667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на </w:t>
      </w:r>
      <w:r w:rsidR="00626667" w:rsidRPr="00626667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01 сентября сократилась, за 2014</w:t>
      </w:r>
      <w:r w:rsidR="00626667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/15</w:t>
      </w:r>
      <w:r w:rsidR="008D6705" w:rsidRPr="00626667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год – 2010</w:t>
      </w:r>
      <w:r w:rsidRPr="00626667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чел., (аналогичный период 201</w:t>
      </w:r>
      <w:r w:rsidR="008D6705" w:rsidRPr="00626667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3</w:t>
      </w:r>
      <w:r w:rsidR="00626667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/14</w:t>
      </w:r>
      <w:r w:rsidRPr="00626667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года – 20</w:t>
      </w:r>
      <w:r w:rsidR="008D6705" w:rsidRPr="00626667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17</w:t>
      </w:r>
      <w:r w:rsidRPr="00626667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чел.).</w:t>
      </w:r>
    </w:p>
    <w:p w:rsidR="00D35EA6" w:rsidRDefault="004603B6" w:rsidP="00B411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В 2014/</w:t>
      </w:r>
      <w:r w:rsidR="00D35EA6" w:rsidRPr="00D35EA6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2015 учебном году решена проблема двухсменного обучения.</w:t>
      </w:r>
      <w:r w:rsidR="00D35EA6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В текущем учебном году школы функционируют в односменном режиме, при этом все учащиеся переве</w:t>
      </w:r>
      <w:r w:rsidR="005F2038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дены на пятидневную рабочую неделю.</w:t>
      </w:r>
    </w:p>
    <w:p w:rsidR="005F2038" w:rsidRDefault="005F2038" w:rsidP="00B411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В сфере образования продолжали реализовываться две муниципальные программы:</w:t>
      </w:r>
    </w:p>
    <w:p w:rsidR="00F553E4" w:rsidRDefault="001E3D05" w:rsidP="00F553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1.Муниципальная программа «Организация отдыха детей города Покачи в каникулярное время на 2013-2015 годы», в рамках которой в 2014 году в каникулярное время были открыты лагеря с дневным пребыванием детей. </w:t>
      </w:r>
      <w:r w:rsidR="00F553E4">
        <w:rPr>
          <w:rFonts w:ascii="Times New Roman" w:hAnsi="Times New Roman"/>
          <w:sz w:val="24"/>
          <w:szCs w:val="24"/>
        </w:rPr>
        <w:t>Анализ показал, что в отчетном периоде в полном объеме или 100% произведено о</w:t>
      </w:r>
      <w:r w:rsidR="00F553E4" w:rsidRPr="003F30C4">
        <w:rPr>
          <w:rFonts w:ascii="Times New Roman" w:hAnsi="Times New Roman"/>
          <w:sz w:val="24"/>
          <w:szCs w:val="24"/>
        </w:rPr>
        <w:t>своен</w:t>
      </w:r>
      <w:r w:rsidR="00F553E4">
        <w:rPr>
          <w:rFonts w:ascii="Times New Roman" w:hAnsi="Times New Roman"/>
          <w:sz w:val="24"/>
          <w:szCs w:val="24"/>
        </w:rPr>
        <w:t>ие</w:t>
      </w:r>
      <w:r w:rsidR="00F553E4" w:rsidRPr="003F30C4">
        <w:rPr>
          <w:rFonts w:ascii="Times New Roman" w:hAnsi="Times New Roman"/>
          <w:sz w:val="24"/>
          <w:szCs w:val="24"/>
        </w:rPr>
        <w:t xml:space="preserve"> бюджетны</w:t>
      </w:r>
      <w:r w:rsidR="00F553E4">
        <w:rPr>
          <w:rFonts w:ascii="Times New Roman" w:hAnsi="Times New Roman"/>
          <w:sz w:val="24"/>
          <w:szCs w:val="24"/>
        </w:rPr>
        <w:t>х средств.</w:t>
      </w:r>
    </w:p>
    <w:p w:rsidR="001B22EE" w:rsidRDefault="001E3D05" w:rsidP="000C37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1E3D05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2. Муниципальная  программа</w:t>
      </w:r>
      <w:proofErr w:type="gramStart"/>
      <w:r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«Р</w:t>
      </w:r>
      <w:proofErr w:type="gramEnd"/>
      <w:r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азвитие образования в городе Покачи на 2014-2016 годы» в рамках которой</w:t>
      </w:r>
      <w:r w:rsidR="000C3745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н</w:t>
      </w:r>
      <w:r w:rsidR="000C3745" w:rsidRPr="00C80454">
        <w:rPr>
          <w:rFonts w:ascii="Times New Roman" w:hAnsi="Times New Roman"/>
          <w:bCs/>
          <w:sz w:val="24"/>
          <w:szCs w:val="24"/>
        </w:rPr>
        <w:t xml:space="preserve">е в полном объеме освоены средства, выделенные на </w:t>
      </w:r>
      <w:r w:rsidR="000C3745" w:rsidRPr="00C80454">
        <w:rPr>
          <w:rFonts w:ascii="Times New Roman" w:hAnsi="Times New Roman"/>
          <w:sz w:val="24"/>
          <w:szCs w:val="24"/>
        </w:rPr>
        <w:t>реализацию основных общеобразовательных программ</w:t>
      </w:r>
      <w:r w:rsidR="000C3745" w:rsidRPr="00C80454">
        <w:rPr>
          <w:rFonts w:ascii="Times New Roman" w:hAnsi="Times New Roman"/>
          <w:bCs/>
          <w:sz w:val="24"/>
          <w:szCs w:val="24"/>
        </w:rPr>
        <w:t xml:space="preserve"> и на поставку продуктов питания учащимся по программе </w:t>
      </w:r>
      <w:r w:rsidR="000C3745" w:rsidRPr="00C80454">
        <w:rPr>
          <w:rFonts w:ascii="Times New Roman" w:hAnsi="Times New Roman"/>
          <w:sz w:val="24"/>
          <w:szCs w:val="24"/>
        </w:rPr>
        <w:t>"Развитие образования в городе Покачи на 2014-2016 годы".</w:t>
      </w:r>
      <w:r w:rsidR="001B22EE">
        <w:rPr>
          <w:rFonts w:ascii="Times New Roman" w:hAnsi="Times New Roman"/>
          <w:bCs/>
          <w:sz w:val="24"/>
          <w:szCs w:val="24"/>
        </w:rPr>
        <w:t>Причинами неисполнения программы явились:</w:t>
      </w:r>
    </w:p>
    <w:p w:rsidR="001B22EE" w:rsidRDefault="001B22EE" w:rsidP="000C37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расторжением контракта за недопоставку товаров по заявленным ценам;</w:t>
      </w:r>
    </w:p>
    <w:p w:rsidR="001B22EE" w:rsidRDefault="00E85EA1" w:rsidP="000C37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из-за сложившейся экономии,</w:t>
      </w:r>
      <w:r w:rsidR="001B22EE">
        <w:rPr>
          <w:rFonts w:ascii="Times New Roman" w:hAnsi="Times New Roman"/>
          <w:bCs/>
          <w:sz w:val="24"/>
          <w:szCs w:val="24"/>
        </w:rPr>
        <w:t xml:space="preserve"> так как питание учащихся осуществлялось по фактическому посещению  общеобразовательных учреждений;</w:t>
      </w:r>
    </w:p>
    <w:p w:rsidR="000C3745" w:rsidRDefault="000C3745" w:rsidP="000C37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C80454">
        <w:rPr>
          <w:rFonts w:ascii="Times New Roman" w:hAnsi="Times New Roman"/>
          <w:bCs/>
          <w:sz w:val="24"/>
          <w:szCs w:val="24"/>
        </w:rPr>
        <w:t>Остаток неосвоенных средств возвращен в окружной бюджет.</w:t>
      </w:r>
    </w:p>
    <w:p w:rsidR="001B22EE" w:rsidRPr="00DB1561" w:rsidRDefault="001B22EE" w:rsidP="000C374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EB1BDF" w:rsidRPr="002325F2" w:rsidRDefault="002325F2" w:rsidP="00B411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2325F2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П</w:t>
      </w:r>
      <w:r w:rsidR="007235A8" w:rsidRPr="002325F2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о данным</w:t>
      </w:r>
      <w:r w:rsidR="00CF72A3" w:rsidRPr="002325F2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пояснительной записки</w:t>
      </w:r>
      <w:r w:rsidR="007235A8" w:rsidRPr="002325F2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2013 года</w:t>
      </w:r>
      <w:r w:rsidR="00CF72A3" w:rsidRPr="002325F2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в с</w:t>
      </w:r>
      <w:r w:rsidR="00B411F6" w:rsidRPr="002325F2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истем</w:t>
      </w:r>
      <w:r w:rsidR="00CF72A3" w:rsidRPr="002325F2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е</w:t>
      </w:r>
      <w:r w:rsidR="00B411F6" w:rsidRPr="002325F2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образования города Покачи, несмотря на достаточно высокую оценку со стороны потребителей, предоставляемых </w:t>
      </w:r>
      <w:r w:rsidR="00B411F6" w:rsidRPr="002325F2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lastRenderedPageBreak/>
        <w:t>услуг, имеет</w:t>
      </w:r>
      <w:r w:rsidRPr="002325F2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ся</w:t>
      </w:r>
      <w:r w:rsidR="00B411F6" w:rsidRPr="002325F2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ряд проблем, которые требуют своего решения:</w:t>
      </w:r>
    </w:p>
    <w:p w:rsidR="00B411F6" w:rsidRPr="002325F2" w:rsidRDefault="00F65A19" w:rsidP="00B411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и</w:t>
      </w:r>
      <w:r w:rsidR="00B411F6" w:rsidRPr="002325F2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нформационное обеспечение образовательного и управленческого процессов требует постоянного обновления. Необходимо завершение работ по подключению образовательных учреждений к информационной системе,обеспечивающей  взаимодействие с региональным и государственным порталами муниципальных услуг и переведение процесса управлен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ия на качественно новый уровень;</w:t>
      </w:r>
    </w:p>
    <w:p w:rsidR="00B411F6" w:rsidRPr="002325F2" w:rsidRDefault="00EB4586" w:rsidP="00B411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т</w:t>
      </w:r>
      <w:r w:rsidR="00B411F6" w:rsidRPr="002325F2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ребует внимания несоответствие подготовки руководящих кадров в части финансового, нормативно-правового обеспечения деятельности образовательного учр</w:t>
      </w:r>
      <w:r w:rsidR="00F65A19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еждения современным требованиям;</w:t>
      </w:r>
    </w:p>
    <w:p w:rsidR="002325F2" w:rsidRDefault="002325F2" w:rsidP="00B411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2325F2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Некоторые из них устранены по итогам 2014 года</w:t>
      </w:r>
      <w:r w:rsidRPr="007154D7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:</w:t>
      </w:r>
    </w:p>
    <w:p w:rsidR="00C21AA1" w:rsidRPr="007154D7" w:rsidRDefault="00F65A19" w:rsidP="00B411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highlight w:val="yellow"/>
          <w:lang w:eastAsia="en-US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з</w:t>
      </w:r>
      <w:r w:rsidR="00C21AA1" w:rsidRPr="007154D7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дания образовательных учреждений требуют проведения работ по обеспечению безопасных условий учебного процесса, устранения предписаний надзорных органов. Необходимо обновление мебели в образовательных учреждениях. Согласно </w:t>
      </w:r>
      <w:r w:rsidR="00C21AA1" w:rsidRPr="00AE565C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приказа</w:t>
      </w:r>
      <w:r w:rsidR="00C21AA1" w:rsidRPr="007154D7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Управления образования №359-О от  26.12.2014 года утвержден План мероприятий по устранению предписаний надзорных органов в образовательны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х учреждениях</w:t>
      </w:r>
      <w:r w:rsidR="00AE565C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на 2015 год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;</w:t>
      </w:r>
    </w:p>
    <w:p w:rsidR="00E86AD7" w:rsidRDefault="00F65A19" w:rsidP="00E86A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т</w:t>
      </w:r>
      <w:r w:rsidR="00E86AD7" w:rsidRPr="007154D7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ребует продолжения формирование системы работы с одаренными детьми. Особое внимание необходимо уделять подготовке участников окружных предметных олимпиад</w:t>
      </w:r>
      <w:r w:rsidR="00EB1BDF" w:rsidRPr="007154D7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. Согласно пояснительной записке</w:t>
      </w:r>
      <w:r w:rsidR="00E86AD7" w:rsidRPr="007154D7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2014 года во всех школах</w:t>
      </w:r>
      <w:r w:rsidR="00835FDB" w:rsidRPr="007154D7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разработаны и </w:t>
      </w:r>
      <w:r w:rsidR="00E86AD7" w:rsidRPr="007154D7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реализуются программ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ы по работе с одаренными детьми;</w:t>
      </w:r>
    </w:p>
    <w:p w:rsidR="006D229E" w:rsidRPr="007154D7" w:rsidRDefault="006D229E" w:rsidP="00E86AD7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</w:p>
    <w:p w:rsidR="00F65A19" w:rsidRDefault="00F65A19" w:rsidP="00F65A19">
      <w:pPr>
        <w:pStyle w:val="21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Опека и попечительство</w:t>
      </w:r>
    </w:p>
    <w:p w:rsidR="008915A1" w:rsidRPr="00F65A19" w:rsidRDefault="008915A1" w:rsidP="00F65A19">
      <w:pPr>
        <w:pStyle w:val="21"/>
        <w:contextualSpacing/>
        <w:jc w:val="center"/>
        <w:rPr>
          <w:b/>
          <w:sz w:val="24"/>
          <w:szCs w:val="24"/>
        </w:rPr>
      </w:pPr>
    </w:p>
    <w:p w:rsidR="00B411F6" w:rsidRDefault="00B411F6" w:rsidP="00B411F6">
      <w:pPr>
        <w:pStyle w:val="21"/>
        <w:contextualSpacing/>
        <w:rPr>
          <w:sz w:val="24"/>
          <w:szCs w:val="24"/>
        </w:rPr>
      </w:pPr>
      <w:r w:rsidRPr="00AD53DE">
        <w:rPr>
          <w:sz w:val="24"/>
          <w:szCs w:val="24"/>
        </w:rPr>
        <w:t>В сфере опеки и попечительства по итог</w:t>
      </w:r>
      <w:r w:rsidR="00AD53DE" w:rsidRPr="00AD53DE">
        <w:rPr>
          <w:sz w:val="24"/>
          <w:szCs w:val="24"/>
        </w:rPr>
        <w:t>ам работы за январь-декабрь 201</w:t>
      </w:r>
      <w:r w:rsidR="00AD53DE">
        <w:rPr>
          <w:sz w:val="24"/>
          <w:szCs w:val="24"/>
        </w:rPr>
        <w:t>4</w:t>
      </w:r>
      <w:r w:rsidRPr="00AD53DE">
        <w:rPr>
          <w:sz w:val="24"/>
          <w:szCs w:val="24"/>
        </w:rPr>
        <w:t xml:space="preserve"> годабезнадзорных, беспризорных и подкинутых детей в городе Покачи не выявлено.</w:t>
      </w:r>
    </w:p>
    <w:p w:rsidR="002325F2" w:rsidRDefault="002325F2" w:rsidP="00B411F6">
      <w:pPr>
        <w:pStyle w:val="21"/>
        <w:contextualSpacing/>
        <w:rPr>
          <w:sz w:val="24"/>
          <w:szCs w:val="24"/>
        </w:rPr>
      </w:pPr>
    </w:p>
    <w:p w:rsidR="00F553E4" w:rsidRDefault="008915A1" w:rsidP="008915A1">
      <w:pPr>
        <w:pStyle w:val="21"/>
        <w:contextualSpacing/>
        <w:jc w:val="center"/>
        <w:rPr>
          <w:b/>
          <w:sz w:val="24"/>
          <w:szCs w:val="24"/>
        </w:rPr>
      </w:pPr>
      <w:r w:rsidRPr="008915A1">
        <w:rPr>
          <w:b/>
          <w:sz w:val="24"/>
          <w:szCs w:val="24"/>
        </w:rPr>
        <w:t>Физическая культура и спорт</w:t>
      </w:r>
    </w:p>
    <w:p w:rsidR="00826333" w:rsidRPr="008915A1" w:rsidRDefault="00826333" w:rsidP="008915A1">
      <w:pPr>
        <w:pStyle w:val="21"/>
        <w:contextualSpacing/>
        <w:jc w:val="center"/>
        <w:rPr>
          <w:b/>
          <w:sz w:val="24"/>
          <w:szCs w:val="24"/>
        </w:rPr>
      </w:pPr>
    </w:p>
    <w:p w:rsidR="00B411F6" w:rsidRPr="00932CE4" w:rsidRDefault="00B411F6" w:rsidP="00B411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932CE4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В сфере физической культуры и спорта за 201</w:t>
      </w:r>
      <w:r w:rsidR="00AD53DE" w:rsidRPr="00932CE4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4</w:t>
      </w:r>
      <w:r w:rsidRPr="00932CE4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год проведено 2</w:t>
      </w:r>
      <w:r w:rsidR="00932CE4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76</w:t>
      </w:r>
      <w:r w:rsidRPr="00932CE4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мероприя</w:t>
      </w:r>
      <w:r w:rsidR="00932CE4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тий</w:t>
      </w:r>
      <w:r w:rsidRPr="00932CE4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с участием 10 725 чел. </w:t>
      </w:r>
    </w:p>
    <w:p w:rsidR="00B411F6" w:rsidRPr="00932CE4" w:rsidRDefault="00B411F6" w:rsidP="00B411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932CE4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Городских мероприятий 1</w:t>
      </w:r>
      <w:r w:rsidR="00932CE4" w:rsidRPr="00932CE4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49 с участием 8667</w:t>
      </w:r>
      <w:r w:rsidRPr="00932CE4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чел., выездных мероприятий 1</w:t>
      </w:r>
      <w:r w:rsidR="00932CE4" w:rsidRPr="00932CE4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2</w:t>
      </w:r>
      <w:r w:rsidRPr="00932CE4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7</w:t>
      </w:r>
      <w:r w:rsidR="00932CE4" w:rsidRPr="00932CE4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с участием 16</w:t>
      </w:r>
      <w:r w:rsidRPr="00932CE4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08 чел.</w:t>
      </w:r>
    </w:p>
    <w:p w:rsidR="00515337" w:rsidRPr="00515337" w:rsidRDefault="00B411F6" w:rsidP="0017691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3615D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Пр</w:t>
      </w:r>
      <w:r w:rsidR="00F3615D" w:rsidRPr="00F3615D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иняло участие в соревнованиях 15</w:t>
      </w:r>
      <w:r w:rsidRPr="00F3615D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предприятий, организаций, учреждений города</w:t>
      </w:r>
      <w:r w:rsidR="00925CB5" w:rsidRPr="00F3615D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.</w:t>
      </w:r>
      <w:r w:rsidR="00515337" w:rsidRPr="00515337">
        <w:rPr>
          <w:rFonts w:ascii="Times New Roman" w:hAnsi="Times New Roman"/>
          <w:sz w:val="24"/>
          <w:szCs w:val="24"/>
          <w:lang w:eastAsia="ar-SA"/>
        </w:rPr>
        <w:t>За 2014 года на базе крытого ледового катка «Кристалл» продолжали работу группы: фитнес, а также группы по хоккею с шайбой, прокат коньков. Доход от предоставления платных услуг составил</w:t>
      </w:r>
      <w:r w:rsidR="00C20AB6">
        <w:rPr>
          <w:rFonts w:ascii="Times New Roman" w:hAnsi="Times New Roman"/>
          <w:sz w:val="24"/>
          <w:szCs w:val="24"/>
          <w:lang w:eastAsia="ar-SA"/>
        </w:rPr>
        <w:t xml:space="preserve">  2 989 891 рублей, что меньше по сравнению с </w:t>
      </w:r>
      <w:r w:rsidR="00515337">
        <w:rPr>
          <w:rFonts w:ascii="Times New Roman" w:hAnsi="Times New Roman"/>
          <w:sz w:val="24"/>
          <w:szCs w:val="24"/>
          <w:lang w:eastAsia="ar-SA"/>
        </w:rPr>
        <w:t xml:space="preserve"> 2013 год</w:t>
      </w:r>
      <w:r w:rsidR="00C20AB6">
        <w:rPr>
          <w:rFonts w:ascii="Times New Roman" w:hAnsi="Times New Roman"/>
          <w:sz w:val="24"/>
          <w:szCs w:val="24"/>
          <w:lang w:eastAsia="ar-SA"/>
        </w:rPr>
        <w:t xml:space="preserve">ом </w:t>
      </w:r>
      <w:r w:rsidR="0080735C" w:rsidRPr="00826333">
        <w:rPr>
          <w:rFonts w:ascii="Times New Roman" w:hAnsi="Times New Roman"/>
          <w:sz w:val="24"/>
          <w:szCs w:val="24"/>
          <w:lang w:eastAsia="ar-SA"/>
        </w:rPr>
        <w:t>на</w:t>
      </w:r>
      <w:r w:rsidR="00826333" w:rsidRPr="00826333">
        <w:rPr>
          <w:rFonts w:ascii="Times New Roman" w:hAnsi="Times New Roman"/>
          <w:sz w:val="24"/>
          <w:szCs w:val="24"/>
          <w:lang w:eastAsia="ar-SA"/>
        </w:rPr>
        <w:t xml:space="preserve"> 204 317,07</w:t>
      </w:r>
      <w:r w:rsidR="007154D7" w:rsidRPr="00826333">
        <w:rPr>
          <w:rFonts w:ascii="Times New Roman" w:hAnsi="Times New Roman"/>
          <w:sz w:val="24"/>
          <w:szCs w:val="24"/>
          <w:lang w:eastAsia="ar-SA"/>
        </w:rPr>
        <w:t xml:space="preserve"> рубл</w:t>
      </w:r>
      <w:r w:rsidR="00826333" w:rsidRPr="00826333">
        <w:rPr>
          <w:rFonts w:ascii="Times New Roman" w:hAnsi="Times New Roman"/>
          <w:sz w:val="24"/>
          <w:szCs w:val="24"/>
          <w:lang w:eastAsia="ar-SA"/>
        </w:rPr>
        <w:t>ей</w:t>
      </w:r>
      <w:r w:rsidR="00826333">
        <w:rPr>
          <w:rFonts w:ascii="Times New Roman" w:hAnsi="Times New Roman"/>
          <w:sz w:val="24"/>
          <w:szCs w:val="24"/>
          <w:lang w:eastAsia="ar-SA"/>
        </w:rPr>
        <w:t>.</w:t>
      </w:r>
    </w:p>
    <w:p w:rsidR="00515337" w:rsidRDefault="00515337" w:rsidP="00515337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5337">
        <w:rPr>
          <w:rFonts w:ascii="Times New Roman" w:hAnsi="Times New Roman"/>
          <w:sz w:val="24"/>
          <w:szCs w:val="24"/>
          <w:lang w:eastAsia="ar-SA"/>
        </w:rPr>
        <w:t xml:space="preserve"> На базе МБУ СОК «Звездный» продолжили работу спортивные секции по игровым видам спорта, атлетической гимнастики, бокса, настольного тенниса, бадминтона и др. Доход от платных оздоровительных и гостиничных </w:t>
      </w:r>
      <w:r>
        <w:rPr>
          <w:rFonts w:ascii="Times New Roman" w:hAnsi="Times New Roman"/>
          <w:sz w:val="24"/>
          <w:szCs w:val="24"/>
          <w:lang w:eastAsia="ar-SA"/>
        </w:rPr>
        <w:t xml:space="preserve">услуг составил 9 876 926,06 рублей,   что меньше чем за 2013 год </w:t>
      </w:r>
      <w:r w:rsidR="0080735C" w:rsidRPr="003D7DAC">
        <w:rPr>
          <w:rFonts w:ascii="Times New Roman" w:hAnsi="Times New Roman"/>
          <w:sz w:val="24"/>
          <w:szCs w:val="24"/>
          <w:lang w:eastAsia="ar-SA"/>
        </w:rPr>
        <w:t xml:space="preserve">на </w:t>
      </w:r>
      <w:r w:rsidR="003D7DAC" w:rsidRPr="003D7DAC">
        <w:rPr>
          <w:rFonts w:ascii="Times New Roman" w:hAnsi="Times New Roman"/>
          <w:sz w:val="24"/>
          <w:szCs w:val="24"/>
          <w:lang w:eastAsia="ar-SA"/>
        </w:rPr>
        <w:t xml:space="preserve">1 466 961,02 </w:t>
      </w:r>
      <w:r w:rsidR="007154D7" w:rsidRPr="003D7DAC">
        <w:rPr>
          <w:rFonts w:ascii="Times New Roman" w:hAnsi="Times New Roman"/>
          <w:sz w:val="24"/>
          <w:szCs w:val="24"/>
          <w:lang w:eastAsia="ar-SA"/>
        </w:rPr>
        <w:t xml:space="preserve"> рубл</w:t>
      </w:r>
      <w:r w:rsidR="003D7DAC">
        <w:rPr>
          <w:rFonts w:ascii="Times New Roman" w:hAnsi="Times New Roman"/>
          <w:sz w:val="24"/>
          <w:szCs w:val="24"/>
          <w:lang w:eastAsia="ar-SA"/>
        </w:rPr>
        <w:t>ей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925CB5" w:rsidRPr="00F3615D" w:rsidRDefault="00FE42D9" w:rsidP="00FE42D9">
      <w:pPr>
        <w:suppressAutoHyphens/>
        <w:spacing w:after="0"/>
        <w:ind w:firstLine="709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ar-SA"/>
        </w:rPr>
        <w:t>В пояснительной записке за 2013 год были описаны с</w:t>
      </w:r>
      <w:r w:rsidR="00925CB5" w:rsidRPr="00FE42D9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уществующие проблемы развития данной отрасли в городе</w:t>
      </w:r>
      <w:r w:rsidR="00925CB5" w:rsidRPr="00F3615D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en-US"/>
        </w:rPr>
        <w:t>:</w:t>
      </w:r>
    </w:p>
    <w:p w:rsidR="00925CB5" w:rsidRPr="00FE42D9" w:rsidRDefault="00925CB5" w:rsidP="00925CB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en-US"/>
        </w:rPr>
      </w:pPr>
      <w:r w:rsidRPr="00FE42D9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en-US"/>
        </w:rPr>
        <w:t xml:space="preserve"> - </w:t>
      </w:r>
      <w:r w:rsidRPr="00FE42D9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Отсутствие средств на выполнение работ по капитальному ремонту спортивных учреждений города (ФОК «Сибиряк»);</w:t>
      </w:r>
    </w:p>
    <w:p w:rsidR="00925CB5" w:rsidRDefault="00925CB5" w:rsidP="00925CB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FE42D9">
        <w:rPr>
          <w:rFonts w:ascii="Times New Roman" w:eastAsia="Arial Unicode MS" w:hAnsi="Times New Roman" w:cs="Times New Roman"/>
          <w:i/>
          <w:kern w:val="1"/>
          <w:sz w:val="24"/>
          <w:szCs w:val="24"/>
          <w:lang w:eastAsia="en-US"/>
        </w:rPr>
        <w:t xml:space="preserve">- </w:t>
      </w:r>
      <w:r w:rsidRPr="00FE42D9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Отсутствие материально-технической базы для развития лыжного спорта.</w:t>
      </w:r>
    </w:p>
    <w:p w:rsidR="00FE42D9" w:rsidRDefault="0080735C" w:rsidP="00925CB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554205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В пояснительной записке к проекту за 2014 год отсутствует информация о том, какие </w:t>
      </w:r>
      <w:r w:rsidR="00031F84" w:rsidRPr="00554205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меры </w:t>
      </w:r>
      <w:r w:rsidRPr="00554205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предпринимались </w:t>
      </w:r>
      <w:r w:rsidR="00031F84" w:rsidRPr="00554205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п</w:t>
      </w:r>
      <w:r w:rsidR="00FE42D9" w:rsidRPr="00554205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о решению данных проблем</w:t>
      </w:r>
      <w:r w:rsidR="00031F84" w:rsidRPr="00554205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в</w:t>
      </w:r>
      <w:r w:rsidR="00D253BF" w:rsidRPr="00554205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2014 году.</w:t>
      </w:r>
    </w:p>
    <w:p w:rsidR="000645CC" w:rsidRDefault="000645CC" w:rsidP="00925CB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</w:p>
    <w:p w:rsidR="00554205" w:rsidRPr="00554205" w:rsidRDefault="00554205" w:rsidP="00925CB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highlight w:val="yellow"/>
          <w:lang w:eastAsia="en-US"/>
        </w:rPr>
      </w:pPr>
    </w:p>
    <w:p w:rsidR="00925CB5" w:rsidRPr="00554205" w:rsidRDefault="00554205" w:rsidP="0055420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</w:pPr>
      <w:r w:rsidRPr="0055420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  <w:t>Культура и искус</w:t>
      </w:r>
      <w:r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  <w:t>с</w:t>
      </w:r>
      <w:r w:rsidRPr="00554205"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en-US"/>
        </w:rPr>
        <w:t>тво</w:t>
      </w:r>
    </w:p>
    <w:p w:rsidR="00554205" w:rsidRPr="00554205" w:rsidRDefault="00554205" w:rsidP="00554205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kern w:val="1"/>
          <w:sz w:val="24"/>
          <w:szCs w:val="24"/>
          <w:highlight w:val="yellow"/>
          <w:lang w:eastAsia="en-US"/>
        </w:rPr>
      </w:pPr>
    </w:p>
    <w:p w:rsidR="005438FC" w:rsidRDefault="00925CB5" w:rsidP="00B411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en-US"/>
        </w:rPr>
      </w:pPr>
      <w:r w:rsidRPr="00F3615D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В сфере культуры и искусства в</w:t>
      </w:r>
      <w:r w:rsidR="00F3615D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2014</w:t>
      </w:r>
      <w:r w:rsidRPr="00F3615D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 году </w:t>
      </w:r>
      <w:r w:rsidR="00F553E4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в </w:t>
      </w:r>
      <w:r w:rsidR="00F3615D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городе реализовывались следующие программы:</w:t>
      </w:r>
    </w:p>
    <w:p w:rsidR="005438FC" w:rsidRDefault="005438FC" w:rsidP="005438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en-US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1.Муниципальная программа «Реализация молодежной политики на территории города Покачи на 2012-2014 годы»;</w:t>
      </w:r>
    </w:p>
    <w:p w:rsidR="005438FC" w:rsidRDefault="005438FC" w:rsidP="005438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en-US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2.Ведомственная целевая программа «Развитие музейной деятельности в городе Покачи на 2013-2015 годы»;</w:t>
      </w:r>
    </w:p>
    <w:p w:rsidR="005438FC" w:rsidRDefault="005438FC" w:rsidP="00B411F6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/>
          <w:kern w:val="1"/>
          <w:sz w:val="24"/>
          <w:szCs w:val="24"/>
          <w:lang w:eastAsia="en-US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В рамках реализации программ учреждениями были проведены различные городские массовые мероприятия, фестивали, праздничные про</w:t>
      </w:r>
      <w:r w:rsidR="00421802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 xml:space="preserve">граммы, городские конкурсы и </w:t>
      </w:r>
      <w:proofErr w:type="gramStart"/>
      <w:r w:rsidR="00421802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другое</w:t>
      </w:r>
      <w:proofErr w:type="gramEnd"/>
      <w:r w:rsidR="00421802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.</w:t>
      </w:r>
      <w:r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 xml:space="preserve"> Средства освоены в полном объеме, значения целевых показателей и индикаторов достигнуты. </w:t>
      </w:r>
    </w:p>
    <w:p w:rsidR="00984EA0" w:rsidRDefault="005438FC" w:rsidP="00C6516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3</w:t>
      </w:r>
      <w:r w:rsidR="00F3615D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>.Муниципальная программа «Сохранение и развитие сферы культуры в городе Покачи на 2014-2016 годы».</w:t>
      </w:r>
      <w:r w:rsidR="000C3B3C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 xml:space="preserve"> Не полное исполнение плановых назначений</w:t>
      </w:r>
      <w:r w:rsidR="00EA3E50">
        <w:rPr>
          <w:rFonts w:ascii="Times New Roman" w:eastAsia="Arial Unicode MS" w:hAnsi="Times New Roman"/>
          <w:kern w:val="1"/>
          <w:sz w:val="24"/>
          <w:szCs w:val="24"/>
          <w:lang w:eastAsia="en-US"/>
        </w:rPr>
        <w:t xml:space="preserve"> по данной программе связано с </w:t>
      </w:r>
      <w:r w:rsidR="00EA3E50">
        <w:rPr>
          <w:rFonts w:ascii="Times New Roman" w:hAnsi="Times New Roman"/>
          <w:sz w:val="24"/>
          <w:szCs w:val="24"/>
        </w:rPr>
        <w:t>неисполнением</w:t>
      </w:r>
      <w:r w:rsidR="00C21CFA" w:rsidRPr="00EA3E50">
        <w:rPr>
          <w:rFonts w:ascii="Times New Roman" w:hAnsi="Times New Roman"/>
          <w:sz w:val="24"/>
          <w:szCs w:val="24"/>
        </w:rPr>
        <w:t xml:space="preserve"> договорных обязательств</w:t>
      </w:r>
      <w:r w:rsidR="00EA3E50" w:rsidRPr="00EA3E50">
        <w:rPr>
          <w:rFonts w:ascii="Times New Roman" w:hAnsi="Times New Roman"/>
          <w:sz w:val="24"/>
          <w:szCs w:val="24"/>
        </w:rPr>
        <w:t>. В</w:t>
      </w:r>
      <w:r w:rsidR="00C21CFA" w:rsidRPr="00EA3E50">
        <w:rPr>
          <w:rFonts w:ascii="Times New Roman" w:hAnsi="Times New Roman"/>
          <w:sz w:val="24"/>
          <w:szCs w:val="24"/>
        </w:rPr>
        <w:t xml:space="preserve"> отношении подрядчика ведется судебное разбирательство</w:t>
      </w:r>
      <w:r w:rsidR="00EA3E50" w:rsidRPr="00344CDB">
        <w:rPr>
          <w:rFonts w:ascii="Times New Roman" w:hAnsi="Times New Roman"/>
          <w:sz w:val="24"/>
          <w:szCs w:val="24"/>
        </w:rPr>
        <w:t>.</w:t>
      </w:r>
      <w:r w:rsidR="00BD571D">
        <w:rPr>
          <w:rFonts w:ascii="Times New Roman" w:hAnsi="Times New Roman"/>
          <w:color w:val="000000"/>
          <w:sz w:val="24"/>
          <w:szCs w:val="24"/>
        </w:rPr>
        <w:t xml:space="preserve">Также </w:t>
      </w:r>
      <w:r w:rsidR="00C21CFA" w:rsidRPr="00C21CFA">
        <w:rPr>
          <w:rFonts w:ascii="Times New Roman" w:hAnsi="Times New Roman"/>
          <w:sz w:val="24"/>
          <w:szCs w:val="24"/>
        </w:rPr>
        <w:t xml:space="preserve">не в полном объеме реализованы средства </w:t>
      </w:r>
      <w:proofErr w:type="spellStart"/>
      <w:r w:rsidR="00C21CFA" w:rsidRPr="00C21CFA">
        <w:rPr>
          <w:rFonts w:ascii="Times New Roman" w:hAnsi="Times New Roman"/>
          <w:sz w:val="24"/>
          <w:szCs w:val="24"/>
        </w:rPr>
        <w:t>ЛУКойла</w:t>
      </w:r>
      <w:proofErr w:type="spellEnd"/>
      <w:r w:rsidR="00C21CFA" w:rsidRPr="00C21CFA">
        <w:rPr>
          <w:rFonts w:ascii="Times New Roman" w:hAnsi="Times New Roman"/>
          <w:sz w:val="24"/>
          <w:szCs w:val="24"/>
        </w:rPr>
        <w:t>, выделенные на строительство объекта "Центр искусств", так как подрядчик ООО «</w:t>
      </w:r>
      <w:proofErr w:type="spellStart"/>
      <w:r w:rsidR="00C21CFA" w:rsidRPr="00C21CFA">
        <w:rPr>
          <w:rFonts w:ascii="Times New Roman" w:hAnsi="Times New Roman"/>
          <w:sz w:val="24"/>
          <w:szCs w:val="24"/>
        </w:rPr>
        <w:t>ИнтербелСпб</w:t>
      </w:r>
      <w:proofErr w:type="spellEnd"/>
      <w:r w:rsidR="00C21CFA" w:rsidRPr="00C21CFA">
        <w:rPr>
          <w:rFonts w:ascii="Times New Roman" w:hAnsi="Times New Roman"/>
          <w:sz w:val="24"/>
          <w:szCs w:val="24"/>
        </w:rPr>
        <w:t xml:space="preserve">» </w:t>
      </w:r>
      <w:proofErr w:type="spellStart"/>
      <w:r w:rsidR="00C21CFA" w:rsidRPr="00C21CFA">
        <w:rPr>
          <w:rFonts w:ascii="Times New Roman" w:hAnsi="Times New Roman"/>
          <w:sz w:val="24"/>
          <w:szCs w:val="24"/>
        </w:rPr>
        <w:t>ненадлежаще</w:t>
      </w:r>
      <w:proofErr w:type="spellEnd"/>
      <w:r w:rsidR="00C21CFA" w:rsidRPr="00C21CFA">
        <w:rPr>
          <w:rFonts w:ascii="Times New Roman" w:hAnsi="Times New Roman"/>
          <w:sz w:val="24"/>
          <w:szCs w:val="24"/>
        </w:rPr>
        <w:t xml:space="preserve"> исполнил договорные обязательства.</w:t>
      </w:r>
    </w:p>
    <w:p w:rsidR="00F45C85" w:rsidRPr="00F45C85" w:rsidRDefault="00F45C85" w:rsidP="00F45C85">
      <w:pPr>
        <w:pStyle w:val="a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F45C85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Про</w:t>
      </w:r>
      <w:r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блемы развития отрасли в городе согласно пояснительной записке 2013 года:</w:t>
      </w:r>
    </w:p>
    <w:p w:rsidR="00F45C85" w:rsidRPr="003A588C" w:rsidRDefault="00F45C85" w:rsidP="00F45C85">
      <w:pPr>
        <w:pStyle w:val="a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925CB5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ab/>
        <w:t xml:space="preserve">1) недостаточность, а по отдельным муниципальным программам отсутствие </w:t>
      </w:r>
      <w:r w:rsidRPr="003A588C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>финансирования программных мероприятий, что ведет к неполному исполнению поставленной цели и реализации запланированных задач;</w:t>
      </w:r>
    </w:p>
    <w:p w:rsidR="00F45C85" w:rsidRDefault="00F45C85" w:rsidP="00F45C85">
      <w:pPr>
        <w:pStyle w:val="a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3A588C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ab/>
        <w:t>2) проблема недостаточно высокого (и продолжающего снижаться) уровня квалификации кадров.</w:t>
      </w:r>
    </w:p>
    <w:p w:rsidR="00F45C85" w:rsidRDefault="00F45C85" w:rsidP="00F45C8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  <w:r w:rsidRPr="00554205"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  <w:t xml:space="preserve">В пояснительной записке к проекту за 2014 год отсутствует информация о том, какие меры предпринимались по решению данных проблем в 2014 году. </w:t>
      </w:r>
    </w:p>
    <w:p w:rsidR="00F45C85" w:rsidRPr="00554205" w:rsidRDefault="00F45C85" w:rsidP="00F45C8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i/>
          <w:kern w:val="1"/>
          <w:sz w:val="24"/>
          <w:szCs w:val="24"/>
          <w:highlight w:val="yellow"/>
          <w:lang w:eastAsia="en-US"/>
        </w:rPr>
      </w:pPr>
    </w:p>
    <w:p w:rsidR="00F45C85" w:rsidRPr="003A588C" w:rsidRDefault="00F45C85" w:rsidP="00F45C85">
      <w:pPr>
        <w:pStyle w:val="a3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en-US"/>
        </w:rPr>
      </w:pPr>
    </w:p>
    <w:p w:rsidR="00EB23E4" w:rsidRDefault="00925CB5" w:rsidP="005438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5438FC">
        <w:rPr>
          <w:rFonts w:ascii="Times New Roman" w:hAnsi="Times New Roman"/>
          <w:b/>
          <w:sz w:val="24"/>
          <w:szCs w:val="24"/>
        </w:rPr>
        <w:t>Занятость населе</w:t>
      </w:r>
      <w:r w:rsidR="005438FC">
        <w:rPr>
          <w:rFonts w:ascii="Times New Roman" w:hAnsi="Times New Roman"/>
          <w:b/>
          <w:sz w:val="24"/>
          <w:szCs w:val="24"/>
        </w:rPr>
        <w:t>ния</w:t>
      </w:r>
    </w:p>
    <w:p w:rsidR="005438FC" w:rsidRPr="005438FC" w:rsidRDefault="005438FC" w:rsidP="005438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925CB5" w:rsidRDefault="00925CB5" w:rsidP="00925C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615D">
        <w:rPr>
          <w:rFonts w:ascii="Times New Roman" w:eastAsia="Times New Roman" w:hAnsi="Times New Roman" w:cs="Times New Roman"/>
          <w:sz w:val="24"/>
          <w:szCs w:val="24"/>
        </w:rPr>
        <w:t>Численность граждан, обратившихся в КУ «Покачевский центр занятости населения» за содействием в поиске подходя</w:t>
      </w:r>
      <w:r w:rsidR="00F3615D">
        <w:rPr>
          <w:rFonts w:ascii="Times New Roman" w:eastAsia="Times New Roman" w:hAnsi="Times New Roman" w:cs="Times New Roman"/>
          <w:sz w:val="24"/>
          <w:szCs w:val="24"/>
        </w:rPr>
        <w:t>щей работы в январе-декабре 2014</w:t>
      </w:r>
      <w:r w:rsidRPr="00F3615D">
        <w:rPr>
          <w:rFonts w:ascii="Times New Roman" w:eastAsia="Times New Roman" w:hAnsi="Times New Roman" w:cs="Times New Roman"/>
          <w:sz w:val="24"/>
          <w:szCs w:val="24"/>
        </w:rPr>
        <w:t xml:space="preserve"> года, снизилась по сравнению с аналогичным периодом прошлого года на 1</w:t>
      </w:r>
      <w:r w:rsidR="002846AE">
        <w:rPr>
          <w:rFonts w:ascii="Times New Roman" w:eastAsia="Times New Roman" w:hAnsi="Times New Roman" w:cs="Times New Roman"/>
          <w:sz w:val="24"/>
          <w:szCs w:val="24"/>
        </w:rPr>
        <w:t>79</w:t>
      </w:r>
      <w:r w:rsidRPr="00F3615D">
        <w:rPr>
          <w:rFonts w:ascii="Times New Roman" w:eastAsia="Times New Roman" w:hAnsi="Times New Roman" w:cs="Times New Roman"/>
          <w:sz w:val="24"/>
          <w:szCs w:val="24"/>
        </w:rPr>
        <w:t xml:space="preserve"> ч</w:t>
      </w:r>
      <w:r w:rsidR="002846AE">
        <w:rPr>
          <w:rFonts w:ascii="Times New Roman" w:eastAsia="Times New Roman" w:hAnsi="Times New Roman" w:cs="Times New Roman"/>
          <w:sz w:val="24"/>
          <w:szCs w:val="24"/>
        </w:rPr>
        <w:t>ел. и составила 666 чел. (в 2013</w:t>
      </w:r>
      <w:r w:rsidRPr="00F3615D">
        <w:rPr>
          <w:rFonts w:ascii="Times New Roman" w:eastAsia="Times New Roman" w:hAnsi="Times New Roman" w:cs="Times New Roman"/>
          <w:sz w:val="24"/>
          <w:szCs w:val="24"/>
        </w:rPr>
        <w:t xml:space="preserve"> году - </w:t>
      </w:r>
      <w:r w:rsidR="002846AE">
        <w:rPr>
          <w:rFonts w:ascii="Times New Roman" w:eastAsia="Times New Roman" w:hAnsi="Times New Roman" w:cs="Times New Roman"/>
          <w:sz w:val="24"/>
          <w:szCs w:val="24"/>
        </w:rPr>
        <w:t>845</w:t>
      </w:r>
      <w:r w:rsidRPr="00F3615D">
        <w:rPr>
          <w:rFonts w:ascii="Times New Roman" w:eastAsia="Times New Roman" w:hAnsi="Times New Roman" w:cs="Times New Roman"/>
          <w:sz w:val="24"/>
          <w:szCs w:val="24"/>
        </w:rPr>
        <w:t xml:space="preserve"> чел.).</w:t>
      </w:r>
      <w:r w:rsidR="002846AE">
        <w:rPr>
          <w:rFonts w:ascii="Times New Roman" w:hAnsi="Times New Roman"/>
          <w:sz w:val="24"/>
          <w:szCs w:val="24"/>
        </w:rPr>
        <w:t xml:space="preserve">За 2014 год было заявлено работодателями потребности в работниках - 759 ед., по сравнению с аналогичным периодом прошлого года произошло уменьшение на 449 ед., (за 2013 год-1208 ед.) </w:t>
      </w:r>
    </w:p>
    <w:p w:rsidR="00FB3038" w:rsidRDefault="00FB3038" w:rsidP="00925C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B3038" w:rsidRDefault="00FB3038" w:rsidP="00FB30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038">
        <w:rPr>
          <w:rFonts w:ascii="Times New Roman" w:hAnsi="Times New Roman" w:cs="Times New Roman"/>
          <w:b/>
          <w:sz w:val="24"/>
          <w:szCs w:val="24"/>
        </w:rPr>
        <w:t>Инвестиции</w:t>
      </w:r>
    </w:p>
    <w:p w:rsidR="00FB3038" w:rsidRPr="00FB3038" w:rsidRDefault="00FB3038" w:rsidP="00FB3038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</w:rPr>
      </w:pPr>
    </w:p>
    <w:p w:rsidR="001D0E63" w:rsidRPr="001D0E63" w:rsidRDefault="001D0E63" w:rsidP="001D0E63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341A9A">
        <w:rPr>
          <w:rFonts w:ascii="Times New Roman" w:hAnsi="Times New Roman" w:cs="Times New Roman"/>
          <w:sz w:val="24"/>
          <w:szCs w:val="24"/>
        </w:rPr>
        <w:t>Инвестиции в основной капитал по организациям, не относящимся к субъектам малого предпринимательства за 2014 год составили 176 млн</w:t>
      </w:r>
      <w:proofErr w:type="gramStart"/>
      <w:r w:rsidRPr="00341A9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341A9A">
        <w:rPr>
          <w:rFonts w:ascii="Times New Roman" w:hAnsi="Times New Roman" w:cs="Times New Roman"/>
          <w:sz w:val="24"/>
          <w:szCs w:val="24"/>
        </w:rPr>
        <w:t>уб., или 46% к уровню 2013 года (383,4 млн. руб.,) в сопоставимых ценах</w:t>
      </w:r>
      <w:r w:rsidRPr="001D0E63">
        <w:rPr>
          <w:rFonts w:ascii="Times New Roman" w:hAnsi="Times New Roman" w:cs="Times New Roman"/>
          <w:color w:val="C0504D" w:themeColor="accent2"/>
          <w:sz w:val="24"/>
          <w:szCs w:val="24"/>
        </w:rPr>
        <w:t>.</w:t>
      </w:r>
    </w:p>
    <w:p w:rsidR="00925CB5" w:rsidRPr="005D537A" w:rsidRDefault="00925CB5" w:rsidP="00925CB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1D0E63">
        <w:rPr>
          <w:rFonts w:ascii="Times New Roman" w:eastAsia="Times New Roman" w:hAnsi="Times New Roman" w:cs="Times New Roman"/>
          <w:sz w:val="24"/>
          <w:szCs w:val="24"/>
          <w:lang w:eastAsia="ar-SA"/>
        </w:rPr>
        <w:t>За отчетный период начато строительст</w:t>
      </w:r>
      <w:r w:rsidR="001D0E63" w:rsidRPr="001D0E63">
        <w:rPr>
          <w:rFonts w:ascii="Times New Roman" w:eastAsia="Times New Roman" w:hAnsi="Times New Roman" w:cs="Times New Roman"/>
          <w:sz w:val="24"/>
          <w:szCs w:val="24"/>
          <w:lang w:eastAsia="ar-SA"/>
        </w:rPr>
        <w:t>во 20 объектов, в том числе: 6</w:t>
      </w:r>
      <w:r w:rsidRPr="001D0E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индивидуальных жилых домов, </w:t>
      </w:r>
      <w:r w:rsidR="001D0E63" w:rsidRPr="001D0E63">
        <w:rPr>
          <w:rFonts w:ascii="Times New Roman" w:eastAsia="Times New Roman" w:hAnsi="Times New Roman" w:cs="Times New Roman"/>
          <w:sz w:val="24"/>
          <w:szCs w:val="24"/>
          <w:lang w:eastAsia="ar-SA"/>
        </w:rPr>
        <w:t>1 многоквартирного жилого</w:t>
      </w:r>
      <w:r w:rsidRPr="001D0E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дом</w:t>
      </w:r>
      <w:r w:rsidR="001D0E63" w:rsidRPr="001D0E63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1D0E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1D0E63" w:rsidRPr="001D0E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11 </w:t>
      </w:r>
      <w:r w:rsidRPr="001D0E63">
        <w:rPr>
          <w:rFonts w:ascii="Times New Roman" w:eastAsia="Times New Roman" w:hAnsi="Times New Roman" w:cs="Times New Roman"/>
          <w:sz w:val="24"/>
          <w:szCs w:val="24"/>
          <w:lang w:eastAsia="ar-SA"/>
        </w:rPr>
        <w:t>объектов производственного назначения</w:t>
      </w:r>
      <w:r w:rsidR="001D0E63" w:rsidRPr="001D0E6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1 магазина широкого ассортимента товаров, 1 административного здания под размещение многофункционального центра и </w:t>
      </w:r>
      <w:r w:rsidR="001D0E63"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>автостанции</w:t>
      </w:r>
      <w:r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925CB5" w:rsidRPr="005D537A" w:rsidRDefault="001D0E63" w:rsidP="0073758B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>Введен</w:t>
      </w:r>
      <w:r w:rsidR="00925CB5"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эксплуатацию </w:t>
      </w:r>
      <w:r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25CB5"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925CB5"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капитального строительства, в том числе:  индивидуальных жилых домов – </w:t>
      </w:r>
      <w:r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25CB5"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6, общей площадью жилых помещений </w:t>
      </w:r>
      <w:r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>1638</w:t>
      </w:r>
      <w:r w:rsidR="00925CB5"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</w:t>
      </w:r>
      <w:proofErr w:type="gramStart"/>
      <w:r w:rsidR="00925CB5" w:rsidRPr="005D53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proofErr w:type="gramEnd"/>
      <w:r w:rsidR="00925CB5"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Pr="00FB3038">
        <w:rPr>
          <w:rFonts w:ascii="Times New Roman" w:eastAsia="Times New Roman" w:hAnsi="Times New Roman" w:cs="Times New Roman"/>
          <w:sz w:val="24"/>
          <w:szCs w:val="24"/>
          <w:lang w:eastAsia="ar-SA"/>
        </w:rPr>
        <w:t>в том числе ,</w:t>
      </w:r>
      <w:r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 ИЖД </w:t>
      </w:r>
      <w:r w:rsidR="004D2286"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>введен в эксплуатацию после реконструкции</w:t>
      </w:r>
      <w:r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 w:rsidR="00925CB5"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многоквартирных жилых домов – </w:t>
      </w:r>
      <w:r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925CB5"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общей площадью </w:t>
      </w:r>
      <w:r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>5877</w:t>
      </w:r>
      <w:r w:rsidR="00925CB5"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</w:t>
      </w:r>
      <w:r w:rsidR="00925CB5" w:rsidRPr="005D53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925CB5"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925CB5"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объекта </w:t>
      </w:r>
      <w:r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>производственного назначения, с общей площадью жилых помещений 1229 м</w:t>
      </w:r>
      <w:r w:rsidRPr="005D537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>2</w:t>
      </w:r>
      <w:r w:rsidR="00925CB5" w:rsidRPr="005D53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365EC0" w:rsidRDefault="00365EC0" w:rsidP="00365EC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01866">
        <w:rPr>
          <w:rFonts w:ascii="Times New Roman" w:hAnsi="Times New Roman"/>
          <w:sz w:val="24"/>
          <w:szCs w:val="24"/>
          <w:lang w:eastAsia="ar-SA"/>
        </w:rPr>
        <w:lastRenderedPageBreak/>
        <w:t>О</w:t>
      </w:r>
      <w:r w:rsidRPr="003018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 реализации муниципального имущества в местный бюджет поступило </w:t>
      </w:r>
      <w:r w:rsidR="00301866">
        <w:rPr>
          <w:rFonts w:ascii="Times New Roman" w:eastAsia="Times New Roman" w:hAnsi="Times New Roman" w:cs="Times New Roman"/>
          <w:sz w:val="24"/>
          <w:szCs w:val="24"/>
          <w:lang w:eastAsia="ar-SA"/>
        </w:rPr>
        <w:t>9 471 300</w:t>
      </w:r>
      <w:r w:rsidRPr="00301866">
        <w:rPr>
          <w:rFonts w:ascii="Times New Roman" w:eastAsia="Times New Roman" w:hAnsi="Times New Roman" w:cs="Times New Roman"/>
          <w:sz w:val="24"/>
          <w:szCs w:val="24"/>
          <w:lang w:eastAsia="ar-SA"/>
        </w:rPr>
        <w:t>,67 руб.</w:t>
      </w:r>
    </w:p>
    <w:p w:rsidR="00C924BF" w:rsidRDefault="00C924BF" w:rsidP="00365EC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Предусмотрена ежегодная индексация размера арендной платы за земельные участки на размер уровня инфляции.</w:t>
      </w:r>
    </w:p>
    <w:p w:rsidR="00FE6BAC" w:rsidRDefault="00FE6BAC" w:rsidP="00365EC0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Поступили дивиденды по акциям, находящимся в муниципальной собственности в размере 178</w:t>
      </w:r>
      <w:r w:rsidR="004D266B">
        <w:rPr>
          <w:rFonts w:ascii="Times New Roman" w:hAnsi="Times New Roman"/>
          <w:sz w:val="24"/>
          <w:szCs w:val="24"/>
          <w:lang w:eastAsia="ar-SA"/>
        </w:rPr>
        <w:t> </w:t>
      </w:r>
      <w:r>
        <w:rPr>
          <w:rFonts w:ascii="Times New Roman" w:hAnsi="Times New Roman"/>
          <w:sz w:val="24"/>
          <w:szCs w:val="24"/>
          <w:lang w:eastAsia="ar-SA"/>
        </w:rPr>
        <w:t>000</w:t>
      </w:r>
      <w:r w:rsidR="004D266B">
        <w:rPr>
          <w:rFonts w:ascii="Times New Roman" w:hAnsi="Times New Roman"/>
          <w:sz w:val="24"/>
          <w:szCs w:val="24"/>
          <w:lang w:eastAsia="ar-SA"/>
        </w:rPr>
        <w:t>,00</w:t>
      </w:r>
      <w:r>
        <w:rPr>
          <w:rFonts w:ascii="Times New Roman" w:hAnsi="Times New Roman"/>
          <w:sz w:val="24"/>
          <w:szCs w:val="24"/>
          <w:lang w:eastAsia="ar-SA"/>
        </w:rPr>
        <w:t xml:space="preserve"> рублей, определенным решением акционеров о выплате дивидендов.</w:t>
      </w:r>
    </w:p>
    <w:p w:rsidR="00663DE7" w:rsidRDefault="004D266B" w:rsidP="0017691D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Принято решение предоставления возможности выкупа жилых помещений гражданам, занимающим по договорам коммерческого найма, тем самым получен дополнительный доход в размере 100 600,00 рублей.</w:t>
      </w:r>
    </w:p>
    <w:p w:rsidR="0017691D" w:rsidRPr="00AA59D5" w:rsidRDefault="0017691D" w:rsidP="0017691D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795BEE" w:rsidRPr="001C005C" w:rsidRDefault="00795BEE" w:rsidP="00795BEE">
      <w:pPr>
        <w:pStyle w:val="ConsPlusNonformat"/>
        <w:ind w:left="311"/>
        <w:rPr>
          <w:rFonts w:ascii="Times New Roman" w:eastAsia="Arial" w:hAnsi="Times New Roman" w:cs="Times New Roman"/>
          <w:b/>
          <w:sz w:val="24"/>
          <w:szCs w:val="24"/>
        </w:rPr>
      </w:pPr>
      <w:r w:rsidRPr="001C005C">
        <w:rPr>
          <w:rFonts w:ascii="Times New Roman" w:eastAsia="Arial" w:hAnsi="Times New Roman" w:cs="Times New Roman"/>
          <w:b/>
          <w:sz w:val="24"/>
          <w:szCs w:val="24"/>
        </w:rPr>
        <w:t>Основные выводы:</w:t>
      </w:r>
    </w:p>
    <w:p w:rsidR="00292A8C" w:rsidRPr="00AA59D5" w:rsidRDefault="00292A8C" w:rsidP="00795BEE">
      <w:pPr>
        <w:pStyle w:val="ConsPlusNonformat"/>
        <w:ind w:left="311"/>
        <w:rPr>
          <w:rFonts w:ascii="Times New Roman" w:eastAsia="Arial" w:hAnsi="Times New Roman" w:cs="Times New Roman"/>
          <w:b/>
          <w:sz w:val="24"/>
          <w:szCs w:val="24"/>
          <w:highlight w:val="yellow"/>
        </w:rPr>
      </w:pPr>
    </w:p>
    <w:p w:rsidR="00292A8C" w:rsidRPr="001A31D6" w:rsidRDefault="00292A8C" w:rsidP="00292A8C">
      <w:pPr>
        <w:pStyle w:val="ac"/>
        <w:spacing w:before="0" w:beforeAutospacing="0" w:after="0" w:afterAutospacing="0"/>
        <w:ind w:firstLine="708"/>
        <w:jc w:val="both"/>
      </w:pPr>
      <w:proofErr w:type="gramStart"/>
      <w:r w:rsidRPr="001A31D6">
        <w:t>Предметом внешней проверки годовой отчетности явились формы годовой отчетности, предоставленные в соответствии с требованиями статьи 264.1 Бюджетного кодекса Российской Федерации и составленные в соответствии с Приказом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бюджетной отчетности» (в ред. от  19.12.2014).</w:t>
      </w:r>
      <w:proofErr w:type="gramEnd"/>
    </w:p>
    <w:p w:rsidR="00D25B7E" w:rsidRDefault="00292A8C" w:rsidP="00155113">
      <w:pPr>
        <w:pStyle w:val="ac"/>
        <w:spacing w:before="0" w:beforeAutospacing="0" w:after="0" w:afterAutospacing="0"/>
        <w:ind w:firstLine="708"/>
        <w:jc w:val="both"/>
      </w:pPr>
      <w:r w:rsidRPr="0006318C">
        <w:t xml:space="preserve">В ходе внешней проверки годовой бюджетной отчетности проверено: соблюдение </w:t>
      </w:r>
      <w:proofErr w:type="gramStart"/>
      <w:r w:rsidRPr="0006318C">
        <w:t>требований Приказа Министерства Финансов Российской Федерации</w:t>
      </w:r>
      <w:proofErr w:type="gramEnd"/>
      <w:r w:rsidRPr="0006318C">
        <w:t xml:space="preserve"> от 28.12.2010 №191н «Об утверждении инструкции о порядке составления и представления годовой, квартальной и месячной бюджетной отчетности» (в ред. от 19.12.2014), полнота и правильность заполнения отчетных форм, внутренняя согласованность соответствующих форм отчетности (соблюдение контрольных соотношений). </w:t>
      </w:r>
      <w:r w:rsidR="00155113">
        <w:t xml:space="preserve">В результате </w:t>
      </w:r>
      <w:proofErr w:type="gramStart"/>
      <w:r w:rsidR="00155113">
        <w:t>проведения анализа</w:t>
      </w:r>
      <w:r w:rsidRPr="0006318C">
        <w:t xml:space="preserve"> показателей фактического исполнения бюджета</w:t>
      </w:r>
      <w:proofErr w:type="gramEnd"/>
      <w:r w:rsidRPr="0006318C">
        <w:t xml:space="preserve"> к плановым</w:t>
      </w:r>
      <w:r w:rsidR="00155113">
        <w:t>,</w:t>
      </w:r>
      <w:r w:rsidRPr="0006318C">
        <w:t xml:space="preserve"> по доходам и расходам, а также сравнительный анализ по доходам </w:t>
      </w:r>
      <w:r w:rsidR="00155113">
        <w:t>двух периодов 2013 и 2014 годов</w:t>
      </w:r>
      <w:r w:rsidR="00D25B7E">
        <w:t>.</w:t>
      </w:r>
    </w:p>
    <w:p w:rsidR="00D25B7E" w:rsidRDefault="00D25B7E" w:rsidP="00155113">
      <w:pPr>
        <w:pStyle w:val="ac"/>
        <w:spacing w:before="0" w:beforeAutospacing="0" w:after="0" w:afterAutospacing="0"/>
        <w:ind w:firstLine="708"/>
        <w:jc w:val="both"/>
      </w:pPr>
      <w:r>
        <w:t>Г</w:t>
      </w:r>
      <w:r w:rsidR="00292A8C" w:rsidRPr="0006318C">
        <w:t>одовая бюджетная отчетность за 201</w:t>
      </w:r>
      <w:r w:rsidR="00292A8C">
        <w:t>4</w:t>
      </w:r>
      <w:r w:rsidR="00292A8C" w:rsidRPr="0006318C">
        <w:t xml:space="preserve"> год составлена и представлена в полном объеме, с соблюдением всех требований приказа Министерства финансов Российской Федерации «Об утверждении Инструкции о порядке составления и предоставления годовой, бюджетной отчетности об исполнении бюджетов бюджетной системы Российско</w:t>
      </w:r>
      <w:r w:rsidR="00292A8C" w:rsidRPr="00D60C23">
        <w:t>й Федерации» от 28.12.2010 года №191н (с изменениями от 19.12.2014).</w:t>
      </w:r>
    </w:p>
    <w:p w:rsidR="007268E6" w:rsidRDefault="007268E6" w:rsidP="00155113">
      <w:pPr>
        <w:pStyle w:val="ac"/>
        <w:spacing w:before="0" w:beforeAutospacing="0" w:after="0" w:afterAutospacing="0"/>
        <w:ind w:firstLine="708"/>
        <w:jc w:val="both"/>
        <w:rPr>
          <w:shd w:val="clear" w:color="auto" w:fill="FFFFFF"/>
        </w:rPr>
      </w:pPr>
      <w:r w:rsidRPr="009C06BF">
        <w:rPr>
          <w:shd w:val="clear" w:color="auto" w:fill="FFFFFF"/>
        </w:rPr>
        <w:t>Установлены отдельные случаи заполнения форм не в полном объеме, неточное отраж</w:t>
      </w:r>
      <w:r w:rsidR="003034E1">
        <w:rPr>
          <w:shd w:val="clear" w:color="auto" w:fill="FFFFFF"/>
        </w:rPr>
        <w:t xml:space="preserve">ение текстовых данных были устранены в ходе проверки. </w:t>
      </w:r>
      <w:r w:rsidRPr="009C06BF">
        <w:rPr>
          <w:shd w:val="clear" w:color="auto" w:fill="FFFFFF"/>
        </w:rPr>
        <w:t>Вместе с тем, выявленные нарушения и недостатки не повлияли на достоверность отчета.</w:t>
      </w:r>
    </w:p>
    <w:p w:rsidR="00722913" w:rsidRDefault="00722913" w:rsidP="005B5D5F">
      <w:pPr>
        <w:autoSpaceDE w:val="0"/>
        <w:autoSpaceDN w:val="0"/>
        <w:adjustRightInd w:val="0"/>
        <w:spacing w:after="0" w:line="240" w:lineRule="auto"/>
        <w:jc w:val="both"/>
      </w:pPr>
      <w:r w:rsidRPr="00722913">
        <w:rPr>
          <w:rFonts w:ascii="Times New Roman" w:hAnsi="Times New Roman" w:cs="Times New Roman"/>
          <w:bCs/>
          <w:iCs/>
          <w:sz w:val="24"/>
          <w:szCs w:val="24"/>
        </w:rPr>
        <w:t>В целом показатели прозрачны и информативны. Искажений бюджетной  отчетности, имеющих существенный характер, либо явившихся результатом преднамеренных действий или бездействий персонала, совершенных в корыстных целях для того чтобы ввести в заблуждение пользователей бухгалтерской отчетности, то есть, значительно влияющих на достоверность бухгалтерской отчетности, не выявлено.</w:t>
      </w:r>
    </w:p>
    <w:p w:rsidR="00D25B7E" w:rsidRDefault="00292A8C" w:rsidP="00155113">
      <w:pPr>
        <w:pStyle w:val="ac"/>
        <w:spacing w:before="0" w:beforeAutospacing="0" w:after="0" w:afterAutospacing="0"/>
        <w:ind w:firstLine="708"/>
        <w:jc w:val="both"/>
      </w:pPr>
      <w:r w:rsidRPr="00D60C23">
        <w:t>Фактические показатели исполнения бюджета, указанные в консолидированной бюджетной отчетности об исполнении бюджета, соответствуют данным годовой бюджетной отчетности по соответствующему бюджетному показателю.</w:t>
      </w:r>
    </w:p>
    <w:p w:rsidR="00292A8C" w:rsidRDefault="00292A8C" w:rsidP="00155113">
      <w:pPr>
        <w:pStyle w:val="ac"/>
        <w:spacing w:before="0" w:beforeAutospacing="0" w:after="0" w:afterAutospacing="0"/>
        <w:ind w:firstLine="708"/>
        <w:jc w:val="both"/>
      </w:pPr>
      <w:r w:rsidRPr="00D60C23">
        <w:t>Фактические показатели, отраженные в отчетности об исполнении бюджета, не превышают плановые показатели, утвержденные сводной бюджетной росписью.</w:t>
      </w:r>
    </w:p>
    <w:p w:rsidR="00155113" w:rsidRPr="00D60C23" w:rsidRDefault="00155113" w:rsidP="00155113">
      <w:pPr>
        <w:pStyle w:val="ac"/>
        <w:spacing w:before="0" w:beforeAutospacing="0" w:after="0" w:afterAutospacing="0"/>
        <w:ind w:firstLine="708"/>
        <w:jc w:val="both"/>
      </w:pPr>
    </w:p>
    <w:p w:rsidR="00292A8C" w:rsidRDefault="00292A8C" w:rsidP="00292A8C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Arial" w:hAnsi="Times New Roman"/>
          <w:b/>
          <w:sz w:val="24"/>
          <w:szCs w:val="24"/>
        </w:rPr>
        <w:t>1</w:t>
      </w:r>
      <w:r w:rsidRPr="009E1352">
        <w:rPr>
          <w:rFonts w:ascii="Times New Roman" w:eastAsia="Arial" w:hAnsi="Times New Roman"/>
          <w:b/>
          <w:sz w:val="24"/>
          <w:szCs w:val="24"/>
        </w:rPr>
        <w:t xml:space="preserve">. </w:t>
      </w:r>
      <w:r w:rsidRPr="009E1352">
        <w:rPr>
          <w:rFonts w:ascii="Times New Roman" w:eastAsia="Arial" w:hAnsi="Times New Roman"/>
          <w:sz w:val="24"/>
          <w:szCs w:val="24"/>
        </w:rPr>
        <w:t xml:space="preserve">Допущено </w:t>
      </w:r>
      <w:r w:rsidRPr="009E1352">
        <w:rPr>
          <w:rFonts w:ascii="Times New Roman" w:eastAsia="Arial" w:hAnsi="Times New Roman"/>
          <w:b/>
          <w:sz w:val="24"/>
          <w:szCs w:val="24"/>
        </w:rPr>
        <w:t>н</w:t>
      </w:r>
      <w:r w:rsidRPr="009E1352">
        <w:rPr>
          <w:rFonts w:ascii="Times New Roman" w:hAnsi="Times New Roman"/>
          <w:b/>
          <w:sz w:val="24"/>
          <w:szCs w:val="24"/>
        </w:rPr>
        <w:t>еэффективное использование бюджетных</w:t>
      </w:r>
      <w:r w:rsidRPr="009E1352">
        <w:rPr>
          <w:rFonts w:ascii="Times New Roman" w:hAnsi="Times New Roman"/>
          <w:sz w:val="24"/>
          <w:szCs w:val="24"/>
        </w:rPr>
        <w:t xml:space="preserve"> средств на сумму </w:t>
      </w:r>
      <w:r w:rsidRPr="009E1352">
        <w:rPr>
          <w:rFonts w:ascii="Times New Roman" w:hAnsi="Times New Roman"/>
          <w:b/>
          <w:sz w:val="24"/>
          <w:szCs w:val="24"/>
        </w:rPr>
        <w:t>308 609,11 рубля</w:t>
      </w:r>
      <w:r w:rsidRPr="009E1352">
        <w:rPr>
          <w:rFonts w:ascii="Times New Roman" w:hAnsi="Times New Roman"/>
          <w:sz w:val="24"/>
          <w:szCs w:val="24"/>
        </w:rPr>
        <w:t>, в том числе:</w:t>
      </w:r>
    </w:p>
    <w:p w:rsidR="00292A8C" w:rsidRPr="009E1352" w:rsidRDefault="00292A8C" w:rsidP="00292A8C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</w:rPr>
      </w:pPr>
      <w:r>
        <w:rPr>
          <w:rFonts w:ascii="Times New Roman" w:eastAsia="Arial" w:hAnsi="Times New Roman"/>
          <w:sz w:val="24"/>
          <w:szCs w:val="24"/>
        </w:rPr>
        <w:t xml:space="preserve">- 34 203,70 рубля - </w:t>
      </w:r>
      <w:r w:rsidRPr="009E1352">
        <w:rPr>
          <w:rFonts w:ascii="Times New Roman" w:hAnsi="Times New Roman"/>
          <w:sz w:val="24"/>
          <w:szCs w:val="24"/>
        </w:rPr>
        <w:t xml:space="preserve">списана </w:t>
      </w:r>
      <w:r>
        <w:rPr>
          <w:rFonts w:ascii="Times New Roman" w:hAnsi="Times New Roman"/>
          <w:sz w:val="24"/>
          <w:szCs w:val="24"/>
        </w:rPr>
        <w:t xml:space="preserve">дебиторская задолженность, образовавшаяся в результате </w:t>
      </w:r>
      <w:r w:rsidRPr="009E1352">
        <w:rPr>
          <w:rFonts w:ascii="Times New Roman" w:hAnsi="Times New Roman"/>
          <w:sz w:val="24"/>
        </w:rPr>
        <w:t>неисполнен</w:t>
      </w:r>
      <w:r>
        <w:rPr>
          <w:rFonts w:ascii="Times New Roman" w:hAnsi="Times New Roman"/>
          <w:sz w:val="24"/>
        </w:rPr>
        <w:t>ия</w:t>
      </w:r>
      <w:r w:rsidRPr="009E1352">
        <w:rPr>
          <w:rFonts w:ascii="Times New Roman" w:hAnsi="Times New Roman"/>
          <w:sz w:val="24"/>
        </w:rPr>
        <w:t xml:space="preserve"> обязатель</w:t>
      </w:r>
      <w:proofErr w:type="gramStart"/>
      <w:r w:rsidRPr="009E1352">
        <w:rPr>
          <w:rFonts w:ascii="Times New Roman" w:hAnsi="Times New Roman"/>
          <w:sz w:val="24"/>
        </w:rPr>
        <w:t>ств пр</w:t>
      </w:r>
      <w:proofErr w:type="gramEnd"/>
      <w:r w:rsidRPr="009E1352">
        <w:rPr>
          <w:rFonts w:ascii="Times New Roman" w:hAnsi="Times New Roman"/>
          <w:sz w:val="24"/>
        </w:rPr>
        <w:t>ошлых лет</w:t>
      </w:r>
      <w:r w:rsidR="003373D3">
        <w:rPr>
          <w:rFonts w:ascii="Times New Roman" w:hAnsi="Times New Roman"/>
          <w:sz w:val="24"/>
        </w:rPr>
        <w:t xml:space="preserve"> подрядчиками;</w:t>
      </w:r>
    </w:p>
    <w:p w:rsidR="00292A8C" w:rsidRDefault="00292A8C" w:rsidP="00292A8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5245DC">
        <w:rPr>
          <w:rFonts w:ascii="Times New Roman" w:hAnsi="Times New Roman"/>
          <w:sz w:val="24"/>
        </w:rPr>
        <w:lastRenderedPageBreak/>
        <w:t xml:space="preserve">- </w:t>
      </w:r>
      <w:r w:rsidRPr="00AB4037">
        <w:rPr>
          <w:rFonts w:ascii="Times New Roman" w:hAnsi="Times New Roman"/>
          <w:b/>
          <w:sz w:val="24"/>
        </w:rPr>
        <w:t>239 483</w:t>
      </w:r>
      <w:r w:rsidRPr="005245DC">
        <w:rPr>
          <w:rFonts w:ascii="Times New Roman" w:hAnsi="Times New Roman"/>
          <w:sz w:val="24"/>
        </w:rPr>
        <w:t xml:space="preserve"> рубля – списана сумма выплаты отпускных авансом, за неотработанное время, не удержанная </w:t>
      </w:r>
      <w:r>
        <w:rPr>
          <w:rFonts w:ascii="Times New Roman" w:hAnsi="Times New Roman"/>
          <w:sz w:val="24"/>
        </w:rPr>
        <w:t xml:space="preserve">с работника </w:t>
      </w:r>
      <w:r w:rsidRPr="005245DC">
        <w:rPr>
          <w:rFonts w:ascii="Times New Roman" w:hAnsi="Times New Roman"/>
          <w:sz w:val="24"/>
        </w:rPr>
        <w:t>при увольнении;</w:t>
      </w:r>
    </w:p>
    <w:p w:rsidR="00292A8C" w:rsidRDefault="00292A8C" w:rsidP="00292A8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- 26 540,87 рубля – списана дебиторская задолженность, образовавшаяся в результате переплаты </w:t>
      </w:r>
      <w:r w:rsidRPr="00AB16E0">
        <w:rPr>
          <w:rFonts w:ascii="Times New Roman" w:hAnsi="Times New Roman"/>
          <w:sz w:val="24"/>
          <w:szCs w:val="24"/>
        </w:rPr>
        <w:t xml:space="preserve">страховых взносов на выплату </w:t>
      </w:r>
      <w:r>
        <w:rPr>
          <w:rFonts w:ascii="Times New Roman" w:hAnsi="Times New Roman"/>
          <w:sz w:val="24"/>
          <w:szCs w:val="24"/>
        </w:rPr>
        <w:t>страховой части трудовой пенсии</w:t>
      </w:r>
      <w:r>
        <w:rPr>
          <w:rFonts w:ascii="Times New Roman" w:hAnsi="Times New Roman"/>
          <w:sz w:val="24"/>
        </w:rPr>
        <w:t>;</w:t>
      </w:r>
    </w:p>
    <w:p w:rsidR="00292A8C" w:rsidRPr="009C06BF" w:rsidRDefault="00292A8C" w:rsidP="00292A8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C06BF">
        <w:rPr>
          <w:rFonts w:ascii="Times New Roman" w:hAnsi="Times New Roman"/>
          <w:sz w:val="24"/>
        </w:rPr>
        <w:t xml:space="preserve">- 8 034,71 рубля – списана дебиторская задолженность, образовавшаяся в результате переплаты </w:t>
      </w:r>
      <w:r w:rsidRPr="009C06BF">
        <w:rPr>
          <w:rFonts w:ascii="Times New Roman" w:hAnsi="Times New Roman"/>
          <w:sz w:val="24"/>
          <w:szCs w:val="24"/>
        </w:rPr>
        <w:t>страховых взносов на выплату накопительной трудовой пенсии</w:t>
      </w:r>
      <w:r w:rsidRPr="009C06BF">
        <w:rPr>
          <w:rFonts w:ascii="Times New Roman" w:hAnsi="Times New Roman"/>
          <w:sz w:val="24"/>
        </w:rPr>
        <w:t>;</w:t>
      </w:r>
    </w:p>
    <w:p w:rsidR="00292A8C" w:rsidRPr="009C06BF" w:rsidRDefault="00292A8C" w:rsidP="00292A8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  <w:r w:rsidRPr="009C06BF">
        <w:rPr>
          <w:rFonts w:ascii="Times New Roman" w:hAnsi="Times New Roman"/>
          <w:sz w:val="24"/>
        </w:rPr>
        <w:t>- 346,83 рубля – списана дебиторская задолженность, образовавшаяся в результате переплаты пени.</w:t>
      </w:r>
    </w:p>
    <w:p w:rsidR="00292A8C" w:rsidRPr="009C06BF" w:rsidRDefault="00292A8C" w:rsidP="00292A8C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</w:rPr>
      </w:pPr>
    </w:p>
    <w:p w:rsidR="00292A8C" w:rsidRPr="009C06BF" w:rsidRDefault="00292A8C" w:rsidP="00292A8C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9C06BF">
        <w:rPr>
          <w:rFonts w:ascii="Times New Roman" w:hAnsi="Times New Roman"/>
          <w:b/>
          <w:sz w:val="24"/>
          <w:szCs w:val="24"/>
        </w:rPr>
        <w:t xml:space="preserve">2. </w:t>
      </w:r>
      <w:r w:rsidRPr="009C06BF">
        <w:rPr>
          <w:rFonts w:ascii="Times New Roman" w:hAnsi="Times New Roman"/>
          <w:sz w:val="24"/>
          <w:szCs w:val="24"/>
        </w:rPr>
        <w:t xml:space="preserve">В результате списания задолженности по арендной плате </w:t>
      </w:r>
      <w:r w:rsidRPr="009C06BF">
        <w:rPr>
          <w:rFonts w:ascii="Times New Roman" w:hAnsi="Times New Roman"/>
          <w:b/>
          <w:sz w:val="24"/>
          <w:szCs w:val="24"/>
        </w:rPr>
        <w:t>не</w:t>
      </w:r>
      <w:r>
        <w:rPr>
          <w:rFonts w:ascii="Times New Roman" w:hAnsi="Times New Roman"/>
          <w:b/>
          <w:sz w:val="24"/>
          <w:szCs w:val="24"/>
        </w:rPr>
        <w:t>до</w:t>
      </w:r>
      <w:r w:rsidRPr="009C06BF">
        <w:rPr>
          <w:rFonts w:ascii="Times New Roman" w:hAnsi="Times New Roman"/>
          <w:b/>
          <w:sz w:val="24"/>
          <w:szCs w:val="24"/>
        </w:rPr>
        <w:t>получен доход в бюджет</w:t>
      </w:r>
      <w:r w:rsidRPr="009C06BF">
        <w:rPr>
          <w:rFonts w:ascii="Times New Roman" w:hAnsi="Times New Roman"/>
          <w:sz w:val="24"/>
          <w:szCs w:val="24"/>
        </w:rPr>
        <w:t xml:space="preserve"> в сумме </w:t>
      </w:r>
      <w:r w:rsidRPr="009C06BF">
        <w:rPr>
          <w:rFonts w:ascii="Times New Roman" w:hAnsi="Times New Roman"/>
          <w:b/>
          <w:sz w:val="24"/>
          <w:szCs w:val="24"/>
        </w:rPr>
        <w:t>3 043 241,61 рубля</w:t>
      </w:r>
      <w:r w:rsidRPr="009C06BF">
        <w:rPr>
          <w:rFonts w:ascii="Times New Roman" w:hAnsi="Times New Roman"/>
          <w:sz w:val="24"/>
          <w:szCs w:val="24"/>
        </w:rPr>
        <w:t>.</w:t>
      </w:r>
    </w:p>
    <w:p w:rsidR="00292A8C" w:rsidRPr="009C06BF" w:rsidRDefault="00292A8C" w:rsidP="00292A8C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292A8C" w:rsidRPr="009C06BF" w:rsidRDefault="00292A8C" w:rsidP="00292A8C">
      <w:pPr>
        <w:pStyle w:val="a5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9C06BF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3. </w:t>
      </w:r>
      <w:r w:rsidRPr="009C06BF">
        <w:rPr>
          <w:rFonts w:ascii="Times New Roman" w:hAnsi="Times New Roman"/>
          <w:sz w:val="24"/>
          <w:szCs w:val="24"/>
          <w:shd w:val="clear" w:color="auto" w:fill="FFFFFF"/>
        </w:rPr>
        <w:t>Неполное освоение средств, выделенных на реализацию программ</w:t>
      </w:r>
      <w:r w:rsidR="00D40DD5">
        <w:rPr>
          <w:rFonts w:ascii="Times New Roman" w:hAnsi="Times New Roman"/>
          <w:sz w:val="24"/>
          <w:szCs w:val="24"/>
          <w:shd w:val="clear" w:color="auto" w:fill="FFFFFF"/>
        </w:rPr>
        <w:t>. Анализ исполнения программ показал, что в целом все средства освоены или будут освоены в 2015 году. Не в полном объеме освоены средства, выделенные на реализацию основных программ и на поставку продуктов питания учащимся по программе «Развитие образования в городе Покачи на 2014-2016 годы».</w:t>
      </w:r>
      <w:r w:rsidR="00997D0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D40DD5">
        <w:rPr>
          <w:rFonts w:ascii="Times New Roman" w:hAnsi="Times New Roman"/>
          <w:sz w:val="24"/>
          <w:szCs w:val="24"/>
          <w:shd w:val="clear" w:color="auto" w:fill="FFFFFF"/>
        </w:rPr>
        <w:t xml:space="preserve">Остаток неосвоенных средств возвращен в окружной бюджет.  </w:t>
      </w:r>
    </w:p>
    <w:p w:rsidR="00292A8C" w:rsidRPr="009C06BF" w:rsidRDefault="00292A8C" w:rsidP="00292A8C">
      <w:pPr>
        <w:tabs>
          <w:tab w:val="left" w:pos="567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92A8C" w:rsidRPr="009C06BF" w:rsidRDefault="00292A8C" w:rsidP="00292A8C">
      <w:pPr>
        <w:pStyle w:val="a5"/>
        <w:autoSpaceDE w:val="0"/>
        <w:autoSpaceDN w:val="0"/>
        <w:adjustRightInd w:val="0"/>
        <w:spacing w:after="0" w:line="240" w:lineRule="auto"/>
        <w:ind w:left="1069" w:hanging="360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C06BF">
        <w:rPr>
          <w:rFonts w:ascii="Times New Roman" w:hAnsi="Times New Roman"/>
          <w:b/>
          <w:sz w:val="24"/>
          <w:szCs w:val="24"/>
        </w:rPr>
        <w:t xml:space="preserve">Рекомендации: </w:t>
      </w:r>
    </w:p>
    <w:p w:rsidR="00292A8C" w:rsidRDefault="00292A8C" w:rsidP="00292A8C">
      <w:pPr>
        <w:pStyle w:val="a5"/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9C06BF">
        <w:rPr>
          <w:rFonts w:ascii="Times New Roman" w:hAnsi="Times New Roman"/>
          <w:sz w:val="24"/>
          <w:szCs w:val="24"/>
        </w:rPr>
        <w:t>в целях недопущения неэффективного расходования бюджетных сре</w:t>
      </w:r>
      <w:proofErr w:type="gramStart"/>
      <w:r w:rsidRPr="009C06BF">
        <w:rPr>
          <w:rFonts w:ascii="Times New Roman" w:hAnsi="Times New Roman"/>
          <w:sz w:val="24"/>
          <w:szCs w:val="24"/>
        </w:rPr>
        <w:t>дств св</w:t>
      </w:r>
      <w:proofErr w:type="gramEnd"/>
      <w:r w:rsidRPr="009C06BF">
        <w:rPr>
          <w:rFonts w:ascii="Times New Roman" w:hAnsi="Times New Roman"/>
          <w:sz w:val="24"/>
          <w:szCs w:val="24"/>
        </w:rPr>
        <w:t>оевременно предъявлять претензии к подрядчикам за невыполнение договорных обязательств. Своевременно производить сверку расчетов с поставщиками и подрядчиками</w:t>
      </w:r>
      <w:r>
        <w:rPr>
          <w:rFonts w:ascii="Times New Roman" w:hAnsi="Times New Roman"/>
          <w:sz w:val="24"/>
          <w:szCs w:val="24"/>
        </w:rPr>
        <w:t>,</w:t>
      </w:r>
      <w:r w:rsidRPr="009C06BF">
        <w:rPr>
          <w:rFonts w:ascii="Times New Roman" w:hAnsi="Times New Roman"/>
          <w:sz w:val="24"/>
          <w:szCs w:val="24"/>
        </w:rPr>
        <w:t xml:space="preserve"> и по уплате налогов. Своевременно предъявлять иски, в случаях увольнения работников, воспользовавшихся отпуском в виде аванса;</w:t>
      </w:r>
    </w:p>
    <w:p w:rsidR="00292A8C" w:rsidRPr="009C06BF" w:rsidRDefault="00292A8C" w:rsidP="00292A8C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292A8C" w:rsidRPr="009C06BF" w:rsidRDefault="00292A8C" w:rsidP="00292A8C">
      <w:pPr>
        <w:pStyle w:val="a5"/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rial" w:hAnsi="Times New Roman"/>
          <w:sz w:val="24"/>
          <w:szCs w:val="24"/>
        </w:rPr>
      </w:pPr>
      <w:r w:rsidRPr="009C06BF">
        <w:rPr>
          <w:rFonts w:ascii="Times New Roman" w:hAnsi="Times New Roman"/>
          <w:sz w:val="24"/>
          <w:szCs w:val="24"/>
        </w:rPr>
        <w:t xml:space="preserve">в целях недопущения потери доходов от арендной платы усилить </w:t>
      </w:r>
      <w:proofErr w:type="gramStart"/>
      <w:r w:rsidRPr="009C06B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C06BF">
        <w:rPr>
          <w:rFonts w:ascii="Times New Roman" w:hAnsi="Times New Roman"/>
          <w:sz w:val="24"/>
          <w:szCs w:val="24"/>
        </w:rPr>
        <w:t xml:space="preserve"> арендаторами в части своевременной оплаты арендной платы;</w:t>
      </w:r>
    </w:p>
    <w:p w:rsidR="00292A8C" w:rsidRPr="009C06BF" w:rsidRDefault="00292A8C" w:rsidP="00292A8C">
      <w:pPr>
        <w:pStyle w:val="a5"/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rial" w:hAnsi="Times New Roman"/>
          <w:sz w:val="24"/>
          <w:szCs w:val="24"/>
        </w:rPr>
      </w:pPr>
    </w:p>
    <w:p w:rsidR="008D1814" w:rsidRPr="002D4E44" w:rsidRDefault="008D1814" w:rsidP="00292A8C">
      <w:pPr>
        <w:pStyle w:val="a5"/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rial" w:hAnsi="Times New Roman"/>
          <w:sz w:val="24"/>
          <w:szCs w:val="24"/>
        </w:rPr>
      </w:pPr>
      <w:r w:rsidRPr="009C06BF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 xml:space="preserve">в целях </w:t>
      </w:r>
      <w:r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освоения</w:t>
      </w:r>
      <w:r w:rsidRPr="009C06BF">
        <w:rPr>
          <w:rFonts w:ascii="Times New Roman" w:hAnsi="Times New Roman"/>
          <w:sz w:val="24"/>
          <w:szCs w:val="24"/>
          <w:shd w:val="clear" w:color="auto" w:fill="FFFFFF"/>
        </w:rPr>
        <w:t>в полном объеме бюджетных средств по программам требует</w:t>
      </w:r>
      <w:r>
        <w:rPr>
          <w:rFonts w:ascii="Times New Roman" w:hAnsi="Times New Roman"/>
          <w:sz w:val="24"/>
          <w:szCs w:val="24"/>
          <w:shd w:val="clear" w:color="auto" w:fill="FFFFFF"/>
        </w:rPr>
        <w:t>ся</w:t>
      </w:r>
      <w:r w:rsidRPr="009C06BF">
        <w:rPr>
          <w:rFonts w:ascii="Times New Roman" w:hAnsi="Times New Roman"/>
          <w:sz w:val="24"/>
          <w:szCs w:val="24"/>
          <w:shd w:val="clear" w:color="auto" w:fill="FFFFFF"/>
        </w:rPr>
        <w:t xml:space="preserve"> усилени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е</w:t>
      </w:r>
      <w:r w:rsidRPr="009C06BF">
        <w:rPr>
          <w:rFonts w:ascii="Times New Roman" w:hAnsi="Times New Roman"/>
          <w:sz w:val="24"/>
          <w:szCs w:val="24"/>
          <w:shd w:val="clear" w:color="auto" w:fill="FFFFFF"/>
        </w:rPr>
        <w:t xml:space="preserve"> предварительного контроля на стадии планирования программных мероприятий, а также действенной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работы </w:t>
      </w:r>
      <w:r w:rsidRPr="009C06BF">
        <w:rPr>
          <w:rFonts w:ascii="Times New Roman" w:hAnsi="Times New Roman"/>
          <w:sz w:val="24"/>
          <w:szCs w:val="24"/>
          <w:shd w:val="clear" w:color="auto" w:fill="FFFFFF"/>
        </w:rPr>
        <w:t>системы мониторинга результатов реализации программ, позволяющих своевременно принимать качественные управленческие решения;</w:t>
      </w:r>
    </w:p>
    <w:p w:rsidR="002D4E44" w:rsidRPr="002D4E44" w:rsidRDefault="002D4E44" w:rsidP="002D4E44">
      <w:pPr>
        <w:pStyle w:val="a5"/>
        <w:rPr>
          <w:rFonts w:ascii="Times New Roman" w:eastAsia="Arial" w:hAnsi="Times New Roman"/>
          <w:sz w:val="24"/>
          <w:szCs w:val="24"/>
        </w:rPr>
      </w:pPr>
    </w:p>
    <w:p w:rsidR="002D4E44" w:rsidRPr="003211A7" w:rsidRDefault="002D4E44" w:rsidP="00292A8C">
      <w:pPr>
        <w:pStyle w:val="a5"/>
        <w:numPr>
          <w:ilvl w:val="1"/>
          <w:numId w:val="20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/>
          <w:sz w:val="24"/>
          <w:szCs w:val="24"/>
        </w:rPr>
        <w:t>В целях недопущения</w:t>
      </w:r>
      <w:r w:rsidR="00B35363">
        <w:rPr>
          <w:rFonts w:ascii="Times New Roman" w:eastAsia="Arial" w:hAnsi="Times New Roman"/>
          <w:sz w:val="24"/>
          <w:szCs w:val="24"/>
        </w:rPr>
        <w:t xml:space="preserve"> </w:t>
      </w:r>
      <w:r w:rsidR="00321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неточного </w:t>
      </w:r>
      <w:r w:rsidR="003211A7" w:rsidRPr="003211A7">
        <w:rPr>
          <w:rFonts w:ascii="Times New Roman" w:hAnsi="Times New Roman" w:cs="Times New Roman"/>
          <w:sz w:val="24"/>
          <w:szCs w:val="24"/>
          <w:shd w:val="clear" w:color="auto" w:fill="FFFFFF"/>
        </w:rPr>
        <w:t>отраж</w:t>
      </w:r>
      <w:r w:rsidR="003211A7">
        <w:rPr>
          <w:rFonts w:ascii="Times New Roman" w:hAnsi="Times New Roman" w:cs="Times New Roman"/>
          <w:sz w:val="24"/>
          <w:szCs w:val="24"/>
          <w:shd w:val="clear" w:color="auto" w:fill="FFFFFF"/>
        </w:rPr>
        <w:t>ения</w:t>
      </w:r>
      <w:r w:rsidR="003211A7" w:rsidRPr="00321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текстовых данных</w:t>
      </w:r>
      <w:r w:rsidR="00482AAB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B3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2AAB">
        <w:rPr>
          <w:rFonts w:ascii="Times New Roman" w:hAnsi="Times New Roman" w:cs="Times New Roman"/>
          <w:sz w:val="24"/>
          <w:szCs w:val="24"/>
          <w:shd w:val="clear" w:color="auto" w:fill="FFFFFF"/>
        </w:rPr>
        <w:t>а также во избежани</w:t>
      </w:r>
      <w:r w:rsidR="00EB7986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B3536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82A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заполнения форм </w:t>
      </w:r>
      <w:r w:rsidR="004942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 в полном объеме </w:t>
      </w:r>
      <w:r w:rsidR="003211A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строго следовать </w:t>
      </w:r>
      <w:r w:rsidR="004D66D6">
        <w:rPr>
          <w:rFonts w:ascii="Times New Roman" w:hAnsi="Times New Roman" w:cs="Times New Roman"/>
          <w:sz w:val="24"/>
          <w:szCs w:val="24"/>
        </w:rPr>
        <w:t>требованиям</w:t>
      </w:r>
      <w:r w:rsidR="003211A7" w:rsidRPr="003211A7">
        <w:rPr>
          <w:rFonts w:ascii="Times New Roman" w:hAnsi="Times New Roman" w:cs="Times New Roman"/>
          <w:sz w:val="24"/>
          <w:szCs w:val="24"/>
        </w:rPr>
        <w:t xml:space="preserve"> приказа Министерства финансов Российской Федерации «Об утверждении Инструкции о порядке составления и предоставления годовой, бюджетной отчетности об исполнении бюджетов бюджетной системы Российской Федерации» от 28.12.2010 года №191н (с изменениями от 19.12.2014).</w:t>
      </w:r>
      <w:proofErr w:type="gramEnd"/>
    </w:p>
    <w:p w:rsidR="008D1814" w:rsidRPr="008D1814" w:rsidRDefault="008D1814" w:rsidP="002D4E44">
      <w:pPr>
        <w:pStyle w:val="a5"/>
        <w:ind w:left="360"/>
        <w:rPr>
          <w:rFonts w:ascii="Times New Roman" w:eastAsia="Arial" w:hAnsi="Times New Roman"/>
          <w:sz w:val="24"/>
          <w:szCs w:val="24"/>
        </w:rPr>
      </w:pPr>
    </w:p>
    <w:p w:rsidR="00114A9C" w:rsidRPr="00097E0F" w:rsidRDefault="00393805" w:rsidP="00114A9C">
      <w:pPr>
        <w:pStyle w:val="ac"/>
        <w:ind w:left="3900" w:firstLine="348"/>
        <w:jc w:val="both"/>
      </w:pPr>
      <w:r w:rsidRPr="00097E0F">
        <w:rPr>
          <w:b/>
        </w:rPr>
        <w:t>ЗАКЛЮЧЕНИЕ</w:t>
      </w:r>
    </w:p>
    <w:p w:rsidR="0017691D" w:rsidRDefault="00203582" w:rsidP="00FE7820">
      <w:pPr>
        <w:pStyle w:val="ac"/>
        <w:ind w:left="360" w:firstLine="336"/>
        <w:jc w:val="both"/>
      </w:pPr>
      <w:r w:rsidRPr="00097E0F">
        <w:t>Оценивая проделанную работу участников бюджетного процесса</w:t>
      </w:r>
      <w:r w:rsidR="00FC7E3E">
        <w:t>,</w:t>
      </w:r>
      <w:r w:rsidRPr="00097E0F">
        <w:t xml:space="preserve"> следует указать</w:t>
      </w:r>
      <w:r w:rsidR="00550AAF" w:rsidRPr="00097E0F">
        <w:t>:</w:t>
      </w:r>
    </w:p>
    <w:p w:rsidR="0017691D" w:rsidRPr="00C7075B" w:rsidRDefault="001F39B1" w:rsidP="00FE7820">
      <w:pPr>
        <w:pStyle w:val="ac"/>
        <w:ind w:left="360" w:firstLine="336"/>
        <w:jc w:val="both"/>
      </w:pPr>
      <w:proofErr w:type="gramStart"/>
      <w:r w:rsidRPr="00C7075B">
        <w:t>Проект решения о бюджете города на 201</w:t>
      </w:r>
      <w:r w:rsidR="00614D1A" w:rsidRPr="00C7075B">
        <w:t>4</w:t>
      </w:r>
      <w:r w:rsidRPr="00C7075B">
        <w:t xml:space="preserve"> год </w:t>
      </w:r>
      <w:r w:rsidR="00E43037" w:rsidRPr="00C7075B">
        <w:t>и на плановый период 201</w:t>
      </w:r>
      <w:r w:rsidR="00B957C2" w:rsidRPr="00C7075B">
        <w:t>5-2016</w:t>
      </w:r>
      <w:r w:rsidR="00E43037" w:rsidRPr="00C7075B">
        <w:t xml:space="preserve"> год</w:t>
      </w:r>
      <w:r w:rsidR="00B957C2" w:rsidRPr="00C7075B">
        <w:t>ов предоставлен администрацией 05</w:t>
      </w:r>
      <w:r w:rsidR="00E43037" w:rsidRPr="00C7075B">
        <w:t>.11.201</w:t>
      </w:r>
      <w:r w:rsidR="004F0C58" w:rsidRPr="00C7075B">
        <w:t>3</w:t>
      </w:r>
      <w:r w:rsidRPr="00C7075B">
        <w:t xml:space="preserve">на рассмотрение и утверждение в Думу </w:t>
      </w:r>
      <w:r w:rsidR="00097E0F" w:rsidRPr="00C7075B">
        <w:t xml:space="preserve">в соответствии с </w:t>
      </w:r>
      <w:r w:rsidRPr="00C7075B">
        <w:t>требование</w:t>
      </w:r>
      <w:r w:rsidR="00097E0F" w:rsidRPr="00C7075B">
        <w:t xml:space="preserve">м </w:t>
      </w:r>
      <w:r w:rsidRPr="00C7075B">
        <w:t xml:space="preserve">пункта 1 </w:t>
      </w:r>
      <w:r w:rsidR="00490E1C" w:rsidRPr="00C7075B">
        <w:t xml:space="preserve">статьи 2 </w:t>
      </w:r>
      <w:r w:rsidRPr="00C7075B">
        <w:t xml:space="preserve">«Положения о бюджетном устройстве </w:t>
      </w:r>
      <w:r w:rsidRPr="00C7075B">
        <w:lastRenderedPageBreak/>
        <w:t>и бюджетном процессе в городе Покачи»</w:t>
      </w:r>
      <w:r w:rsidR="00B957C2" w:rsidRPr="00C7075B">
        <w:t>, утвержденного решением Думы №3 от 22</w:t>
      </w:r>
      <w:r w:rsidRPr="00C7075B">
        <w:t>.0</w:t>
      </w:r>
      <w:r w:rsidR="00B957C2" w:rsidRPr="00C7075B">
        <w:t>2</w:t>
      </w:r>
      <w:r w:rsidRPr="00C7075B">
        <w:t>.20</w:t>
      </w:r>
      <w:r w:rsidR="00B957C2" w:rsidRPr="00C7075B">
        <w:t>13</w:t>
      </w:r>
      <w:r w:rsidRPr="00C7075B">
        <w:t xml:space="preserve"> года (в ред</w:t>
      </w:r>
      <w:r w:rsidR="00E43037" w:rsidRPr="00C7075B">
        <w:t>акции от</w:t>
      </w:r>
      <w:r w:rsidRPr="00C7075B">
        <w:t xml:space="preserve"> 2</w:t>
      </w:r>
      <w:r w:rsidR="00764160" w:rsidRPr="00C7075B">
        <w:t>3</w:t>
      </w:r>
      <w:r w:rsidRPr="00C7075B">
        <w:t>.</w:t>
      </w:r>
      <w:r w:rsidR="00E43037" w:rsidRPr="00C7075B">
        <w:t>0</w:t>
      </w:r>
      <w:r w:rsidR="00764160" w:rsidRPr="00C7075B">
        <w:t>6</w:t>
      </w:r>
      <w:r w:rsidRPr="00C7075B">
        <w:t>.201</w:t>
      </w:r>
      <w:r w:rsidR="00764160" w:rsidRPr="00C7075B">
        <w:t>4</w:t>
      </w:r>
      <w:r w:rsidRPr="00C7075B">
        <w:t xml:space="preserve">). </w:t>
      </w:r>
      <w:proofErr w:type="gramEnd"/>
    </w:p>
    <w:p w:rsidR="00670876" w:rsidRPr="00E43037" w:rsidRDefault="00670876" w:rsidP="00FE7820">
      <w:pPr>
        <w:pStyle w:val="ac"/>
        <w:ind w:left="360" w:firstLine="336"/>
        <w:jc w:val="both"/>
      </w:pPr>
      <w:proofErr w:type="gramStart"/>
      <w:r w:rsidRPr="00C7075B">
        <w:t>Годовой отчет «Об исполнении бюджета города Покачи за 201</w:t>
      </w:r>
      <w:r w:rsidR="00C7075B">
        <w:t>4</w:t>
      </w:r>
      <w:r w:rsidRPr="00C7075B">
        <w:t xml:space="preserve"> год»</w:t>
      </w:r>
      <w:r w:rsidRPr="00E43037">
        <w:t xml:space="preserve"> представлен Администрацией города Покачи для проведения внешней проверки в </w:t>
      </w:r>
      <w:r w:rsidR="00E43037" w:rsidRPr="00E43037">
        <w:t>к</w:t>
      </w:r>
      <w:r w:rsidRPr="00E43037">
        <w:t xml:space="preserve">онтрольно-счетную палату </w:t>
      </w:r>
      <w:r w:rsidR="00E43037" w:rsidRPr="00E43037">
        <w:t>31</w:t>
      </w:r>
      <w:r w:rsidRPr="00E43037">
        <w:t>.03.201</w:t>
      </w:r>
      <w:r w:rsidR="00EC294B">
        <w:t>5</w:t>
      </w:r>
      <w:r w:rsidRPr="00E43037">
        <w:t xml:space="preserve"> года, то есть в срок, установленный Бюджетным Кодексом Российской Федерации, пунктом 5 статьи 6 «Положения о бюджетном устройстве и бюджетном процессе в городе Покачи», утвержденного решением Думы города от 22.02.2013 № 3</w:t>
      </w:r>
      <w:r w:rsidR="007A6B8A">
        <w:t xml:space="preserve"> (</w:t>
      </w:r>
      <w:r w:rsidR="000903D6">
        <w:t>с изменениями от 23.06.2014</w:t>
      </w:r>
      <w:r w:rsidR="007A6B8A">
        <w:t>)</w:t>
      </w:r>
      <w:r w:rsidRPr="00E43037">
        <w:t>.</w:t>
      </w:r>
      <w:proofErr w:type="gramEnd"/>
    </w:p>
    <w:p w:rsidR="00CF356E" w:rsidRDefault="00CF356E" w:rsidP="007A6B8A">
      <w:pPr>
        <w:pStyle w:val="ac"/>
        <w:numPr>
          <w:ilvl w:val="0"/>
          <w:numId w:val="27"/>
        </w:numPr>
        <w:spacing w:before="0" w:beforeAutospacing="0" w:after="0" w:afterAutospacing="0"/>
        <w:jc w:val="both"/>
      </w:pPr>
      <w:r w:rsidRPr="00E43037">
        <w:t>Проект решения  «Об исполнении бюджета города Покачи за 201</w:t>
      </w:r>
      <w:r w:rsidR="00614D1A">
        <w:t>4 год» представлен а</w:t>
      </w:r>
      <w:r w:rsidRPr="00E43037">
        <w:t>дминистрацией города Покачи 2</w:t>
      </w:r>
      <w:r w:rsidR="00074297" w:rsidRPr="00E43037">
        <w:t>9</w:t>
      </w:r>
      <w:r w:rsidRPr="00E43037">
        <w:t>.04.201</w:t>
      </w:r>
      <w:r w:rsidR="00EC294B">
        <w:t>5</w:t>
      </w:r>
      <w:r w:rsidRPr="00E43037">
        <w:t xml:space="preserve">года, то есть в срок, установленный Бюджетным Кодексом РФ, пунктом </w:t>
      </w:r>
      <w:r w:rsidR="007402F7" w:rsidRPr="00E43037">
        <w:t>1 статьи 7</w:t>
      </w:r>
      <w:r w:rsidRPr="00E43037">
        <w:t xml:space="preserve"> «Положения о бюджетном устройстве и бюджетном процессе в городе Покачи», </w:t>
      </w:r>
      <w:r w:rsidRPr="00F34DB1">
        <w:t xml:space="preserve">утвержденного Решением Думы города от </w:t>
      </w:r>
      <w:r w:rsidR="007402F7" w:rsidRPr="00F34DB1">
        <w:t>22.02.2013 № 3</w:t>
      </w:r>
      <w:r w:rsidR="007A6B8A">
        <w:t xml:space="preserve"> (</w:t>
      </w:r>
      <w:r w:rsidR="00C7075B">
        <w:t>с изменениями от 23.06.2014</w:t>
      </w:r>
      <w:r w:rsidR="007A6B8A" w:rsidRPr="00C7075B">
        <w:t>)</w:t>
      </w:r>
      <w:r w:rsidR="007402F7" w:rsidRPr="00F34DB1">
        <w:t>.</w:t>
      </w:r>
    </w:p>
    <w:p w:rsidR="007A6B8A" w:rsidRDefault="007A6B8A" w:rsidP="007A6B8A">
      <w:pPr>
        <w:pStyle w:val="ac"/>
        <w:spacing w:before="0" w:beforeAutospacing="0" w:after="0" w:afterAutospacing="0"/>
        <w:ind w:left="360"/>
        <w:jc w:val="both"/>
      </w:pPr>
    </w:p>
    <w:p w:rsidR="002B2BC3" w:rsidRPr="00B13111" w:rsidRDefault="00CC4AB2" w:rsidP="007A6B8A">
      <w:pPr>
        <w:pStyle w:val="ac"/>
        <w:numPr>
          <w:ilvl w:val="0"/>
          <w:numId w:val="27"/>
        </w:numPr>
        <w:spacing w:before="0" w:beforeAutospacing="0" w:after="0" w:afterAutospacing="0"/>
        <w:jc w:val="both"/>
        <w:rPr>
          <w:bCs/>
          <w:iCs/>
        </w:rPr>
      </w:pPr>
      <w:r w:rsidRPr="00E43037">
        <w:rPr>
          <w:bCs/>
          <w:iCs/>
        </w:rPr>
        <w:t xml:space="preserve">Контрольно-счетной  палатой в период с </w:t>
      </w:r>
      <w:r w:rsidR="00E43037">
        <w:rPr>
          <w:bCs/>
          <w:iCs/>
        </w:rPr>
        <w:t>31</w:t>
      </w:r>
      <w:r w:rsidRPr="00E43037">
        <w:rPr>
          <w:bCs/>
          <w:iCs/>
        </w:rPr>
        <w:t xml:space="preserve">-го марта по </w:t>
      </w:r>
      <w:r w:rsidR="00E43037">
        <w:rPr>
          <w:bCs/>
          <w:iCs/>
        </w:rPr>
        <w:t>30</w:t>
      </w:r>
      <w:r w:rsidRPr="00E43037">
        <w:rPr>
          <w:bCs/>
          <w:iCs/>
        </w:rPr>
        <w:t xml:space="preserve"> апреля в соответствии </w:t>
      </w:r>
      <w:r w:rsidRPr="00E43037">
        <w:t xml:space="preserve">со статьей 264.4 Бюджетного </w:t>
      </w:r>
      <w:r w:rsidR="006079E9">
        <w:t>к</w:t>
      </w:r>
      <w:r w:rsidRPr="00E43037">
        <w:t>одекса Р</w:t>
      </w:r>
      <w:r w:rsidR="006079E9">
        <w:t xml:space="preserve">оссийской </w:t>
      </w:r>
      <w:r w:rsidRPr="00E43037">
        <w:t>Ф</w:t>
      </w:r>
      <w:r w:rsidR="006079E9">
        <w:t>едерации</w:t>
      </w:r>
      <w:r w:rsidRPr="00E43037">
        <w:t xml:space="preserve">, </w:t>
      </w:r>
      <w:r w:rsidR="00686ADA" w:rsidRPr="00E43037">
        <w:t>статьей 7</w:t>
      </w:r>
      <w:r w:rsidRPr="00E43037">
        <w:t xml:space="preserve"> «Положения о бюджетном устройстве и бюджетном процессе в городе Покачи</w:t>
      </w:r>
      <w:r w:rsidRPr="00E43037">
        <w:rPr>
          <w:b/>
          <w:bCs/>
        </w:rPr>
        <w:t>»,</w:t>
      </w:r>
      <w:r w:rsidRPr="00E43037">
        <w:t xml:space="preserve"> утвержденного </w:t>
      </w:r>
      <w:r w:rsidRPr="00F34DB1">
        <w:t xml:space="preserve">Решением Думы города от </w:t>
      </w:r>
      <w:r w:rsidR="00686ADA" w:rsidRPr="00F34DB1">
        <w:t>22.02.2013 №3</w:t>
      </w:r>
      <w:r w:rsidR="007A6B8A">
        <w:t xml:space="preserve"> (</w:t>
      </w:r>
      <w:r w:rsidR="003800DA">
        <w:t>с изменениями от 23.06.2014</w:t>
      </w:r>
      <w:r w:rsidR="007A6B8A" w:rsidRPr="003800DA">
        <w:t>)</w:t>
      </w:r>
      <w:r w:rsidRPr="00F34DB1">
        <w:rPr>
          <w:bCs/>
          <w:iCs/>
        </w:rPr>
        <w:t xml:space="preserve"> была проведена</w:t>
      </w:r>
      <w:r w:rsidR="00575BF6" w:rsidRPr="00F34DB1">
        <w:rPr>
          <w:bCs/>
          <w:iCs/>
        </w:rPr>
        <w:t xml:space="preserve"> внешняя</w:t>
      </w:r>
      <w:r w:rsidRPr="00F34DB1">
        <w:rPr>
          <w:bCs/>
          <w:iCs/>
        </w:rPr>
        <w:t xml:space="preserve"> проверка бюджетной отчетности.</w:t>
      </w:r>
      <w:r w:rsidR="00DF6683" w:rsidRPr="00F34DB1">
        <w:rPr>
          <w:bCs/>
          <w:iCs/>
        </w:rPr>
        <w:t xml:space="preserve"> По результатам</w:t>
      </w:r>
      <w:r w:rsidR="00FC7E3E" w:rsidRPr="00F34DB1">
        <w:rPr>
          <w:bCs/>
          <w:iCs/>
        </w:rPr>
        <w:t>которой</w:t>
      </w:r>
      <w:r w:rsidR="00191E0D" w:rsidRPr="00F34DB1">
        <w:rPr>
          <w:bCs/>
          <w:iCs/>
        </w:rPr>
        <w:t>дано положительно</w:t>
      </w:r>
      <w:r w:rsidR="00FC7E3E" w:rsidRPr="00F34DB1">
        <w:rPr>
          <w:bCs/>
          <w:iCs/>
        </w:rPr>
        <w:t>е</w:t>
      </w:r>
      <w:r w:rsidR="00191E0D" w:rsidRPr="00E43037">
        <w:rPr>
          <w:bCs/>
          <w:iCs/>
        </w:rPr>
        <w:t xml:space="preserve"> заключение. Установлено, что</w:t>
      </w:r>
      <w:r w:rsidR="00575BF6" w:rsidRPr="00E43037">
        <w:rPr>
          <w:bCs/>
          <w:iCs/>
        </w:rPr>
        <w:t>бюджетная отчетность главных администраторов бюджетных средств города Покачи достоверна. Сведения, содержащиеся в отчете об исполнении бюджета города</w:t>
      </w:r>
      <w:r w:rsidR="006079E9">
        <w:rPr>
          <w:bCs/>
          <w:iCs/>
        </w:rPr>
        <w:t>,</w:t>
      </w:r>
      <w:r w:rsidR="00575BF6" w:rsidRPr="00E43037">
        <w:rPr>
          <w:bCs/>
          <w:iCs/>
        </w:rPr>
        <w:t xml:space="preserve"> имеют достаточную полноту. В целом, участники  бюджетного процесса города Покачи совершали хозяйственные операции в рамках действующего </w:t>
      </w:r>
      <w:r w:rsidR="00575BF6" w:rsidRPr="00B13111">
        <w:rPr>
          <w:bCs/>
          <w:iCs/>
        </w:rPr>
        <w:t>законодательства и решений Думы  города Покачи, касающихся бюджета города</w:t>
      </w:r>
      <w:r w:rsidR="00B63877" w:rsidRPr="00B13111">
        <w:rPr>
          <w:bCs/>
          <w:iCs/>
        </w:rPr>
        <w:t>.</w:t>
      </w:r>
    </w:p>
    <w:p w:rsidR="00B63877" w:rsidRPr="00B13111" w:rsidRDefault="00B63877" w:rsidP="00B63877">
      <w:pPr>
        <w:autoSpaceDE w:val="0"/>
        <w:autoSpaceDN w:val="0"/>
        <w:adjustRightInd w:val="0"/>
        <w:spacing w:after="0" w:line="240" w:lineRule="auto"/>
        <w:ind w:left="360"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13111">
        <w:rPr>
          <w:rFonts w:ascii="Times New Roman" w:hAnsi="Times New Roman" w:cs="Times New Roman"/>
          <w:sz w:val="24"/>
          <w:szCs w:val="24"/>
        </w:rPr>
        <w:t xml:space="preserve">В соответствии со статьей </w:t>
      </w:r>
      <w:r w:rsidR="00746B15" w:rsidRPr="00B13111">
        <w:rPr>
          <w:rFonts w:ascii="Times New Roman" w:hAnsi="Times New Roman" w:cs="Times New Roman"/>
          <w:sz w:val="24"/>
          <w:szCs w:val="24"/>
        </w:rPr>
        <w:t>8</w:t>
      </w:r>
      <w:r w:rsidRPr="00B13111">
        <w:rPr>
          <w:rFonts w:ascii="Times New Roman" w:hAnsi="Times New Roman" w:cs="Times New Roman"/>
          <w:sz w:val="24"/>
          <w:szCs w:val="24"/>
        </w:rPr>
        <w:t>«Положения о бюджетном устройстве и бюджетном процессе в городе Покачи»</w:t>
      </w:r>
      <w:r w:rsidRPr="00B1311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B13111">
        <w:rPr>
          <w:rFonts w:ascii="Times New Roman" w:hAnsi="Times New Roman" w:cs="Times New Roman"/>
          <w:sz w:val="24"/>
          <w:szCs w:val="24"/>
        </w:rPr>
        <w:t xml:space="preserve"> утвержденного </w:t>
      </w:r>
      <w:r w:rsidRPr="00F34DB1">
        <w:rPr>
          <w:rFonts w:ascii="Times New Roman" w:hAnsi="Times New Roman" w:cs="Times New Roman"/>
          <w:sz w:val="24"/>
          <w:szCs w:val="24"/>
        </w:rPr>
        <w:t xml:space="preserve">Решением Думы города от </w:t>
      </w:r>
      <w:r w:rsidR="00746B15" w:rsidRPr="00F34DB1">
        <w:rPr>
          <w:rFonts w:ascii="Times New Roman" w:hAnsi="Times New Roman" w:cs="Times New Roman"/>
        </w:rPr>
        <w:t>22.02.2013 №3</w:t>
      </w:r>
      <w:r w:rsidR="007A6B8A">
        <w:rPr>
          <w:rFonts w:ascii="Times New Roman" w:hAnsi="Times New Roman" w:cs="Times New Roman"/>
        </w:rPr>
        <w:t xml:space="preserve"> (</w:t>
      </w:r>
      <w:r w:rsidR="003800DA">
        <w:rPr>
          <w:rFonts w:ascii="Times New Roman" w:hAnsi="Times New Roman" w:cs="Times New Roman"/>
        </w:rPr>
        <w:t>с изменениями от 23.06.2014</w:t>
      </w:r>
      <w:r w:rsidR="007A6B8A">
        <w:rPr>
          <w:rFonts w:ascii="Times New Roman" w:hAnsi="Times New Roman" w:cs="Times New Roman"/>
        </w:rPr>
        <w:t>)</w:t>
      </w:r>
      <w:r w:rsidRPr="00F34DB1">
        <w:rPr>
          <w:rFonts w:ascii="Times New Roman" w:hAnsi="Times New Roman" w:cs="Times New Roman"/>
          <w:sz w:val="24"/>
          <w:szCs w:val="24"/>
        </w:rPr>
        <w:t>,</w:t>
      </w:r>
      <w:r w:rsidRPr="00B13111">
        <w:rPr>
          <w:rFonts w:ascii="Times New Roman" w:hAnsi="Times New Roman" w:cs="Times New Roman"/>
          <w:sz w:val="24"/>
          <w:szCs w:val="24"/>
        </w:rPr>
        <w:t xml:space="preserve"> деятельность органа, исполняющего бюджет, оценивается как соответствующая требованиям действующего бюджетного законодательства.</w:t>
      </w:r>
    </w:p>
    <w:p w:rsidR="006D7167" w:rsidRPr="00B13111" w:rsidRDefault="00575BF6" w:rsidP="00575BF6">
      <w:pPr>
        <w:pStyle w:val="ac"/>
        <w:ind w:left="360" w:firstLine="348"/>
        <w:jc w:val="both"/>
        <w:rPr>
          <w:b/>
        </w:rPr>
      </w:pPr>
      <w:r w:rsidRPr="00B13111">
        <w:rPr>
          <w:b/>
        </w:rPr>
        <w:t>В связи с тем, что требования бюджетного законодательства по исполнению бюджета города Покачи за 201</w:t>
      </w:r>
      <w:r w:rsidR="00A64F0B">
        <w:rPr>
          <w:b/>
        </w:rPr>
        <w:t>4</w:t>
      </w:r>
      <w:r w:rsidRPr="00B13111">
        <w:rPr>
          <w:b/>
        </w:rPr>
        <w:t xml:space="preserve"> год выполнены</w:t>
      </w:r>
      <w:r w:rsidR="007A0542" w:rsidRPr="00B13111">
        <w:rPr>
          <w:b/>
        </w:rPr>
        <w:t>,</w:t>
      </w:r>
      <w:r w:rsidRPr="00B13111">
        <w:rPr>
          <w:b/>
        </w:rPr>
        <w:t xml:space="preserve"> к</w:t>
      </w:r>
      <w:r w:rsidR="006D7167" w:rsidRPr="00B13111">
        <w:rPr>
          <w:b/>
        </w:rPr>
        <w:t>онтрольно-счетная палата рекомендует депутатам</w:t>
      </w:r>
      <w:r w:rsidR="00053DAE" w:rsidRPr="00B13111">
        <w:rPr>
          <w:b/>
        </w:rPr>
        <w:t>, р</w:t>
      </w:r>
      <w:r w:rsidR="006F349A" w:rsidRPr="00B13111">
        <w:rPr>
          <w:b/>
        </w:rPr>
        <w:t xml:space="preserve">уководствуясь правом, данным </w:t>
      </w:r>
      <w:r w:rsidR="00053DAE" w:rsidRPr="00B13111">
        <w:rPr>
          <w:b/>
        </w:rPr>
        <w:t xml:space="preserve">представительным органам </w:t>
      </w:r>
      <w:r w:rsidR="006F349A" w:rsidRPr="00B13111">
        <w:rPr>
          <w:b/>
        </w:rPr>
        <w:t>п.2 ст</w:t>
      </w:r>
      <w:r w:rsidR="0085678F" w:rsidRPr="00B13111">
        <w:rPr>
          <w:b/>
        </w:rPr>
        <w:t>.</w:t>
      </w:r>
      <w:r w:rsidR="006F349A" w:rsidRPr="00B13111">
        <w:rPr>
          <w:b/>
        </w:rPr>
        <w:t xml:space="preserve"> 265 Бюджетного кодекса Российской Федерации, </w:t>
      </w:r>
      <w:r w:rsidR="006D7167" w:rsidRPr="00B13111">
        <w:rPr>
          <w:b/>
        </w:rPr>
        <w:t>утвердить  отчет об исполнении бюджета города Покачи за 201</w:t>
      </w:r>
      <w:r w:rsidR="00A64F0B">
        <w:rPr>
          <w:b/>
        </w:rPr>
        <w:t>4</w:t>
      </w:r>
      <w:r w:rsidR="006D7167" w:rsidRPr="00B13111">
        <w:rPr>
          <w:b/>
        </w:rPr>
        <w:t xml:space="preserve"> год. </w:t>
      </w:r>
    </w:p>
    <w:p w:rsidR="00C0081F" w:rsidRPr="00B13111" w:rsidRDefault="00C0081F" w:rsidP="00543355">
      <w:pPr>
        <w:pStyle w:val="ac"/>
        <w:ind w:firstLine="708"/>
        <w:jc w:val="both"/>
      </w:pPr>
    </w:p>
    <w:p w:rsidR="002229AA" w:rsidRPr="00B13111" w:rsidRDefault="00053DAE" w:rsidP="002534E3">
      <w:pPr>
        <w:pStyle w:val="ac"/>
        <w:jc w:val="both"/>
      </w:pPr>
      <w:r w:rsidRPr="00B13111">
        <w:t>Председатель КСП</w:t>
      </w:r>
      <w:r w:rsidRPr="00B13111">
        <w:tab/>
      </w:r>
      <w:r w:rsidRPr="00B13111">
        <w:tab/>
      </w:r>
      <w:r w:rsidRPr="00B13111">
        <w:tab/>
      </w:r>
      <w:r w:rsidRPr="00B13111">
        <w:tab/>
      </w:r>
      <w:r w:rsidRPr="00B13111">
        <w:tab/>
      </w:r>
      <w:r w:rsidRPr="00B13111">
        <w:tab/>
      </w:r>
      <w:r w:rsidRPr="00B13111">
        <w:tab/>
      </w:r>
      <w:r w:rsidRPr="00B13111">
        <w:tab/>
      </w:r>
      <w:r w:rsidRPr="00B13111">
        <w:tab/>
        <w:t>Н.М.Сумина</w:t>
      </w:r>
    </w:p>
    <w:p w:rsidR="002229AA" w:rsidRPr="00892007" w:rsidRDefault="002229AA" w:rsidP="00C0081F">
      <w:pPr>
        <w:pStyle w:val="ac"/>
        <w:jc w:val="both"/>
        <w:rPr>
          <w:color w:val="FF0000"/>
        </w:rPr>
      </w:pPr>
    </w:p>
    <w:sectPr w:rsidR="002229AA" w:rsidRPr="00892007" w:rsidSect="00A779F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527" w:rsidRDefault="00C83527" w:rsidP="00BA0C7A">
      <w:pPr>
        <w:spacing w:after="0" w:line="240" w:lineRule="auto"/>
      </w:pPr>
      <w:r>
        <w:separator/>
      </w:r>
    </w:p>
  </w:endnote>
  <w:endnote w:type="continuationSeparator" w:id="0">
    <w:p w:rsidR="00C83527" w:rsidRDefault="00C83527" w:rsidP="00BA0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61188"/>
      <w:docPartObj>
        <w:docPartGallery w:val="Page Numbers (Bottom of Page)"/>
        <w:docPartUnique/>
      </w:docPartObj>
    </w:sdtPr>
    <w:sdtContent>
      <w:p w:rsidR="00F8142C" w:rsidRDefault="0013440F">
        <w:pPr>
          <w:pStyle w:val="a9"/>
          <w:jc w:val="right"/>
        </w:pPr>
        <w:r>
          <w:fldChar w:fldCharType="begin"/>
        </w:r>
        <w:r w:rsidR="00C83527">
          <w:instrText xml:space="preserve"> PAGE   \* MERGEFORMAT </w:instrText>
        </w:r>
        <w:r>
          <w:fldChar w:fldCharType="separate"/>
        </w:r>
        <w:r w:rsidR="004E62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142C" w:rsidRDefault="00F8142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527" w:rsidRDefault="00C83527" w:rsidP="00BA0C7A">
      <w:pPr>
        <w:spacing w:after="0" w:line="240" w:lineRule="auto"/>
      </w:pPr>
      <w:r>
        <w:separator/>
      </w:r>
    </w:p>
  </w:footnote>
  <w:footnote w:type="continuationSeparator" w:id="0">
    <w:p w:rsidR="00C83527" w:rsidRDefault="00C83527" w:rsidP="00BA0C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D709E1E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—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—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4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—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7">
      <w:start w:val="1"/>
      <w:numFmt w:val="bullet"/>
      <w:lvlText w:val="—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3160EE4"/>
    <w:multiLevelType w:val="multilevel"/>
    <w:tmpl w:val="6782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6">
    <w:nsid w:val="04B41484"/>
    <w:multiLevelType w:val="multilevel"/>
    <w:tmpl w:val="6782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176C3F"/>
    <w:multiLevelType w:val="hybridMultilevel"/>
    <w:tmpl w:val="A01846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9D72055"/>
    <w:multiLevelType w:val="hybridMultilevel"/>
    <w:tmpl w:val="497C73B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B347C44"/>
    <w:multiLevelType w:val="multilevel"/>
    <w:tmpl w:val="710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9026D3"/>
    <w:multiLevelType w:val="multilevel"/>
    <w:tmpl w:val="BC685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750198F"/>
    <w:multiLevelType w:val="hybridMultilevel"/>
    <w:tmpl w:val="4ECA33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C07DF8"/>
    <w:multiLevelType w:val="multilevel"/>
    <w:tmpl w:val="48E27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EAF63B4"/>
    <w:multiLevelType w:val="multilevel"/>
    <w:tmpl w:val="6782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331418"/>
    <w:multiLevelType w:val="multilevel"/>
    <w:tmpl w:val="710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FB5F2C"/>
    <w:multiLevelType w:val="multilevel"/>
    <w:tmpl w:val="71064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306569D"/>
    <w:multiLevelType w:val="hybridMultilevel"/>
    <w:tmpl w:val="FC3C345A"/>
    <w:lvl w:ilvl="0" w:tplc="C692800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B272F05"/>
    <w:multiLevelType w:val="multilevel"/>
    <w:tmpl w:val="50B0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5B3F22"/>
    <w:multiLevelType w:val="multilevel"/>
    <w:tmpl w:val="6782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BB66B5"/>
    <w:multiLevelType w:val="hybridMultilevel"/>
    <w:tmpl w:val="F1BC70CA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4C63FA6"/>
    <w:multiLevelType w:val="multilevel"/>
    <w:tmpl w:val="6782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0A5E8F"/>
    <w:multiLevelType w:val="hybridMultilevel"/>
    <w:tmpl w:val="D8DE5A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7E156B"/>
    <w:multiLevelType w:val="multilevel"/>
    <w:tmpl w:val="974CC4D8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23">
    <w:nsid w:val="3AB614B2"/>
    <w:multiLevelType w:val="multilevel"/>
    <w:tmpl w:val="2D80D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EBB557E"/>
    <w:multiLevelType w:val="hybridMultilevel"/>
    <w:tmpl w:val="0DA26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FE2B6C"/>
    <w:multiLevelType w:val="hybridMultilevel"/>
    <w:tmpl w:val="EF36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164845"/>
    <w:multiLevelType w:val="multilevel"/>
    <w:tmpl w:val="62E66DC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4744B15"/>
    <w:multiLevelType w:val="multilevel"/>
    <w:tmpl w:val="6782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A62E86"/>
    <w:multiLevelType w:val="hybridMultilevel"/>
    <w:tmpl w:val="992A50F2"/>
    <w:lvl w:ilvl="0" w:tplc="4E14A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6962EF3"/>
    <w:multiLevelType w:val="hybridMultilevel"/>
    <w:tmpl w:val="C1322B7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51A154EB"/>
    <w:multiLevelType w:val="multilevel"/>
    <w:tmpl w:val="13E0D5C6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>
    <w:nsid w:val="543D6A7A"/>
    <w:multiLevelType w:val="hybridMultilevel"/>
    <w:tmpl w:val="414EC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24A61"/>
    <w:multiLevelType w:val="multilevel"/>
    <w:tmpl w:val="50344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A6436F"/>
    <w:multiLevelType w:val="multilevel"/>
    <w:tmpl w:val="90BA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F8B3209"/>
    <w:multiLevelType w:val="multilevel"/>
    <w:tmpl w:val="5E763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B01D5D"/>
    <w:multiLevelType w:val="hybridMultilevel"/>
    <w:tmpl w:val="A6407234"/>
    <w:lvl w:ilvl="0" w:tplc="874E1FFE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0EA3B8F"/>
    <w:multiLevelType w:val="multilevel"/>
    <w:tmpl w:val="43CA1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21E5726"/>
    <w:multiLevelType w:val="hybridMultilevel"/>
    <w:tmpl w:val="A15E0B64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7B73664"/>
    <w:multiLevelType w:val="multilevel"/>
    <w:tmpl w:val="678285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DF006E"/>
    <w:multiLevelType w:val="hybridMultilevel"/>
    <w:tmpl w:val="586454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DDB37BC"/>
    <w:multiLevelType w:val="multilevel"/>
    <w:tmpl w:val="C158D1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4B0248"/>
    <w:multiLevelType w:val="hybridMultilevel"/>
    <w:tmpl w:val="8BFA87C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2">
    <w:nsid w:val="6E6562BB"/>
    <w:multiLevelType w:val="multilevel"/>
    <w:tmpl w:val="B19C28C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0897E2B"/>
    <w:multiLevelType w:val="multilevel"/>
    <w:tmpl w:val="1002942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3403B1E"/>
    <w:multiLevelType w:val="hybridMultilevel"/>
    <w:tmpl w:val="4210C476"/>
    <w:lvl w:ilvl="0" w:tplc="9B8CB10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aps w:val="0"/>
        <w:outline w:val="0"/>
        <w:shadow w:val="0"/>
        <w:emboss/>
        <w:imprint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4F101BB"/>
    <w:multiLevelType w:val="hybridMultilevel"/>
    <w:tmpl w:val="02D886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51752D7"/>
    <w:multiLevelType w:val="multilevel"/>
    <w:tmpl w:val="90BAD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5330679"/>
    <w:multiLevelType w:val="multilevel"/>
    <w:tmpl w:val="0D2A8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theme="minorBidi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5970443"/>
    <w:multiLevelType w:val="hybridMultilevel"/>
    <w:tmpl w:val="43D80F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B73F23"/>
    <w:multiLevelType w:val="hybridMultilevel"/>
    <w:tmpl w:val="73528EE0"/>
    <w:lvl w:ilvl="0" w:tplc="011E432C">
      <w:start w:val="5"/>
      <w:numFmt w:val="upperRoman"/>
      <w:lvlText w:val="%1."/>
      <w:lvlJc w:val="left"/>
      <w:pPr>
        <w:ind w:left="4123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760C7794"/>
    <w:multiLevelType w:val="hybridMultilevel"/>
    <w:tmpl w:val="147AD6D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6"/>
        </w:tabs>
        <w:ind w:left="108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6"/>
        </w:tabs>
        <w:ind w:left="180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6"/>
        </w:tabs>
        <w:ind w:left="252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6"/>
        </w:tabs>
        <w:ind w:left="3246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6"/>
        </w:tabs>
        <w:ind w:left="396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6"/>
        </w:tabs>
        <w:ind w:left="468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6"/>
        </w:tabs>
        <w:ind w:left="540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6"/>
        </w:tabs>
        <w:ind w:left="6126" w:hanging="360"/>
      </w:pPr>
    </w:lvl>
  </w:abstractNum>
  <w:abstractNum w:abstractNumId="51">
    <w:nsid w:val="7D2D7A2C"/>
    <w:multiLevelType w:val="hybridMultilevel"/>
    <w:tmpl w:val="8446DF6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7EFC4C73"/>
    <w:multiLevelType w:val="multilevel"/>
    <w:tmpl w:val="3F18F4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F6C15E8"/>
    <w:multiLevelType w:val="hybridMultilevel"/>
    <w:tmpl w:val="3BD47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703D81"/>
    <w:multiLevelType w:val="hybridMultilevel"/>
    <w:tmpl w:val="8E420CE4"/>
    <w:lvl w:ilvl="0" w:tplc="DAE2BE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8"/>
  </w:num>
  <w:num w:numId="2">
    <w:abstractNumId w:val="5"/>
  </w:num>
  <w:num w:numId="3">
    <w:abstractNumId w:val="9"/>
  </w:num>
  <w:num w:numId="4">
    <w:abstractNumId w:val="34"/>
  </w:num>
  <w:num w:numId="5">
    <w:abstractNumId w:val="32"/>
  </w:num>
  <w:num w:numId="6">
    <w:abstractNumId w:val="36"/>
  </w:num>
  <w:num w:numId="7">
    <w:abstractNumId w:val="52"/>
  </w:num>
  <w:num w:numId="8">
    <w:abstractNumId w:val="26"/>
  </w:num>
  <w:num w:numId="9">
    <w:abstractNumId w:val="40"/>
  </w:num>
  <w:num w:numId="10">
    <w:abstractNumId w:val="42"/>
  </w:num>
  <w:num w:numId="11">
    <w:abstractNumId w:val="23"/>
  </w:num>
  <w:num w:numId="12">
    <w:abstractNumId w:val="53"/>
  </w:num>
  <w:num w:numId="13">
    <w:abstractNumId w:val="48"/>
  </w:num>
  <w:num w:numId="14">
    <w:abstractNumId w:val="20"/>
  </w:num>
  <w:num w:numId="15">
    <w:abstractNumId w:val="6"/>
  </w:num>
  <w:num w:numId="16">
    <w:abstractNumId w:val="27"/>
  </w:num>
  <w:num w:numId="17">
    <w:abstractNumId w:val="13"/>
  </w:num>
  <w:num w:numId="18">
    <w:abstractNumId w:val="47"/>
  </w:num>
  <w:num w:numId="19">
    <w:abstractNumId w:val="43"/>
  </w:num>
  <w:num w:numId="20">
    <w:abstractNumId w:val="12"/>
  </w:num>
  <w:num w:numId="21">
    <w:abstractNumId w:val="15"/>
  </w:num>
  <w:num w:numId="22">
    <w:abstractNumId w:val="14"/>
  </w:num>
  <w:num w:numId="23">
    <w:abstractNumId w:val="38"/>
  </w:num>
  <w:num w:numId="24">
    <w:abstractNumId w:val="33"/>
  </w:num>
  <w:num w:numId="25">
    <w:abstractNumId w:val="25"/>
  </w:num>
  <w:num w:numId="26">
    <w:abstractNumId w:val="31"/>
  </w:num>
  <w:num w:numId="27">
    <w:abstractNumId w:val="7"/>
  </w:num>
  <w:num w:numId="28">
    <w:abstractNumId w:val="28"/>
  </w:num>
  <w:num w:numId="29">
    <w:abstractNumId w:val="51"/>
  </w:num>
  <w:num w:numId="30">
    <w:abstractNumId w:val="8"/>
  </w:num>
  <w:num w:numId="31">
    <w:abstractNumId w:val="19"/>
  </w:num>
  <w:num w:numId="32">
    <w:abstractNumId w:val="29"/>
  </w:num>
  <w:num w:numId="33">
    <w:abstractNumId w:val="17"/>
  </w:num>
  <w:num w:numId="34">
    <w:abstractNumId w:val="21"/>
  </w:num>
  <w:num w:numId="35">
    <w:abstractNumId w:val="10"/>
  </w:num>
  <w:num w:numId="36">
    <w:abstractNumId w:val="22"/>
  </w:num>
  <w:num w:numId="37">
    <w:abstractNumId w:val="30"/>
  </w:num>
  <w:num w:numId="38">
    <w:abstractNumId w:val="24"/>
  </w:num>
  <w:num w:numId="39">
    <w:abstractNumId w:val="11"/>
  </w:num>
  <w:num w:numId="40">
    <w:abstractNumId w:val="16"/>
  </w:num>
  <w:num w:numId="41">
    <w:abstractNumId w:val="45"/>
  </w:num>
  <w:num w:numId="42">
    <w:abstractNumId w:val="41"/>
  </w:num>
  <w:num w:numId="43">
    <w:abstractNumId w:val="50"/>
  </w:num>
  <w:num w:numId="44">
    <w:abstractNumId w:val="37"/>
  </w:num>
  <w:num w:numId="45">
    <w:abstractNumId w:val="35"/>
  </w:num>
  <w:num w:numId="46">
    <w:abstractNumId w:val="54"/>
  </w:num>
  <w:num w:numId="47">
    <w:abstractNumId w:val="39"/>
  </w:num>
  <w:num w:numId="48">
    <w:abstractNumId w:val="49"/>
  </w:num>
  <w:num w:numId="49">
    <w:abstractNumId w:val="44"/>
  </w:num>
  <w:num w:numId="50">
    <w:abstractNumId w:val="46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82D95"/>
    <w:rsid w:val="000009B5"/>
    <w:rsid w:val="00002882"/>
    <w:rsid w:val="00005E2A"/>
    <w:rsid w:val="00005EA4"/>
    <w:rsid w:val="000134C0"/>
    <w:rsid w:val="00014B2F"/>
    <w:rsid w:val="00024CE4"/>
    <w:rsid w:val="00025E2F"/>
    <w:rsid w:val="00030DE3"/>
    <w:rsid w:val="00030DF1"/>
    <w:rsid w:val="00031F84"/>
    <w:rsid w:val="00032B8E"/>
    <w:rsid w:val="00036B1F"/>
    <w:rsid w:val="000408D4"/>
    <w:rsid w:val="00043705"/>
    <w:rsid w:val="00044484"/>
    <w:rsid w:val="000447D4"/>
    <w:rsid w:val="00046212"/>
    <w:rsid w:val="00046DEF"/>
    <w:rsid w:val="00053DAE"/>
    <w:rsid w:val="00062C62"/>
    <w:rsid w:val="00062CF3"/>
    <w:rsid w:val="0006397E"/>
    <w:rsid w:val="000645CC"/>
    <w:rsid w:val="00064A12"/>
    <w:rsid w:val="00065E69"/>
    <w:rsid w:val="0006647D"/>
    <w:rsid w:val="00066CDA"/>
    <w:rsid w:val="000700D8"/>
    <w:rsid w:val="000708D1"/>
    <w:rsid w:val="00071061"/>
    <w:rsid w:val="00074297"/>
    <w:rsid w:val="00074AF7"/>
    <w:rsid w:val="0007522C"/>
    <w:rsid w:val="0007748C"/>
    <w:rsid w:val="00081306"/>
    <w:rsid w:val="0008193F"/>
    <w:rsid w:val="000820CB"/>
    <w:rsid w:val="00082BEC"/>
    <w:rsid w:val="00087E56"/>
    <w:rsid w:val="000903D6"/>
    <w:rsid w:val="00091099"/>
    <w:rsid w:val="00091383"/>
    <w:rsid w:val="000946A2"/>
    <w:rsid w:val="00094B1B"/>
    <w:rsid w:val="000957F7"/>
    <w:rsid w:val="000958EA"/>
    <w:rsid w:val="00097421"/>
    <w:rsid w:val="000975AB"/>
    <w:rsid w:val="00097E0F"/>
    <w:rsid w:val="000A09BB"/>
    <w:rsid w:val="000A202C"/>
    <w:rsid w:val="000A2B1A"/>
    <w:rsid w:val="000A58B6"/>
    <w:rsid w:val="000A70BB"/>
    <w:rsid w:val="000B1FC8"/>
    <w:rsid w:val="000B2CF3"/>
    <w:rsid w:val="000B5BB3"/>
    <w:rsid w:val="000B6922"/>
    <w:rsid w:val="000C3745"/>
    <w:rsid w:val="000C39A7"/>
    <w:rsid w:val="000C3B3C"/>
    <w:rsid w:val="000C3FA1"/>
    <w:rsid w:val="000D2FB5"/>
    <w:rsid w:val="000D5064"/>
    <w:rsid w:val="000E2086"/>
    <w:rsid w:val="000E2759"/>
    <w:rsid w:val="000E3C12"/>
    <w:rsid w:val="000E4F61"/>
    <w:rsid w:val="000E60FB"/>
    <w:rsid w:val="000F2919"/>
    <w:rsid w:val="000F50DD"/>
    <w:rsid w:val="000F6AC3"/>
    <w:rsid w:val="000F6E8A"/>
    <w:rsid w:val="000F7140"/>
    <w:rsid w:val="000F72BA"/>
    <w:rsid w:val="000F7584"/>
    <w:rsid w:val="000F7D6B"/>
    <w:rsid w:val="00100BE6"/>
    <w:rsid w:val="001019AA"/>
    <w:rsid w:val="00101A5F"/>
    <w:rsid w:val="00102459"/>
    <w:rsid w:val="0010271F"/>
    <w:rsid w:val="00104E19"/>
    <w:rsid w:val="0010638C"/>
    <w:rsid w:val="00114A9C"/>
    <w:rsid w:val="00124290"/>
    <w:rsid w:val="0012590E"/>
    <w:rsid w:val="00127BE0"/>
    <w:rsid w:val="00130119"/>
    <w:rsid w:val="0013440F"/>
    <w:rsid w:val="00134E42"/>
    <w:rsid w:val="00137016"/>
    <w:rsid w:val="00137252"/>
    <w:rsid w:val="00141211"/>
    <w:rsid w:val="001440E8"/>
    <w:rsid w:val="001441D2"/>
    <w:rsid w:val="001458C7"/>
    <w:rsid w:val="00155113"/>
    <w:rsid w:val="0015513B"/>
    <w:rsid w:val="00160187"/>
    <w:rsid w:val="00162B62"/>
    <w:rsid w:val="00162F71"/>
    <w:rsid w:val="00166718"/>
    <w:rsid w:val="00167B6A"/>
    <w:rsid w:val="00172DE9"/>
    <w:rsid w:val="00174EC4"/>
    <w:rsid w:val="00175643"/>
    <w:rsid w:val="00175EF0"/>
    <w:rsid w:val="0017691D"/>
    <w:rsid w:val="001802ED"/>
    <w:rsid w:val="001865A5"/>
    <w:rsid w:val="00187E36"/>
    <w:rsid w:val="00190A31"/>
    <w:rsid w:val="00191E0D"/>
    <w:rsid w:val="001925E8"/>
    <w:rsid w:val="00194C4D"/>
    <w:rsid w:val="0019711F"/>
    <w:rsid w:val="0019744A"/>
    <w:rsid w:val="00197916"/>
    <w:rsid w:val="001A0F21"/>
    <w:rsid w:val="001A1225"/>
    <w:rsid w:val="001A13D9"/>
    <w:rsid w:val="001B03CD"/>
    <w:rsid w:val="001B22EE"/>
    <w:rsid w:val="001C005C"/>
    <w:rsid w:val="001C0EFD"/>
    <w:rsid w:val="001C2AB2"/>
    <w:rsid w:val="001C31B0"/>
    <w:rsid w:val="001C3C59"/>
    <w:rsid w:val="001C40BC"/>
    <w:rsid w:val="001C4CC0"/>
    <w:rsid w:val="001D0E63"/>
    <w:rsid w:val="001D1BC6"/>
    <w:rsid w:val="001D20C9"/>
    <w:rsid w:val="001D3408"/>
    <w:rsid w:val="001D4426"/>
    <w:rsid w:val="001D5D56"/>
    <w:rsid w:val="001D6D63"/>
    <w:rsid w:val="001D6D87"/>
    <w:rsid w:val="001D7A25"/>
    <w:rsid w:val="001E206E"/>
    <w:rsid w:val="001E2F35"/>
    <w:rsid w:val="001E3D05"/>
    <w:rsid w:val="001F11DF"/>
    <w:rsid w:val="001F2D1D"/>
    <w:rsid w:val="001F39B1"/>
    <w:rsid w:val="002000CD"/>
    <w:rsid w:val="00200617"/>
    <w:rsid w:val="0020250C"/>
    <w:rsid w:val="00203582"/>
    <w:rsid w:val="00203F14"/>
    <w:rsid w:val="002064E6"/>
    <w:rsid w:val="00207FB5"/>
    <w:rsid w:val="00211D36"/>
    <w:rsid w:val="002133BB"/>
    <w:rsid w:val="00213B3B"/>
    <w:rsid w:val="00222644"/>
    <w:rsid w:val="002229AA"/>
    <w:rsid w:val="0022308B"/>
    <w:rsid w:val="00223F9E"/>
    <w:rsid w:val="00226D89"/>
    <w:rsid w:val="002325F2"/>
    <w:rsid w:val="002328A5"/>
    <w:rsid w:val="00232A53"/>
    <w:rsid w:val="00233B3E"/>
    <w:rsid w:val="002347CE"/>
    <w:rsid w:val="00234FD6"/>
    <w:rsid w:val="0023723D"/>
    <w:rsid w:val="002376A3"/>
    <w:rsid w:val="0024344E"/>
    <w:rsid w:val="00244379"/>
    <w:rsid w:val="0024574D"/>
    <w:rsid w:val="00246C35"/>
    <w:rsid w:val="00247100"/>
    <w:rsid w:val="00247DE3"/>
    <w:rsid w:val="002508F4"/>
    <w:rsid w:val="00251841"/>
    <w:rsid w:val="00251C68"/>
    <w:rsid w:val="002534E3"/>
    <w:rsid w:val="00254B6C"/>
    <w:rsid w:val="00255431"/>
    <w:rsid w:val="00255771"/>
    <w:rsid w:val="00256382"/>
    <w:rsid w:val="002605F4"/>
    <w:rsid w:val="00261529"/>
    <w:rsid w:val="00261A50"/>
    <w:rsid w:val="00261B07"/>
    <w:rsid w:val="0027056C"/>
    <w:rsid w:val="00273A54"/>
    <w:rsid w:val="00273A8D"/>
    <w:rsid w:val="00277B7B"/>
    <w:rsid w:val="0028160C"/>
    <w:rsid w:val="0028206B"/>
    <w:rsid w:val="002820AB"/>
    <w:rsid w:val="002840F0"/>
    <w:rsid w:val="002843CE"/>
    <w:rsid w:val="002846AE"/>
    <w:rsid w:val="00284EEE"/>
    <w:rsid w:val="0028561F"/>
    <w:rsid w:val="00285728"/>
    <w:rsid w:val="00285C61"/>
    <w:rsid w:val="002862E4"/>
    <w:rsid w:val="00286A28"/>
    <w:rsid w:val="00286B66"/>
    <w:rsid w:val="00290458"/>
    <w:rsid w:val="00290C8A"/>
    <w:rsid w:val="00291046"/>
    <w:rsid w:val="00291494"/>
    <w:rsid w:val="00292A8C"/>
    <w:rsid w:val="00295B3F"/>
    <w:rsid w:val="00296613"/>
    <w:rsid w:val="002A1BA6"/>
    <w:rsid w:val="002A2482"/>
    <w:rsid w:val="002A4C5E"/>
    <w:rsid w:val="002A75F4"/>
    <w:rsid w:val="002B1EA4"/>
    <w:rsid w:val="002B2354"/>
    <w:rsid w:val="002B2BC3"/>
    <w:rsid w:val="002B38EB"/>
    <w:rsid w:val="002B3A95"/>
    <w:rsid w:val="002B5446"/>
    <w:rsid w:val="002B5609"/>
    <w:rsid w:val="002B7390"/>
    <w:rsid w:val="002B76E9"/>
    <w:rsid w:val="002B77EC"/>
    <w:rsid w:val="002C1AF5"/>
    <w:rsid w:val="002C2D45"/>
    <w:rsid w:val="002C4432"/>
    <w:rsid w:val="002C4DAB"/>
    <w:rsid w:val="002D1676"/>
    <w:rsid w:val="002D197C"/>
    <w:rsid w:val="002D1AF6"/>
    <w:rsid w:val="002D1AF9"/>
    <w:rsid w:val="002D2073"/>
    <w:rsid w:val="002D338B"/>
    <w:rsid w:val="002D380E"/>
    <w:rsid w:val="002D4E44"/>
    <w:rsid w:val="002D5A2C"/>
    <w:rsid w:val="002D6162"/>
    <w:rsid w:val="002D6D4B"/>
    <w:rsid w:val="002E28FD"/>
    <w:rsid w:val="002E4AD4"/>
    <w:rsid w:val="002E5E0C"/>
    <w:rsid w:val="002E72CA"/>
    <w:rsid w:val="002E797E"/>
    <w:rsid w:val="002F0932"/>
    <w:rsid w:val="002F2418"/>
    <w:rsid w:val="002F411D"/>
    <w:rsid w:val="002F53BF"/>
    <w:rsid w:val="002F5A36"/>
    <w:rsid w:val="002F6224"/>
    <w:rsid w:val="002F651A"/>
    <w:rsid w:val="002F6ABB"/>
    <w:rsid w:val="002F71F8"/>
    <w:rsid w:val="003000EA"/>
    <w:rsid w:val="00300591"/>
    <w:rsid w:val="00301866"/>
    <w:rsid w:val="00302B3F"/>
    <w:rsid w:val="00302FB5"/>
    <w:rsid w:val="003034E1"/>
    <w:rsid w:val="00304217"/>
    <w:rsid w:val="003079EA"/>
    <w:rsid w:val="003109FC"/>
    <w:rsid w:val="00310DF8"/>
    <w:rsid w:val="003136EC"/>
    <w:rsid w:val="003162AD"/>
    <w:rsid w:val="00316426"/>
    <w:rsid w:val="00317431"/>
    <w:rsid w:val="003211A7"/>
    <w:rsid w:val="00321F64"/>
    <w:rsid w:val="003235EB"/>
    <w:rsid w:val="00325125"/>
    <w:rsid w:val="00326731"/>
    <w:rsid w:val="00326DD7"/>
    <w:rsid w:val="003272C1"/>
    <w:rsid w:val="00330964"/>
    <w:rsid w:val="00331E9C"/>
    <w:rsid w:val="00332ABC"/>
    <w:rsid w:val="003340FC"/>
    <w:rsid w:val="00334CC1"/>
    <w:rsid w:val="00335612"/>
    <w:rsid w:val="003373D3"/>
    <w:rsid w:val="00340821"/>
    <w:rsid w:val="00340A87"/>
    <w:rsid w:val="00341A9A"/>
    <w:rsid w:val="00343F9A"/>
    <w:rsid w:val="00344129"/>
    <w:rsid w:val="00344851"/>
    <w:rsid w:val="00344CDB"/>
    <w:rsid w:val="00345B87"/>
    <w:rsid w:val="00347769"/>
    <w:rsid w:val="00351A9E"/>
    <w:rsid w:val="0035267B"/>
    <w:rsid w:val="00353B23"/>
    <w:rsid w:val="00353F92"/>
    <w:rsid w:val="0035422E"/>
    <w:rsid w:val="00354A66"/>
    <w:rsid w:val="00364C2F"/>
    <w:rsid w:val="00364F67"/>
    <w:rsid w:val="0036557F"/>
    <w:rsid w:val="00365EC0"/>
    <w:rsid w:val="00366AE8"/>
    <w:rsid w:val="00371CB2"/>
    <w:rsid w:val="0037401E"/>
    <w:rsid w:val="00377AC8"/>
    <w:rsid w:val="00377E2D"/>
    <w:rsid w:val="003800DA"/>
    <w:rsid w:val="0038206A"/>
    <w:rsid w:val="00383634"/>
    <w:rsid w:val="00386AFE"/>
    <w:rsid w:val="00391DCA"/>
    <w:rsid w:val="003921EE"/>
    <w:rsid w:val="00392E07"/>
    <w:rsid w:val="00393805"/>
    <w:rsid w:val="003977F6"/>
    <w:rsid w:val="003A1595"/>
    <w:rsid w:val="003A166D"/>
    <w:rsid w:val="003A588C"/>
    <w:rsid w:val="003B5102"/>
    <w:rsid w:val="003B78D0"/>
    <w:rsid w:val="003C162B"/>
    <w:rsid w:val="003C1E59"/>
    <w:rsid w:val="003C22FA"/>
    <w:rsid w:val="003C3450"/>
    <w:rsid w:val="003C4534"/>
    <w:rsid w:val="003C4656"/>
    <w:rsid w:val="003C7EFC"/>
    <w:rsid w:val="003D3BC3"/>
    <w:rsid w:val="003D6D41"/>
    <w:rsid w:val="003D7DAC"/>
    <w:rsid w:val="003E1C3B"/>
    <w:rsid w:val="003E2425"/>
    <w:rsid w:val="003E4C78"/>
    <w:rsid w:val="003E5706"/>
    <w:rsid w:val="003F352B"/>
    <w:rsid w:val="003F3662"/>
    <w:rsid w:val="003F4910"/>
    <w:rsid w:val="003F56D3"/>
    <w:rsid w:val="003F58B6"/>
    <w:rsid w:val="003F623D"/>
    <w:rsid w:val="003F6716"/>
    <w:rsid w:val="00402FFE"/>
    <w:rsid w:val="004030C2"/>
    <w:rsid w:val="0040439E"/>
    <w:rsid w:val="004044CB"/>
    <w:rsid w:val="0040608D"/>
    <w:rsid w:val="0040710C"/>
    <w:rsid w:val="00407920"/>
    <w:rsid w:val="00407F1C"/>
    <w:rsid w:val="0041610B"/>
    <w:rsid w:val="00416FD4"/>
    <w:rsid w:val="0041715E"/>
    <w:rsid w:val="00421802"/>
    <w:rsid w:val="004223BF"/>
    <w:rsid w:val="00423CE9"/>
    <w:rsid w:val="00425CE4"/>
    <w:rsid w:val="00427045"/>
    <w:rsid w:val="00432DD5"/>
    <w:rsid w:val="004354A9"/>
    <w:rsid w:val="004354B9"/>
    <w:rsid w:val="00441C13"/>
    <w:rsid w:val="004422FA"/>
    <w:rsid w:val="0044599B"/>
    <w:rsid w:val="00450529"/>
    <w:rsid w:val="004511AD"/>
    <w:rsid w:val="0045133A"/>
    <w:rsid w:val="0045481C"/>
    <w:rsid w:val="00457A54"/>
    <w:rsid w:val="004603B6"/>
    <w:rsid w:val="004637A8"/>
    <w:rsid w:val="00465F6B"/>
    <w:rsid w:val="004672E8"/>
    <w:rsid w:val="00467EA5"/>
    <w:rsid w:val="00470870"/>
    <w:rsid w:val="00470D55"/>
    <w:rsid w:val="004759C5"/>
    <w:rsid w:val="00476000"/>
    <w:rsid w:val="00482AAB"/>
    <w:rsid w:val="0048681F"/>
    <w:rsid w:val="004871DB"/>
    <w:rsid w:val="00487E4D"/>
    <w:rsid w:val="004907DE"/>
    <w:rsid w:val="00490E1C"/>
    <w:rsid w:val="00491256"/>
    <w:rsid w:val="004942C6"/>
    <w:rsid w:val="004A32EC"/>
    <w:rsid w:val="004A4180"/>
    <w:rsid w:val="004A61E2"/>
    <w:rsid w:val="004A6DEB"/>
    <w:rsid w:val="004B0762"/>
    <w:rsid w:val="004B5448"/>
    <w:rsid w:val="004B56AE"/>
    <w:rsid w:val="004B5A72"/>
    <w:rsid w:val="004B609F"/>
    <w:rsid w:val="004B7AD8"/>
    <w:rsid w:val="004B7BB9"/>
    <w:rsid w:val="004C086A"/>
    <w:rsid w:val="004C12CA"/>
    <w:rsid w:val="004C2EF8"/>
    <w:rsid w:val="004C7003"/>
    <w:rsid w:val="004C7A90"/>
    <w:rsid w:val="004D2286"/>
    <w:rsid w:val="004D266B"/>
    <w:rsid w:val="004D66D6"/>
    <w:rsid w:val="004E2F40"/>
    <w:rsid w:val="004E2FD2"/>
    <w:rsid w:val="004E62B6"/>
    <w:rsid w:val="004F0C58"/>
    <w:rsid w:val="004F18E4"/>
    <w:rsid w:val="004F2CA1"/>
    <w:rsid w:val="004F45BE"/>
    <w:rsid w:val="004F53D9"/>
    <w:rsid w:val="004F5C7D"/>
    <w:rsid w:val="00500AA8"/>
    <w:rsid w:val="00500ECF"/>
    <w:rsid w:val="00505CB1"/>
    <w:rsid w:val="0050643D"/>
    <w:rsid w:val="005066E8"/>
    <w:rsid w:val="005124DB"/>
    <w:rsid w:val="0051360C"/>
    <w:rsid w:val="00515337"/>
    <w:rsid w:val="005203BA"/>
    <w:rsid w:val="00521157"/>
    <w:rsid w:val="0052269F"/>
    <w:rsid w:val="00524538"/>
    <w:rsid w:val="005255DB"/>
    <w:rsid w:val="005260E6"/>
    <w:rsid w:val="00530078"/>
    <w:rsid w:val="00530D0E"/>
    <w:rsid w:val="00532FE6"/>
    <w:rsid w:val="00533C9F"/>
    <w:rsid w:val="005341B6"/>
    <w:rsid w:val="00534849"/>
    <w:rsid w:val="005352CC"/>
    <w:rsid w:val="00536460"/>
    <w:rsid w:val="00540C73"/>
    <w:rsid w:val="00543355"/>
    <w:rsid w:val="00543797"/>
    <w:rsid w:val="005438FC"/>
    <w:rsid w:val="0054392F"/>
    <w:rsid w:val="00544035"/>
    <w:rsid w:val="0054472D"/>
    <w:rsid w:val="00545CFE"/>
    <w:rsid w:val="00550AAF"/>
    <w:rsid w:val="00550FB8"/>
    <w:rsid w:val="005510EF"/>
    <w:rsid w:val="005541B0"/>
    <w:rsid w:val="00554205"/>
    <w:rsid w:val="00554C07"/>
    <w:rsid w:val="00561572"/>
    <w:rsid w:val="00562CCA"/>
    <w:rsid w:val="0056532C"/>
    <w:rsid w:val="00565F46"/>
    <w:rsid w:val="005704B2"/>
    <w:rsid w:val="00570F7E"/>
    <w:rsid w:val="00573B79"/>
    <w:rsid w:val="00575BF6"/>
    <w:rsid w:val="005762C4"/>
    <w:rsid w:val="00582E37"/>
    <w:rsid w:val="00583F5D"/>
    <w:rsid w:val="00586A84"/>
    <w:rsid w:val="00587EE8"/>
    <w:rsid w:val="00590064"/>
    <w:rsid w:val="00591390"/>
    <w:rsid w:val="00593064"/>
    <w:rsid w:val="005931BB"/>
    <w:rsid w:val="00593D5B"/>
    <w:rsid w:val="005943EC"/>
    <w:rsid w:val="005943F7"/>
    <w:rsid w:val="00594AB9"/>
    <w:rsid w:val="00595827"/>
    <w:rsid w:val="005964CB"/>
    <w:rsid w:val="005A3725"/>
    <w:rsid w:val="005A6C18"/>
    <w:rsid w:val="005A79C1"/>
    <w:rsid w:val="005A7F9A"/>
    <w:rsid w:val="005B0B84"/>
    <w:rsid w:val="005B1710"/>
    <w:rsid w:val="005B3D47"/>
    <w:rsid w:val="005B5A06"/>
    <w:rsid w:val="005B5D5F"/>
    <w:rsid w:val="005B6595"/>
    <w:rsid w:val="005B7BAF"/>
    <w:rsid w:val="005C077C"/>
    <w:rsid w:val="005C0A8F"/>
    <w:rsid w:val="005C411D"/>
    <w:rsid w:val="005C626A"/>
    <w:rsid w:val="005C67B0"/>
    <w:rsid w:val="005D0DD7"/>
    <w:rsid w:val="005D0E45"/>
    <w:rsid w:val="005D1395"/>
    <w:rsid w:val="005D4B65"/>
    <w:rsid w:val="005D537A"/>
    <w:rsid w:val="005D5F5A"/>
    <w:rsid w:val="005E0DA2"/>
    <w:rsid w:val="005E3F2D"/>
    <w:rsid w:val="005E4151"/>
    <w:rsid w:val="005E4F39"/>
    <w:rsid w:val="005E6BF2"/>
    <w:rsid w:val="005E7CF6"/>
    <w:rsid w:val="005F01F2"/>
    <w:rsid w:val="005F1B3A"/>
    <w:rsid w:val="005F2038"/>
    <w:rsid w:val="005F2FEC"/>
    <w:rsid w:val="005F5520"/>
    <w:rsid w:val="005F7E70"/>
    <w:rsid w:val="005F7EFA"/>
    <w:rsid w:val="00600718"/>
    <w:rsid w:val="006011A7"/>
    <w:rsid w:val="00602A8F"/>
    <w:rsid w:val="00604037"/>
    <w:rsid w:val="0060472F"/>
    <w:rsid w:val="0060493D"/>
    <w:rsid w:val="00604FE8"/>
    <w:rsid w:val="006079E9"/>
    <w:rsid w:val="00607FA3"/>
    <w:rsid w:val="006101E5"/>
    <w:rsid w:val="00611A3D"/>
    <w:rsid w:val="00614355"/>
    <w:rsid w:val="00614D1A"/>
    <w:rsid w:val="0062031A"/>
    <w:rsid w:val="00621B6F"/>
    <w:rsid w:val="006224AB"/>
    <w:rsid w:val="00624A8D"/>
    <w:rsid w:val="00626667"/>
    <w:rsid w:val="00627082"/>
    <w:rsid w:val="0062777D"/>
    <w:rsid w:val="00627BDF"/>
    <w:rsid w:val="00633051"/>
    <w:rsid w:val="00634B80"/>
    <w:rsid w:val="006350F5"/>
    <w:rsid w:val="00636A02"/>
    <w:rsid w:val="00637E5C"/>
    <w:rsid w:val="00641076"/>
    <w:rsid w:val="00641672"/>
    <w:rsid w:val="00641911"/>
    <w:rsid w:val="00642AF3"/>
    <w:rsid w:val="00642C36"/>
    <w:rsid w:val="00643D2E"/>
    <w:rsid w:val="00646D80"/>
    <w:rsid w:val="006472DB"/>
    <w:rsid w:val="0065302D"/>
    <w:rsid w:val="006560F1"/>
    <w:rsid w:val="006603FF"/>
    <w:rsid w:val="006621BC"/>
    <w:rsid w:val="00663DE7"/>
    <w:rsid w:val="00670876"/>
    <w:rsid w:val="00671873"/>
    <w:rsid w:val="006720FC"/>
    <w:rsid w:val="006721DF"/>
    <w:rsid w:val="0067329D"/>
    <w:rsid w:val="00674B1B"/>
    <w:rsid w:val="00677226"/>
    <w:rsid w:val="006802A3"/>
    <w:rsid w:val="00682BF0"/>
    <w:rsid w:val="00685866"/>
    <w:rsid w:val="006859F3"/>
    <w:rsid w:val="00686ADA"/>
    <w:rsid w:val="00687309"/>
    <w:rsid w:val="00693417"/>
    <w:rsid w:val="00694590"/>
    <w:rsid w:val="006972FE"/>
    <w:rsid w:val="00697694"/>
    <w:rsid w:val="00697C2F"/>
    <w:rsid w:val="00697C46"/>
    <w:rsid w:val="006A5425"/>
    <w:rsid w:val="006B0E5D"/>
    <w:rsid w:val="006B2A97"/>
    <w:rsid w:val="006B5025"/>
    <w:rsid w:val="006B6334"/>
    <w:rsid w:val="006C17FD"/>
    <w:rsid w:val="006C2F12"/>
    <w:rsid w:val="006D229E"/>
    <w:rsid w:val="006D31C9"/>
    <w:rsid w:val="006D3AC9"/>
    <w:rsid w:val="006D5DEE"/>
    <w:rsid w:val="006D7167"/>
    <w:rsid w:val="006D772B"/>
    <w:rsid w:val="006E0506"/>
    <w:rsid w:val="006E240A"/>
    <w:rsid w:val="006E3988"/>
    <w:rsid w:val="006E4B81"/>
    <w:rsid w:val="006E643D"/>
    <w:rsid w:val="006F349A"/>
    <w:rsid w:val="006F3644"/>
    <w:rsid w:val="006F3BA2"/>
    <w:rsid w:val="006F4615"/>
    <w:rsid w:val="006F770D"/>
    <w:rsid w:val="006F7D8D"/>
    <w:rsid w:val="007015F4"/>
    <w:rsid w:val="0070282D"/>
    <w:rsid w:val="00703FE5"/>
    <w:rsid w:val="00704C01"/>
    <w:rsid w:val="00706309"/>
    <w:rsid w:val="0070693C"/>
    <w:rsid w:val="00710C95"/>
    <w:rsid w:val="00712704"/>
    <w:rsid w:val="007127AF"/>
    <w:rsid w:val="007154D7"/>
    <w:rsid w:val="00716F08"/>
    <w:rsid w:val="00717897"/>
    <w:rsid w:val="0072263B"/>
    <w:rsid w:val="00722913"/>
    <w:rsid w:val="0072355A"/>
    <w:rsid w:val="007235A8"/>
    <w:rsid w:val="007268E6"/>
    <w:rsid w:val="00726952"/>
    <w:rsid w:val="00733880"/>
    <w:rsid w:val="00733BB0"/>
    <w:rsid w:val="00733FC2"/>
    <w:rsid w:val="00736B99"/>
    <w:rsid w:val="0073758B"/>
    <w:rsid w:val="00737C8C"/>
    <w:rsid w:val="007402F7"/>
    <w:rsid w:val="0074162F"/>
    <w:rsid w:val="00741D9A"/>
    <w:rsid w:val="007423B9"/>
    <w:rsid w:val="00742E68"/>
    <w:rsid w:val="0074688C"/>
    <w:rsid w:val="00746B15"/>
    <w:rsid w:val="00747460"/>
    <w:rsid w:val="00747CD9"/>
    <w:rsid w:val="007505CE"/>
    <w:rsid w:val="0075544A"/>
    <w:rsid w:val="00755A63"/>
    <w:rsid w:val="00763220"/>
    <w:rsid w:val="0076374D"/>
    <w:rsid w:val="00764160"/>
    <w:rsid w:val="0076437C"/>
    <w:rsid w:val="00764A97"/>
    <w:rsid w:val="00764B39"/>
    <w:rsid w:val="0076566C"/>
    <w:rsid w:val="00767BAA"/>
    <w:rsid w:val="00770E06"/>
    <w:rsid w:val="00771133"/>
    <w:rsid w:val="007718AD"/>
    <w:rsid w:val="00776A86"/>
    <w:rsid w:val="00777A5B"/>
    <w:rsid w:val="00782211"/>
    <w:rsid w:val="0078250C"/>
    <w:rsid w:val="007831F2"/>
    <w:rsid w:val="00783A98"/>
    <w:rsid w:val="0078507B"/>
    <w:rsid w:val="00787B30"/>
    <w:rsid w:val="00791388"/>
    <w:rsid w:val="007915B9"/>
    <w:rsid w:val="00794A50"/>
    <w:rsid w:val="00795BEE"/>
    <w:rsid w:val="00795DA1"/>
    <w:rsid w:val="007A0542"/>
    <w:rsid w:val="007A2090"/>
    <w:rsid w:val="007A4525"/>
    <w:rsid w:val="007A6B8A"/>
    <w:rsid w:val="007B165C"/>
    <w:rsid w:val="007B3AC5"/>
    <w:rsid w:val="007B747B"/>
    <w:rsid w:val="007B7A83"/>
    <w:rsid w:val="007C0151"/>
    <w:rsid w:val="007C301B"/>
    <w:rsid w:val="007C37DE"/>
    <w:rsid w:val="007C4A77"/>
    <w:rsid w:val="007C59F9"/>
    <w:rsid w:val="007C6C7C"/>
    <w:rsid w:val="007D04FD"/>
    <w:rsid w:val="007D08AB"/>
    <w:rsid w:val="007D0C28"/>
    <w:rsid w:val="007D1C24"/>
    <w:rsid w:val="007D2F46"/>
    <w:rsid w:val="007D6BA3"/>
    <w:rsid w:val="007E1AC4"/>
    <w:rsid w:val="007E5A7B"/>
    <w:rsid w:val="007E64CF"/>
    <w:rsid w:val="007E663D"/>
    <w:rsid w:val="007E68A7"/>
    <w:rsid w:val="007F003F"/>
    <w:rsid w:val="007F5414"/>
    <w:rsid w:val="007F5587"/>
    <w:rsid w:val="007F66AC"/>
    <w:rsid w:val="007F7393"/>
    <w:rsid w:val="007F7AA5"/>
    <w:rsid w:val="00801973"/>
    <w:rsid w:val="00804F6E"/>
    <w:rsid w:val="008050EB"/>
    <w:rsid w:val="0080735C"/>
    <w:rsid w:val="00814330"/>
    <w:rsid w:val="00814A8E"/>
    <w:rsid w:val="008152D6"/>
    <w:rsid w:val="0081696D"/>
    <w:rsid w:val="00824035"/>
    <w:rsid w:val="00826333"/>
    <w:rsid w:val="008265D6"/>
    <w:rsid w:val="00830A71"/>
    <w:rsid w:val="0083210A"/>
    <w:rsid w:val="00832AD1"/>
    <w:rsid w:val="0083447E"/>
    <w:rsid w:val="008349D3"/>
    <w:rsid w:val="00835A80"/>
    <w:rsid w:val="00835FDB"/>
    <w:rsid w:val="00836655"/>
    <w:rsid w:val="00836FFF"/>
    <w:rsid w:val="00841BA9"/>
    <w:rsid w:val="00841D7C"/>
    <w:rsid w:val="00854A01"/>
    <w:rsid w:val="0085678F"/>
    <w:rsid w:val="008611F9"/>
    <w:rsid w:val="008612A5"/>
    <w:rsid w:val="008631A4"/>
    <w:rsid w:val="008637A3"/>
    <w:rsid w:val="00865AAD"/>
    <w:rsid w:val="0086688D"/>
    <w:rsid w:val="008673CE"/>
    <w:rsid w:val="00867C4E"/>
    <w:rsid w:val="00867F70"/>
    <w:rsid w:val="008704BF"/>
    <w:rsid w:val="008707E2"/>
    <w:rsid w:val="00870A1A"/>
    <w:rsid w:val="00871D63"/>
    <w:rsid w:val="00874012"/>
    <w:rsid w:val="00874108"/>
    <w:rsid w:val="00874E15"/>
    <w:rsid w:val="00877DDF"/>
    <w:rsid w:val="00881C25"/>
    <w:rsid w:val="008842A4"/>
    <w:rsid w:val="00884B69"/>
    <w:rsid w:val="0088578F"/>
    <w:rsid w:val="00886D27"/>
    <w:rsid w:val="008915A1"/>
    <w:rsid w:val="00892007"/>
    <w:rsid w:val="00895AA6"/>
    <w:rsid w:val="008967F2"/>
    <w:rsid w:val="008A373A"/>
    <w:rsid w:val="008A4328"/>
    <w:rsid w:val="008A7142"/>
    <w:rsid w:val="008B0901"/>
    <w:rsid w:val="008B1380"/>
    <w:rsid w:val="008B2784"/>
    <w:rsid w:val="008B3701"/>
    <w:rsid w:val="008B4926"/>
    <w:rsid w:val="008B4E27"/>
    <w:rsid w:val="008C048C"/>
    <w:rsid w:val="008C08A6"/>
    <w:rsid w:val="008C3470"/>
    <w:rsid w:val="008C77AA"/>
    <w:rsid w:val="008C7F34"/>
    <w:rsid w:val="008C7FE7"/>
    <w:rsid w:val="008D0469"/>
    <w:rsid w:val="008D1814"/>
    <w:rsid w:val="008D1FBA"/>
    <w:rsid w:val="008D2291"/>
    <w:rsid w:val="008D2D94"/>
    <w:rsid w:val="008D6705"/>
    <w:rsid w:val="008E3BDD"/>
    <w:rsid w:val="008E79A2"/>
    <w:rsid w:val="008F0023"/>
    <w:rsid w:val="008F4D5A"/>
    <w:rsid w:val="008F4EDE"/>
    <w:rsid w:val="00900ECC"/>
    <w:rsid w:val="00901729"/>
    <w:rsid w:val="0090275A"/>
    <w:rsid w:val="00905B77"/>
    <w:rsid w:val="00906C46"/>
    <w:rsid w:val="00906FBD"/>
    <w:rsid w:val="00912B79"/>
    <w:rsid w:val="00914A8B"/>
    <w:rsid w:val="00915317"/>
    <w:rsid w:val="00916CD9"/>
    <w:rsid w:val="0092000B"/>
    <w:rsid w:val="00920A31"/>
    <w:rsid w:val="00921282"/>
    <w:rsid w:val="009214F4"/>
    <w:rsid w:val="009219E8"/>
    <w:rsid w:val="00922210"/>
    <w:rsid w:val="00923E48"/>
    <w:rsid w:val="00925C55"/>
    <w:rsid w:val="00925CB5"/>
    <w:rsid w:val="00926F87"/>
    <w:rsid w:val="00932CE4"/>
    <w:rsid w:val="009339E3"/>
    <w:rsid w:val="00936E1C"/>
    <w:rsid w:val="00937C33"/>
    <w:rsid w:val="00940BC1"/>
    <w:rsid w:val="009412A7"/>
    <w:rsid w:val="0094137C"/>
    <w:rsid w:val="00943788"/>
    <w:rsid w:val="009459FE"/>
    <w:rsid w:val="00946DD7"/>
    <w:rsid w:val="00951AF6"/>
    <w:rsid w:val="00952ACA"/>
    <w:rsid w:val="00954045"/>
    <w:rsid w:val="009570C7"/>
    <w:rsid w:val="009579E2"/>
    <w:rsid w:val="00962E2F"/>
    <w:rsid w:val="00963039"/>
    <w:rsid w:val="00965C79"/>
    <w:rsid w:val="00967AAC"/>
    <w:rsid w:val="00970D13"/>
    <w:rsid w:val="0097156E"/>
    <w:rsid w:val="00980D80"/>
    <w:rsid w:val="00982D95"/>
    <w:rsid w:val="00984EA0"/>
    <w:rsid w:val="00984ED9"/>
    <w:rsid w:val="00990071"/>
    <w:rsid w:val="009901C6"/>
    <w:rsid w:val="00992930"/>
    <w:rsid w:val="00992ADD"/>
    <w:rsid w:val="00994D1F"/>
    <w:rsid w:val="009954B6"/>
    <w:rsid w:val="00996AF6"/>
    <w:rsid w:val="00996F63"/>
    <w:rsid w:val="00997D0A"/>
    <w:rsid w:val="009A0977"/>
    <w:rsid w:val="009A2D43"/>
    <w:rsid w:val="009A3DB0"/>
    <w:rsid w:val="009A4E44"/>
    <w:rsid w:val="009B1532"/>
    <w:rsid w:val="009B1C45"/>
    <w:rsid w:val="009B1D29"/>
    <w:rsid w:val="009B395B"/>
    <w:rsid w:val="009B3A48"/>
    <w:rsid w:val="009B6464"/>
    <w:rsid w:val="009B79B2"/>
    <w:rsid w:val="009C057E"/>
    <w:rsid w:val="009C35D5"/>
    <w:rsid w:val="009C3AE3"/>
    <w:rsid w:val="009C66BE"/>
    <w:rsid w:val="009D0267"/>
    <w:rsid w:val="009D2A8B"/>
    <w:rsid w:val="009D2FE9"/>
    <w:rsid w:val="009D3A70"/>
    <w:rsid w:val="009D4761"/>
    <w:rsid w:val="009D5A6B"/>
    <w:rsid w:val="009E16A9"/>
    <w:rsid w:val="009E30C8"/>
    <w:rsid w:val="009E509E"/>
    <w:rsid w:val="009E55B1"/>
    <w:rsid w:val="009E5AE6"/>
    <w:rsid w:val="009E6600"/>
    <w:rsid w:val="009F17F4"/>
    <w:rsid w:val="009F7368"/>
    <w:rsid w:val="00A0136D"/>
    <w:rsid w:val="00A02C63"/>
    <w:rsid w:val="00A0423D"/>
    <w:rsid w:val="00A06157"/>
    <w:rsid w:val="00A07015"/>
    <w:rsid w:val="00A11562"/>
    <w:rsid w:val="00A139B0"/>
    <w:rsid w:val="00A15352"/>
    <w:rsid w:val="00A164DC"/>
    <w:rsid w:val="00A16E49"/>
    <w:rsid w:val="00A2005A"/>
    <w:rsid w:val="00A213BD"/>
    <w:rsid w:val="00A214C6"/>
    <w:rsid w:val="00A21B93"/>
    <w:rsid w:val="00A2419B"/>
    <w:rsid w:val="00A2500E"/>
    <w:rsid w:val="00A30ADB"/>
    <w:rsid w:val="00A3403B"/>
    <w:rsid w:val="00A35A57"/>
    <w:rsid w:val="00A36FDE"/>
    <w:rsid w:val="00A37A53"/>
    <w:rsid w:val="00A406BB"/>
    <w:rsid w:val="00A45738"/>
    <w:rsid w:val="00A507F5"/>
    <w:rsid w:val="00A5530A"/>
    <w:rsid w:val="00A572E4"/>
    <w:rsid w:val="00A6178E"/>
    <w:rsid w:val="00A62292"/>
    <w:rsid w:val="00A62CEB"/>
    <w:rsid w:val="00A64D24"/>
    <w:rsid w:val="00A64F0B"/>
    <w:rsid w:val="00A664BE"/>
    <w:rsid w:val="00A6656D"/>
    <w:rsid w:val="00A6747B"/>
    <w:rsid w:val="00A6756D"/>
    <w:rsid w:val="00A739D4"/>
    <w:rsid w:val="00A742D3"/>
    <w:rsid w:val="00A76550"/>
    <w:rsid w:val="00A77565"/>
    <w:rsid w:val="00A779F7"/>
    <w:rsid w:val="00A77A5A"/>
    <w:rsid w:val="00A82AFC"/>
    <w:rsid w:val="00A85C28"/>
    <w:rsid w:val="00A867A3"/>
    <w:rsid w:val="00A9067D"/>
    <w:rsid w:val="00A92F32"/>
    <w:rsid w:val="00A971CC"/>
    <w:rsid w:val="00AA38C4"/>
    <w:rsid w:val="00AA529A"/>
    <w:rsid w:val="00AA59D5"/>
    <w:rsid w:val="00AB0D59"/>
    <w:rsid w:val="00AB1427"/>
    <w:rsid w:val="00AB338D"/>
    <w:rsid w:val="00AB4037"/>
    <w:rsid w:val="00AB52C5"/>
    <w:rsid w:val="00AC11F7"/>
    <w:rsid w:val="00AC265A"/>
    <w:rsid w:val="00AC77D3"/>
    <w:rsid w:val="00AD27D0"/>
    <w:rsid w:val="00AD31BF"/>
    <w:rsid w:val="00AD53DE"/>
    <w:rsid w:val="00AD5A60"/>
    <w:rsid w:val="00AE129E"/>
    <w:rsid w:val="00AE19F0"/>
    <w:rsid w:val="00AE257D"/>
    <w:rsid w:val="00AE2B36"/>
    <w:rsid w:val="00AE4D6F"/>
    <w:rsid w:val="00AE565C"/>
    <w:rsid w:val="00AF19F9"/>
    <w:rsid w:val="00AF2AA1"/>
    <w:rsid w:val="00AF38D4"/>
    <w:rsid w:val="00B00B8A"/>
    <w:rsid w:val="00B016C0"/>
    <w:rsid w:val="00B01C18"/>
    <w:rsid w:val="00B032BB"/>
    <w:rsid w:val="00B04EA8"/>
    <w:rsid w:val="00B05005"/>
    <w:rsid w:val="00B06793"/>
    <w:rsid w:val="00B07327"/>
    <w:rsid w:val="00B13111"/>
    <w:rsid w:val="00B133DD"/>
    <w:rsid w:val="00B13A61"/>
    <w:rsid w:val="00B144EA"/>
    <w:rsid w:val="00B16520"/>
    <w:rsid w:val="00B1688D"/>
    <w:rsid w:val="00B16D85"/>
    <w:rsid w:val="00B17666"/>
    <w:rsid w:val="00B17913"/>
    <w:rsid w:val="00B17D9C"/>
    <w:rsid w:val="00B20880"/>
    <w:rsid w:val="00B253E3"/>
    <w:rsid w:val="00B27783"/>
    <w:rsid w:val="00B30D4C"/>
    <w:rsid w:val="00B30E05"/>
    <w:rsid w:val="00B3147E"/>
    <w:rsid w:val="00B31DCE"/>
    <w:rsid w:val="00B3526F"/>
    <w:rsid w:val="00B35363"/>
    <w:rsid w:val="00B35594"/>
    <w:rsid w:val="00B35D6C"/>
    <w:rsid w:val="00B40D70"/>
    <w:rsid w:val="00B411F6"/>
    <w:rsid w:val="00B43CA8"/>
    <w:rsid w:val="00B43F39"/>
    <w:rsid w:val="00B45046"/>
    <w:rsid w:val="00B513DB"/>
    <w:rsid w:val="00B51D48"/>
    <w:rsid w:val="00B53108"/>
    <w:rsid w:val="00B53C3B"/>
    <w:rsid w:val="00B53DC1"/>
    <w:rsid w:val="00B542D8"/>
    <w:rsid w:val="00B60BA7"/>
    <w:rsid w:val="00B61540"/>
    <w:rsid w:val="00B615D5"/>
    <w:rsid w:val="00B62CED"/>
    <w:rsid w:val="00B63877"/>
    <w:rsid w:val="00B64611"/>
    <w:rsid w:val="00B64B86"/>
    <w:rsid w:val="00B65D56"/>
    <w:rsid w:val="00B664E1"/>
    <w:rsid w:val="00B66AFF"/>
    <w:rsid w:val="00B66F5A"/>
    <w:rsid w:val="00B6786D"/>
    <w:rsid w:val="00B71B0B"/>
    <w:rsid w:val="00B75630"/>
    <w:rsid w:val="00B77740"/>
    <w:rsid w:val="00B803B1"/>
    <w:rsid w:val="00B803E4"/>
    <w:rsid w:val="00B8403A"/>
    <w:rsid w:val="00B849AF"/>
    <w:rsid w:val="00B87FF1"/>
    <w:rsid w:val="00B9042E"/>
    <w:rsid w:val="00B91179"/>
    <w:rsid w:val="00B9136C"/>
    <w:rsid w:val="00B93191"/>
    <w:rsid w:val="00B94DF9"/>
    <w:rsid w:val="00B9518E"/>
    <w:rsid w:val="00B957C2"/>
    <w:rsid w:val="00B963D4"/>
    <w:rsid w:val="00BA01D5"/>
    <w:rsid w:val="00BA0C7A"/>
    <w:rsid w:val="00BA252B"/>
    <w:rsid w:val="00BA4C71"/>
    <w:rsid w:val="00BA5E89"/>
    <w:rsid w:val="00BA63E5"/>
    <w:rsid w:val="00BB2B1A"/>
    <w:rsid w:val="00BB4DEE"/>
    <w:rsid w:val="00BB590C"/>
    <w:rsid w:val="00BB738B"/>
    <w:rsid w:val="00BB77C4"/>
    <w:rsid w:val="00BC216D"/>
    <w:rsid w:val="00BC25A4"/>
    <w:rsid w:val="00BC2831"/>
    <w:rsid w:val="00BD0F90"/>
    <w:rsid w:val="00BD4A85"/>
    <w:rsid w:val="00BD4E64"/>
    <w:rsid w:val="00BD5626"/>
    <w:rsid w:val="00BD571D"/>
    <w:rsid w:val="00BD638E"/>
    <w:rsid w:val="00BD7240"/>
    <w:rsid w:val="00BE6315"/>
    <w:rsid w:val="00BF67F9"/>
    <w:rsid w:val="00C0016F"/>
    <w:rsid w:val="00C0081F"/>
    <w:rsid w:val="00C0221D"/>
    <w:rsid w:val="00C02C03"/>
    <w:rsid w:val="00C064CD"/>
    <w:rsid w:val="00C06A1F"/>
    <w:rsid w:val="00C06B77"/>
    <w:rsid w:val="00C073D8"/>
    <w:rsid w:val="00C07D9D"/>
    <w:rsid w:val="00C1111E"/>
    <w:rsid w:val="00C20AB6"/>
    <w:rsid w:val="00C21AA1"/>
    <w:rsid w:val="00C21CFA"/>
    <w:rsid w:val="00C22057"/>
    <w:rsid w:val="00C22E30"/>
    <w:rsid w:val="00C2432D"/>
    <w:rsid w:val="00C2664F"/>
    <w:rsid w:val="00C26D15"/>
    <w:rsid w:val="00C3035D"/>
    <w:rsid w:val="00C358DB"/>
    <w:rsid w:val="00C369CE"/>
    <w:rsid w:val="00C37B26"/>
    <w:rsid w:val="00C412A4"/>
    <w:rsid w:val="00C41C9C"/>
    <w:rsid w:val="00C42199"/>
    <w:rsid w:val="00C42423"/>
    <w:rsid w:val="00C428E1"/>
    <w:rsid w:val="00C45E75"/>
    <w:rsid w:val="00C52F51"/>
    <w:rsid w:val="00C536B7"/>
    <w:rsid w:val="00C54252"/>
    <w:rsid w:val="00C54466"/>
    <w:rsid w:val="00C5483A"/>
    <w:rsid w:val="00C57394"/>
    <w:rsid w:val="00C5743E"/>
    <w:rsid w:val="00C57F91"/>
    <w:rsid w:val="00C624FF"/>
    <w:rsid w:val="00C6285F"/>
    <w:rsid w:val="00C64798"/>
    <w:rsid w:val="00C65162"/>
    <w:rsid w:val="00C66DE2"/>
    <w:rsid w:val="00C7075B"/>
    <w:rsid w:val="00C777E4"/>
    <w:rsid w:val="00C80FC0"/>
    <w:rsid w:val="00C827F4"/>
    <w:rsid w:val="00C83527"/>
    <w:rsid w:val="00C866B5"/>
    <w:rsid w:val="00C9190A"/>
    <w:rsid w:val="00C924BF"/>
    <w:rsid w:val="00CA1435"/>
    <w:rsid w:val="00CA238C"/>
    <w:rsid w:val="00CA23C7"/>
    <w:rsid w:val="00CA38BF"/>
    <w:rsid w:val="00CA3D6B"/>
    <w:rsid w:val="00CA473B"/>
    <w:rsid w:val="00CB2B03"/>
    <w:rsid w:val="00CB2D39"/>
    <w:rsid w:val="00CB474C"/>
    <w:rsid w:val="00CB5522"/>
    <w:rsid w:val="00CB5DDA"/>
    <w:rsid w:val="00CB7DBC"/>
    <w:rsid w:val="00CC20CB"/>
    <w:rsid w:val="00CC3197"/>
    <w:rsid w:val="00CC3E69"/>
    <w:rsid w:val="00CC4AB2"/>
    <w:rsid w:val="00CD31D2"/>
    <w:rsid w:val="00CD4F67"/>
    <w:rsid w:val="00CD5C7B"/>
    <w:rsid w:val="00CD661B"/>
    <w:rsid w:val="00CD7765"/>
    <w:rsid w:val="00CE476B"/>
    <w:rsid w:val="00CE61BA"/>
    <w:rsid w:val="00CF0E27"/>
    <w:rsid w:val="00CF1629"/>
    <w:rsid w:val="00CF3140"/>
    <w:rsid w:val="00CF356E"/>
    <w:rsid w:val="00CF408A"/>
    <w:rsid w:val="00CF72A3"/>
    <w:rsid w:val="00D029D6"/>
    <w:rsid w:val="00D03348"/>
    <w:rsid w:val="00D03D4C"/>
    <w:rsid w:val="00D0416E"/>
    <w:rsid w:val="00D04AAF"/>
    <w:rsid w:val="00D04C75"/>
    <w:rsid w:val="00D04DE2"/>
    <w:rsid w:val="00D04FF6"/>
    <w:rsid w:val="00D0599F"/>
    <w:rsid w:val="00D05A2D"/>
    <w:rsid w:val="00D1054E"/>
    <w:rsid w:val="00D1114F"/>
    <w:rsid w:val="00D11E8C"/>
    <w:rsid w:val="00D13A1A"/>
    <w:rsid w:val="00D140CB"/>
    <w:rsid w:val="00D16408"/>
    <w:rsid w:val="00D1660C"/>
    <w:rsid w:val="00D17005"/>
    <w:rsid w:val="00D17ED3"/>
    <w:rsid w:val="00D20210"/>
    <w:rsid w:val="00D2166B"/>
    <w:rsid w:val="00D23035"/>
    <w:rsid w:val="00D23786"/>
    <w:rsid w:val="00D242DE"/>
    <w:rsid w:val="00D25352"/>
    <w:rsid w:val="00D253BF"/>
    <w:rsid w:val="00D259AA"/>
    <w:rsid w:val="00D25B7E"/>
    <w:rsid w:val="00D26540"/>
    <w:rsid w:val="00D30F80"/>
    <w:rsid w:val="00D35751"/>
    <w:rsid w:val="00D35EA6"/>
    <w:rsid w:val="00D40C6A"/>
    <w:rsid w:val="00D40DD5"/>
    <w:rsid w:val="00D42787"/>
    <w:rsid w:val="00D47132"/>
    <w:rsid w:val="00D54452"/>
    <w:rsid w:val="00D5695D"/>
    <w:rsid w:val="00D60332"/>
    <w:rsid w:val="00D615A3"/>
    <w:rsid w:val="00D61B00"/>
    <w:rsid w:val="00D635BA"/>
    <w:rsid w:val="00D65E78"/>
    <w:rsid w:val="00D65FBF"/>
    <w:rsid w:val="00D660FC"/>
    <w:rsid w:val="00D71A61"/>
    <w:rsid w:val="00D72E7B"/>
    <w:rsid w:val="00D736BA"/>
    <w:rsid w:val="00D74446"/>
    <w:rsid w:val="00D747E3"/>
    <w:rsid w:val="00D76312"/>
    <w:rsid w:val="00D8085C"/>
    <w:rsid w:val="00D8186A"/>
    <w:rsid w:val="00D85A13"/>
    <w:rsid w:val="00D85CFE"/>
    <w:rsid w:val="00D868BE"/>
    <w:rsid w:val="00D940B1"/>
    <w:rsid w:val="00D94F01"/>
    <w:rsid w:val="00D97B29"/>
    <w:rsid w:val="00D97D81"/>
    <w:rsid w:val="00DA10D6"/>
    <w:rsid w:val="00DA1BC5"/>
    <w:rsid w:val="00DA5DD2"/>
    <w:rsid w:val="00DA5F84"/>
    <w:rsid w:val="00DA721B"/>
    <w:rsid w:val="00DB17CA"/>
    <w:rsid w:val="00DB21B6"/>
    <w:rsid w:val="00DB2D05"/>
    <w:rsid w:val="00DC0026"/>
    <w:rsid w:val="00DC1004"/>
    <w:rsid w:val="00DC1655"/>
    <w:rsid w:val="00DC47F2"/>
    <w:rsid w:val="00DC491C"/>
    <w:rsid w:val="00DC5060"/>
    <w:rsid w:val="00DC5D49"/>
    <w:rsid w:val="00DC6561"/>
    <w:rsid w:val="00DC6806"/>
    <w:rsid w:val="00DC7030"/>
    <w:rsid w:val="00DC7856"/>
    <w:rsid w:val="00DD1E15"/>
    <w:rsid w:val="00DD3889"/>
    <w:rsid w:val="00DD3C1B"/>
    <w:rsid w:val="00DD3D66"/>
    <w:rsid w:val="00DD4A6B"/>
    <w:rsid w:val="00DD530A"/>
    <w:rsid w:val="00DD59BF"/>
    <w:rsid w:val="00DD5EE8"/>
    <w:rsid w:val="00DD6448"/>
    <w:rsid w:val="00DD7510"/>
    <w:rsid w:val="00DE0437"/>
    <w:rsid w:val="00DE1D71"/>
    <w:rsid w:val="00DF4AF6"/>
    <w:rsid w:val="00DF6683"/>
    <w:rsid w:val="00DF7FCF"/>
    <w:rsid w:val="00DF7FE3"/>
    <w:rsid w:val="00E007F8"/>
    <w:rsid w:val="00E00829"/>
    <w:rsid w:val="00E009A0"/>
    <w:rsid w:val="00E00AFB"/>
    <w:rsid w:val="00E059F4"/>
    <w:rsid w:val="00E12E8E"/>
    <w:rsid w:val="00E151E4"/>
    <w:rsid w:val="00E15DD7"/>
    <w:rsid w:val="00E175DB"/>
    <w:rsid w:val="00E2031A"/>
    <w:rsid w:val="00E21DC8"/>
    <w:rsid w:val="00E2296B"/>
    <w:rsid w:val="00E2506F"/>
    <w:rsid w:val="00E267C2"/>
    <w:rsid w:val="00E27968"/>
    <w:rsid w:val="00E30173"/>
    <w:rsid w:val="00E31855"/>
    <w:rsid w:val="00E31997"/>
    <w:rsid w:val="00E32D50"/>
    <w:rsid w:val="00E33E57"/>
    <w:rsid w:val="00E3553F"/>
    <w:rsid w:val="00E36E67"/>
    <w:rsid w:val="00E3724A"/>
    <w:rsid w:val="00E41249"/>
    <w:rsid w:val="00E42456"/>
    <w:rsid w:val="00E43037"/>
    <w:rsid w:val="00E45C91"/>
    <w:rsid w:val="00E45EDE"/>
    <w:rsid w:val="00E45F00"/>
    <w:rsid w:val="00E464F5"/>
    <w:rsid w:val="00E533F9"/>
    <w:rsid w:val="00E56546"/>
    <w:rsid w:val="00E5745B"/>
    <w:rsid w:val="00E60DED"/>
    <w:rsid w:val="00E64692"/>
    <w:rsid w:val="00E66022"/>
    <w:rsid w:val="00E67383"/>
    <w:rsid w:val="00E67A8D"/>
    <w:rsid w:val="00E74B1C"/>
    <w:rsid w:val="00E80E71"/>
    <w:rsid w:val="00E84960"/>
    <w:rsid w:val="00E84EF9"/>
    <w:rsid w:val="00E85EA1"/>
    <w:rsid w:val="00E8690A"/>
    <w:rsid w:val="00E86AD7"/>
    <w:rsid w:val="00E86B0D"/>
    <w:rsid w:val="00E93CE6"/>
    <w:rsid w:val="00E96C89"/>
    <w:rsid w:val="00EA17FB"/>
    <w:rsid w:val="00EA3B09"/>
    <w:rsid w:val="00EA3E50"/>
    <w:rsid w:val="00EB132B"/>
    <w:rsid w:val="00EB1A51"/>
    <w:rsid w:val="00EB1BDF"/>
    <w:rsid w:val="00EB23E4"/>
    <w:rsid w:val="00EB312D"/>
    <w:rsid w:val="00EB4586"/>
    <w:rsid w:val="00EB4DD4"/>
    <w:rsid w:val="00EB5672"/>
    <w:rsid w:val="00EB5CA4"/>
    <w:rsid w:val="00EB5D7E"/>
    <w:rsid w:val="00EB6235"/>
    <w:rsid w:val="00EB7986"/>
    <w:rsid w:val="00EC2373"/>
    <w:rsid w:val="00EC294B"/>
    <w:rsid w:val="00EC29CD"/>
    <w:rsid w:val="00EC5153"/>
    <w:rsid w:val="00EC76E6"/>
    <w:rsid w:val="00EC7A44"/>
    <w:rsid w:val="00ED25B4"/>
    <w:rsid w:val="00ED2FAB"/>
    <w:rsid w:val="00ED431C"/>
    <w:rsid w:val="00ED6AB9"/>
    <w:rsid w:val="00EE10C1"/>
    <w:rsid w:val="00EE3043"/>
    <w:rsid w:val="00EE36BC"/>
    <w:rsid w:val="00EF1182"/>
    <w:rsid w:val="00EF4BC8"/>
    <w:rsid w:val="00EF62EE"/>
    <w:rsid w:val="00EF66EE"/>
    <w:rsid w:val="00F01BDB"/>
    <w:rsid w:val="00F032A2"/>
    <w:rsid w:val="00F03379"/>
    <w:rsid w:val="00F10FD9"/>
    <w:rsid w:val="00F1114F"/>
    <w:rsid w:val="00F1258F"/>
    <w:rsid w:val="00F1406B"/>
    <w:rsid w:val="00F169C9"/>
    <w:rsid w:val="00F20684"/>
    <w:rsid w:val="00F2068B"/>
    <w:rsid w:val="00F2146E"/>
    <w:rsid w:val="00F22144"/>
    <w:rsid w:val="00F328B0"/>
    <w:rsid w:val="00F332A4"/>
    <w:rsid w:val="00F34965"/>
    <w:rsid w:val="00F34DB1"/>
    <w:rsid w:val="00F35128"/>
    <w:rsid w:val="00F35BA9"/>
    <w:rsid w:val="00F3615D"/>
    <w:rsid w:val="00F40EEF"/>
    <w:rsid w:val="00F41E36"/>
    <w:rsid w:val="00F42844"/>
    <w:rsid w:val="00F45C85"/>
    <w:rsid w:val="00F47CAC"/>
    <w:rsid w:val="00F52782"/>
    <w:rsid w:val="00F535A3"/>
    <w:rsid w:val="00F553E4"/>
    <w:rsid w:val="00F55A5F"/>
    <w:rsid w:val="00F55B80"/>
    <w:rsid w:val="00F55C89"/>
    <w:rsid w:val="00F56207"/>
    <w:rsid w:val="00F565A6"/>
    <w:rsid w:val="00F56840"/>
    <w:rsid w:val="00F60324"/>
    <w:rsid w:val="00F61F4C"/>
    <w:rsid w:val="00F62C8E"/>
    <w:rsid w:val="00F63DAD"/>
    <w:rsid w:val="00F64A8C"/>
    <w:rsid w:val="00F65A19"/>
    <w:rsid w:val="00F67D2B"/>
    <w:rsid w:val="00F737B8"/>
    <w:rsid w:val="00F765F3"/>
    <w:rsid w:val="00F8142C"/>
    <w:rsid w:val="00F84951"/>
    <w:rsid w:val="00F87731"/>
    <w:rsid w:val="00F90800"/>
    <w:rsid w:val="00F917E6"/>
    <w:rsid w:val="00F943BB"/>
    <w:rsid w:val="00FA0232"/>
    <w:rsid w:val="00FA0248"/>
    <w:rsid w:val="00FA0369"/>
    <w:rsid w:val="00FA0B25"/>
    <w:rsid w:val="00FA1974"/>
    <w:rsid w:val="00FA5597"/>
    <w:rsid w:val="00FA7290"/>
    <w:rsid w:val="00FB3038"/>
    <w:rsid w:val="00FB3ABE"/>
    <w:rsid w:val="00FB434A"/>
    <w:rsid w:val="00FB4EA7"/>
    <w:rsid w:val="00FB4ECB"/>
    <w:rsid w:val="00FB5C7E"/>
    <w:rsid w:val="00FB712F"/>
    <w:rsid w:val="00FC06A1"/>
    <w:rsid w:val="00FC06B9"/>
    <w:rsid w:val="00FC1B42"/>
    <w:rsid w:val="00FC5173"/>
    <w:rsid w:val="00FC549D"/>
    <w:rsid w:val="00FC6CA8"/>
    <w:rsid w:val="00FC7E3E"/>
    <w:rsid w:val="00FD10E2"/>
    <w:rsid w:val="00FD2166"/>
    <w:rsid w:val="00FD4674"/>
    <w:rsid w:val="00FD46EA"/>
    <w:rsid w:val="00FD5933"/>
    <w:rsid w:val="00FD5B8D"/>
    <w:rsid w:val="00FD7D39"/>
    <w:rsid w:val="00FE3AE5"/>
    <w:rsid w:val="00FE407D"/>
    <w:rsid w:val="00FE42D9"/>
    <w:rsid w:val="00FE6BAC"/>
    <w:rsid w:val="00FE6C31"/>
    <w:rsid w:val="00FE7066"/>
    <w:rsid w:val="00FE728A"/>
    <w:rsid w:val="00FE7820"/>
    <w:rsid w:val="00FF2345"/>
    <w:rsid w:val="00FF2C20"/>
    <w:rsid w:val="00FF3B81"/>
    <w:rsid w:val="00FF3F74"/>
    <w:rsid w:val="00FF4B36"/>
    <w:rsid w:val="00FF6158"/>
    <w:rsid w:val="00FF655A"/>
    <w:rsid w:val="00FF7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8AD"/>
  </w:style>
  <w:style w:type="paragraph" w:styleId="1">
    <w:name w:val="heading 1"/>
    <w:basedOn w:val="a"/>
    <w:next w:val="a"/>
    <w:link w:val="10"/>
    <w:uiPriority w:val="9"/>
    <w:qFormat/>
    <w:rsid w:val="00A164D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2D9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943EC"/>
    <w:pPr>
      <w:ind w:left="720"/>
      <w:contextualSpacing/>
    </w:pPr>
  </w:style>
  <w:style w:type="table" w:styleId="a6">
    <w:name w:val="Table Grid"/>
    <w:basedOn w:val="a1"/>
    <w:uiPriority w:val="59"/>
    <w:rsid w:val="00674B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27082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0C7A"/>
  </w:style>
  <w:style w:type="paragraph" w:styleId="a9">
    <w:name w:val="footer"/>
    <w:basedOn w:val="a"/>
    <w:link w:val="aa"/>
    <w:uiPriority w:val="99"/>
    <w:unhideWhenUsed/>
    <w:rsid w:val="00BA0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A0C7A"/>
  </w:style>
  <w:style w:type="paragraph" w:customStyle="1" w:styleId="ConsPlusNonformat">
    <w:name w:val="ConsPlusNonformat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B78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11">
    <w:name w:val="Абзац списка1"/>
    <w:basedOn w:val="a"/>
    <w:uiPriority w:val="34"/>
    <w:qFormat/>
    <w:rsid w:val="004C2EF8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">
    <w:name w:val="Абзац списка2"/>
    <w:basedOn w:val="a"/>
    <w:uiPriority w:val="34"/>
    <w:qFormat/>
    <w:rsid w:val="004C7A9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Cell">
    <w:name w:val="ConsPlusCell"/>
    <w:uiPriority w:val="99"/>
    <w:rsid w:val="002816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062C62"/>
    <w:rPr>
      <w:color w:val="000080"/>
      <w:u w:val="single"/>
    </w:rPr>
  </w:style>
  <w:style w:type="paragraph" w:styleId="ac">
    <w:name w:val="Normal (Web)"/>
    <w:basedOn w:val="a"/>
    <w:uiPriority w:val="99"/>
    <w:unhideWhenUsed/>
    <w:rsid w:val="00062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164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bx-clear">
    <w:name w:val="bx-clear"/>
    <w:basedOn w:val="a"/>
    <w:rsid w:val="00074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semiHidden/>
    <w:rsid w:val="00AD5A60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ae">
    <w:name w:val="Основной текст Знак"/>
    <w:basedOn w:val="a0"/>
    <w:link w:val="ad"/>
    <w:semiHidden/>
    <w:rsid w:val="00AD5A60"/>
    <w:rPr>
      <w:rFonts w:ascii="Arial" w:eastAsia="Arial Unicode MS" w:hAnsi="Arial" w:cs="Times New Roman"/>
      <w:kern w:val="1"/>
      <w:sz w:val="20"/>
      <w:szCs w:val="24"/>
    </w:rPr>
  </w:style>
  <w:style w:type="paragraph" w:customStyle="1" w:styleId="af">
    <w:name w:val="Содержимое таблицы"/>
    <w:basedOn w:val="a"/>
    <w:rsid w:val="00AD5A60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A86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867A3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5510EF"/>
  </w:style>
  <w:style w:type="paragraph" w:customStyle="1" w:styleId="21">
    <w:name w:val="Основной текст с отступом 21"/>
    <w:basedOn w:val="a"/>
    <w:rsid w:val="000B6922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pple-converted-space">
    <w:name w:val="apple-converted-space"/>
    <w:basedOn w:val="a0"/>
    <w:rsid w:val="00292A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6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8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Динамика поступлений собственных доходов города Покачи (в рублях)</c:v>
                </c:pt>
              </c:strCache>
            </c:strRef>
          </c:tx>
          <c:spPr>
            <a:gradFill>
              <a:gsLst>
                <a:gs pos="0">
                  <a:schemeClr val="tx2">
                    <a:lumMod val="75000"/>
                  </a:schemeClr>
                </a:gs>
                <a:gs pos="50000">
                  <a:srgbClr val="4F81BD">
                    <a:tint val="44500"/>
                    <a:satMod val="160000"/>
                  </a:srgbClr>
                </a:gs>
                <a:gs pos="100000">
                  <a:srgbClr val="4F81BD">
                    <a:tint val="23500"/>
                    <a:satMod val="160000"/>
                  </a:srgbClr>
                </a:gs>
              </a:gsLst>
              <a:lin ang="5400000" scaled="0"/>
            </a:gradFill>
            <a:ln>
              <a:gradFill flip="none" rotWithShape="1"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path path="circle">
                  <a:fillToRect l="100000" t="100000"/>
                </a:path>
                <a:tileRect r="-100000" b="-100000"/>
              </a:gradFill>
            </a:ln>
            <a:scene3d>
              <a:camera prst="orthographicFront"/>
              <a:lightRig rig="threePt" dir="t"/>
            </a:scene3d>
            <a:sp3d>
              <a:bevelB w="101600" prst="riblet"/>
            </a:sp3d>
          </c:spPr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2012</c:v>
                </c:pt>
                <c:pt idx="1">
                  <c:v>2013 (2,2%)</c:v>
                </c:pt>
                <c:pt idx="2">
                  <c:v>2014 (-10,8%)</c:v>
                </c:pt>
              </c:strCache>
            </c:strRef>
          </c:cat>
          <c:val>
            <c:numRef>
              <c:f>Лист1!$B$2:$B$4</c:f>
              <c:numCache>
                <c:formatCode>#,##0.00</c:formatCode>
                <c:ptCount val="3"/>
                <c:pt idx="0" formatCode="#,##0">
                  <c:v>362252676.56999999</c:v>
                </c:pt>
                <c:pt idx="1">
                  <c:v>370324364.55000001</c:v>
                </c:pt>
                <c:pt idx="2" formatCode="#,##0">
                  <c:v>330340557.31</c:v>
                </c:pt>
              </c:numCache>
            </c:numRef>
          </c:val>
        </c:ser>
        <c:gapWidth val="94"/>
        <c:axId val="118966528"/>
        <c:axId val="135426432"/>
      </c:barChart>
      <c:catAx>
        <c:axId val="118966528"/>
        <c:scaling>
          <c:orientation val="minMax"/>
        </c:scaling>
        <c:axPos val="b"/>
        <c:tickLblPos val="nextTo"/>
        <c:txPr>
          <a:bodyPr/>
          <a:lstStyle/>
          <a:p>
            <a:pPr>
              <a:defRPr>
                <a:solidFill>
                  <a:srgbClr val="FF0000"/>
                </a:solidFill>
              </a:defRPr>
            </a:pPr>
            <a:endParaRPr lang="ru-RU"/>
          </a:p>
        </c:txPr>
        <c:crossAx val="135426432"/>
        <c:crosses val="autoZero"/>
        <c:auto val="1"/>
        <c:lblAlgn val="ctr"/>
        <c:lblOffset val="100"/>
      </c:catAx>
      <c:valAx>
        <c:axId val="135426432"/>
        <c:scaling>
          <c:orientation val="minMax"/>
          <c:min val="0"/>
        </c:scaling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#,##0.00&quot;р.&quot;" sourceLinked="0"/>
        <c:tickLblPos val="nextTo"/>
        <c:spPr>
          <a:noFill/>
          <a:ln>
            <a:solidFill>
              <a:srgbClr val="4F81BD"/>
            </a:solidFill>
          </a:ln>
        </c:spPr>
        <c:crossAx val="118966528"/>
        <c:crosses val="autoZero"/>
        <c:crossBetween val="between"/>
      </c:valAx>
    </c:plotArea>
    <c:legend>
      <c:legendPos val="r"/>
    </c:legend>
    <c:plotVisOnly val="1"/>
    <c:dispBlanksAs val="gap"/>
  </c:chart>
  <c:txPr>
    <a:bodyPr/>
    <a:lstStyle/>
    <a:p>
      <a:pPr>
        <a:defRPr sz="800"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BB805-95BF-4788-A7EE-5F15917FC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13436</TotalTime>
  <Pages>16</Pages>
  <Words>6140</Words>
  <Characters>35001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KSP-4</cp:lastModifiedBy>
  <cp:revision>809</cp:revision>
  <cp:lastPrinted>2015-05-13T11:37:00Z</cp:lastPrinted>
  <dcterms:created xsi:type="dcterms:W3CDTF">2010-03-17T09:01:00Z</dcterms:created>
  <dcterms:modified xsi:type="dcterms:W3CDTF">2015-05-26T09:14:00Z</dcterms:modified>
</cp:coreProperties>
</file>