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8BE" w:rsidRPr="009948BE" w:rsidRDefault="009948BE" w:rsidP="009948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5800" cy="781050"/>
            <wp:effectExtent l="0" t="0" r="0" b="0"/>
            <wp:docPr id="1" name="Рисунок 1" descr="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8BE" w:rsidRPr="009948BE" w:rsidRDefault="009948BE" w:rsidP="009948BE">
      <w:pPr>
        <w:tabs>
          <w:tab w:val="left" w:pos="32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48BE" w:rsidRPr="009948BE" w:rsidRDefault="009948BE" w:rsidP="009948BE">
      <w:pPr>
        <w:keepNext/>
        <w:tabs>
          <w:tab w:val="left" w:pos="321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  <w:r w:rsidRPr="009948BE"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>ДУМА ГОРОДА ПОКАЧИ</w:t>
      </w:r>
    </w:p>
    <w:p w:rsidR="009948BE" w:rsidRPr="009948BE" w:rsidRDefault="009948BE" w:rsidP="00994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948B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Ханты-Мансийский автономный округ - Югра</w:t>
      </w:r>
    </w:p>
    <w:p w:rsidR="009948BE" w:rsidRPr="009948BE" w:rsidRDefault="009948BE" w:rsidP="009948BE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948B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9948BE" w:rsidRPr="009948BE" w:rsidRDefault="009948BE" w:rsidP="009948BE">
      <w:pPr>
        <w:spacing w:before="240" w:after="60" w:line="360" w:lineRule="auto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948B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от </w:t>
      </w:r>
      <w:r w:rsidR="00522E1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25.09.2013</w:t>
      </w:r>
      <w:r w:rsidRPr="009948B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9948B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9948B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9948B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          №</w:t>
      </w:r>
      <w:r w:rsidR="00522E1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106</w:t>
      </w:r>
    </w:p>
    <w:p w:rsidR="00D15756" w:rsidRPr="00DB158C" w:rsidRDefault="0098135C" w:rsidP="009813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158C">
        <w:rPr>
          <w:rFonts w:ascii="Times New Roman" w:hAnsi="Times New Roman" w:cs="Times New Roman"/>
          <w:b/>
          <w:sz w:val="28"/>
          <w:szCs w:val="28"/>
        </w:rPr>
        <w:t xml:space="preserve">Об исполнении рекомендаций </w:t>
      </w:r>
    </w:p>
    <w:p w:rsidR="0098135C" w:rsidRPr="00DB158C" w:rsidRDefault="0098135C" w:rsidP="009813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158C">
        <w:rPr>
          <w:rFonts w:ascii="Times New Roman" w:hAnsi="Times New Roman" w:cs="Times New Roman"/>
          <w:b/>
          <w:sz w:val="28"/>
          <w:szCs w:val="28"/>
        </w:rPr>
        <w:t>депутатских слушаний</w:t>
      </w:r>
      <w:r w:rsidR="00DB158C" w:rsidRPr="00DB158C">
        <w:rPr>
          <w:rFonts w:ascii="Times New Roman" w:hAnsi="Times New Roman" w:cs="Times New Roman"/>
          <w:b/>
          <w:sz w:val="28"/>
          <w:szCs w:val="28"/>
        </w:rPr>
        <w:t xml:space="preserve"> по вопросу</w:t>
      </w:r>
    </w:p>
    <w:p w:rsidR="00DB158C" w:rsidRPr="00DB158C" w:rsidRDefault="00DB158C" w:rsidP="009813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158C">
        <w:rPr>
          <w:rFonts w:ascii="Times New Roman" w:hAnsi="Times New Roman" w:cs="Times New Roman"/>
          <w:b/>
          <w:sz w:val="28"/>
          <w:szCs w:val="28"/>
        </w:rPr>
        <w:t>«О деятельности учреждений</w:t>
      </w:r>
    </w:p>
    <w:p w:rsidR="00DB158C" w:rsidRPr="00DB158C" w:rsidRDefault="00DB158C" w:rsidP="009813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158C"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</w:p>
    <w:p w:rsidR="00DB158C" w:rsidRDefault="00DB158C" w:rsidP="009813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158C">
        <w:rPr>
          <w:rFonts w:ascii="Times New Roman" w:hAnsi="Times New Roman" w:cs="Times New Roman"/>
          <w:b/>
          <w:sz w:val="28"/>
          <w:szCs w:val="28"/>
        </w:rPr>
        <w:t>детей в городе Покачи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B158C" w:rsidRDefault="00DB158C" w:rsidP="009813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158C" w:rsidRDefault="00DB158C" w:rsidP="00DB1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B158C">
        <w:rPr>
          <w:rFonts w:ascii="Times New Roman" w:hAnsi="Times New Roman" w:cs="Times New Roman"/>
          <w:sz w:val="28"/>
          <w:szCs w:val="28"/>
        </w:rPr>
        <w:t xml:space="preserve">Рассмотрев информацию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158C">
        <w:rPr>
          <w:rFonts w:ascii="Times New Roman" w:hAnsi="Times New Roman" w:cs="Times New Roman"/>
          <w:sz w:val="28"/>
          <w:szCs w:val="28"/>
        </w:rPr>
        <w:t>Об исполнении рекомендаций депутатских слушаний по вопросу «О деятельности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58C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58C">
        <w:rPr>
          <w:rFonts w:ascii="Times New Roman" w:hAnsi="Times New Roman" w:cs="Times New Roman"/>
          <w:sz w:val="28"/>
          <w:szCs w:val="28"/>
        </w:rPr>
        <w:t>детей в городе Покачи»</w:t>
      </w:r>
      <w:r>
        <w:rPr>
          <w:rFonts w:ascii="Times New Roman" w:hAnsi="Times New Roman" w:cs="Times New Roman"/>
          <w:sz w:val="28"/>
          <w:szCs w:val="28"/>
        </w:rPr>
        <w:t>, в соответствии со статьей 37 Регламента Думы города Покачи, утвержденного решением Думы города от 22.10.2010 № 84, Дума города</w:t>
      </w:r>
    </w:p>
    <w:p w:rsidR="00DB158C" w:rsidRDefault="00DB158C" w:rsidP="00DB1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58C" w:rsidRPr="00DB158C" w:rsidRDefault="00DB158C" w:rsidP="00DB15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58C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DB158C" w:rsidRDefault="00DB158C" w:rsidP="00DB15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158C" w:rsidRDefault="00DB158C" w:rsidP="00DB158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Информацию «</w:t>
      </w:r>
      <w:r w:rsidRPr="00DB158C">
        <w:rPr>
          <w:rFonts w:ascii="Times New Roman" w:hAnsi="Times New Roman" w:cs="Times New Roman"/>
          <w:sz w:val="28"/>
          <w:szCs w:val="28"/>
        </w:rPr>
        <w:t>Об исполнении рекомендаций депутатских слушаний по вопросу «О деятельности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58C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58C">
        <w:rPr>
          <w:rFonts w:ascii="Times New Roman" w:hAnsi="Times New Roman" w:cs="Times New Roman"/>
          <w:sz w:val="28"/>
          <w:szCs w:val="28"/>
        </w:rPr>
        <w:t>детей в городе Покачи»</w:t>
      </w:r>
      <w:r>
        <w:rPr>
          <w:rFonts w:ascii="Times New Roman" w:hAnsi="Times New Roman" w:cs="Times New Roman"/>
          <w:sz w:val="28"/>
          <w:szCs w:val="28"/>
        </w:rPr>
        <w:t xml:space="preserve"> принять к сведению (приложение).</w:t>
      </w:r>
    </w:p>
    <w:p w:rsidR="00DB158C" w:rsidRDefault="00DB158C" w:rsidP="00DB158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54CBD">
        <w:rPr>
          <w:rFonts w:ascii="Times New Roman" w:hAnsi="Times New Roman" w:cs="Times New Roman"/>
          <w:sz w:val="28"/>
          <w:szCs w:val="28"/>
        </w:rPr>
        <w:t xml:space="preserve">Рекомендации, составленные по итогам депутатских слушаний, протокольные поручения, принятые Думой города для исполнения данных рекомендаций, </w:t>
      </w:r>
      <w:r w:rsidR="00A26719">
        <w:rPr>
          <w:rFonts w:ascii="Times New Roman" w:hAnsi="Times New Roman" w:cs="Times New Roman"/>
          <w:sz w:val="28"/>
          <w:szCs w:val="28"/>
        </w:rPr>
        <w:t>считать исполненными</w:t>
      </w:r>
      <w:r w:rsidR="00A26719" w:rsidRPr="00A26719">
        <w:rPr>
          <w:rFonts w:ascii="Times New Roman" w:hAnsi="Times New Roman" w:cs="Times New Roman"/>
          <w:sz w:val="28"/>
          <w:szCs w:val="28"/>
        </w:rPr>
        <w:t xml:space="preserve"> и </w:t>
      </w:r>
      <w:r w:rsidR="00154CBD">
        <w:rPr>
          <w:rFonts w:ascii="Times New Roman" w:hAnsi="Times New Roman" w:cs="Times New Roman"/>
          <w:sz w:val="28"/>
          <w:szCs w:val="28"/>
        </w:rPr>
        <w:t xml:space="preserve">снять с контроля. </w:t>
      </w:r>
    </w:p>
    <w:p w:rsidR="00186805" w:rsidRDefault="00186805" w:rsidP="00DB158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6805" w:rsidRDefault="00186805" w:rsidP="00DB158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6805" w:rsidRPr="00DF2970" w:rsidRDefault="00186805" w:rsidP="000456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970">
        <w:rPr>
          <w:rFonts w:ascii="Times New Roman" w:hAnsi="Times New Roman" w:cs="Times New Roman"/>
          <w:b/>
          <w:sz w:val="28"/>
          <w:szCs w:val="28"/>
        </w:rPr>
        <w:t xml:space="preserve">Председатель Думы города  </w:t>
      </w:r>
      <w:r w:rsidR="0004566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DF2970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DF29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2970">
        <w:rPr>
          <w:rFonts w:ascii="Times New Roman" w:hAnsi="Times New Roman" w:cs="Times New Roman"/>
          <w:b/>
          <w:sz w:val="28"/>
          <w:szCs w:val="28"/>
        </w:rPr>
        <w:t xml:space="preserve">              Н. В. Борисова</w:t>
      </w:r>
    </w:p>
    <w:p w:rsidR="00186805" w:rsidRPr="00DF2970" w:rsidRDefault="00186805" w:rsidP="00DB158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805" w:rsidRPr="00DF2970" w:rsidRDefault="00186805" w:rsidP="00DB158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805" w:rsidRDefault="00186805" w:rsidP="00DB158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6805" w:rsidRDefault="00186805" w:rsidP="00DB158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6805" w:rsidRDefault="00186805" w:rsidP="00DB158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6805" w:rsidRDefault="00186805" w:rsidP="00DB158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6805" w:rsidRDefault="00186805" w:rsidP="00DB158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6805" w:rsidRDefault="00186805" w:rsidP="00DB158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6805" w:rsidRPr="005F7CC7" w:rsidRDefault="00186805" w:rsidP="00DB158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48BE" w:rsidRPr="005F7CC7" w:rsidRDefault="009948BE" w:rsidP="00DB158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6805" w:rsidRDefault="00186805" w:rsidP="00DB158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6805" w:rsidRDefault="00186805" w:rsidP="00DB158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71AF" w:rsidRDefault="00DF2970" w:rsidP="000A71AF">
      <w:pPr>
        <w:pStyle w:val="a3"/>
        <w:spacing w:after="0"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4566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0A71AF">
        <w:rPr>
          <w:rFonts w:ascii="Times New Roman" w:hAnsi="Times New Roman" w:cs="Times New Roman"/>
          <w:sz w:val="24"/>
          <w:szCs w:val="24"/>
        </w:rPr>
        <w:t xml:space="preserve"> </w:t>
      </w:r>
      <w:r w:rsidRPr="000A71AF">
        <w:rPr>
          <w:rFonts w:ascii="Times New Roman" w:hAnsi="Times New Roman" w:cs="Times New Roman"/>
          <w:sz w:val="24"/>
          <w:szCs w:val="24"/>
        </w:rPr>
        <w:t xml:space="preserve">к решению </w:t>
      </w:r>
    </w:p>
    <w:p w:rsidR="00DF2970" w:rsidRPr="000A71AF" w:rsidRDefault="00DF2970" w:rsidP="000A71AF">
      <w:pPr>
        <w:pStyle w:val="a3"/>
        <w:spacing w:after="0"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A71AF">
        <w:rPr>
          <w:rFonts w:ascii="Times New Roman" w:hAnsi="Times New Roman" w:cs="Times New Roman"/>
          <w:sz w:val="24"/>
          <w:szCs w:val="24"/>
        </w:rPr>
        <w:t>Думы города Покачи</w:t>
      </w:r>
    </w:p>
    <w:p w:rsidR="00DF2970" w:rsidRPr="00045665" w:rsidRDefault="00522E1D" w:rsidP="00DF2970">
      <w:pPr>
        <w:pStyle w:val="a3"/>
        <w:spacing w:after="0"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25.09.2013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№ 106</w:t>
      </w:r>
    </w:p>
    <w:p w:rsidR="00DF2970" w:rsidRDefault="00DF2970" w:rsidP="00DF2970">
      <w:pPr>
        <w:pStyle w:val="a3"/>
        <w:spacing w:after="0" w:line="240" w:lineRule="auto"/>
        <w:ind w:left="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86805" w:rsidRPr="00186805" w:rsidRDefault="00186805" w:rsidP="0018680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об исполнении рекомендаций депутатских слушаний по вопросу «О деятельности учреждений дополнительного образования детей в городе Покачи</w:t>
      </w:r>
    </w:p>
    <w:p w:rsidR="00186805" w:rsidRPr="00186805" w:rsidRDefault="00186805" w:rsidP="0018680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805" w:rsidRPr="00186805" w:rsidRDefault="00186805" w:rsidP="00186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80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дополнительного образования сегодня – это многопрофильные детские учреждения, которые отличаются  разнообразием программ, методов и приемов обучения. Раннее выявление, поддержка и стимулирование способных и талантливых детей  является одной из главных задач системы дополнительного  образования в сфере культуры. Учебный процесс в учреждениях</w:t>
      </w:r>
      <w:r w:rsidR="005F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 города Покачи в сфере культуры</w:t>
      </w:r>
      <w:r w:rsidRPr="00186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 по </w:t>
      </w:r>
      <w:r w:rsidR="005F7CC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двенадцати</w:t>
      </w:r>
      <w:r w:rsidRPr="00186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направлениям. </w:t>
      </w:r>
      <w:r w:rsidR="005F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Семьсот шестьдесят два </w:t>
      </w:r>
      <w:r w:rsidRPr="00186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имеют возможность научиться игре на фортепиано, народных, ударных, духовых, струнно – смычковых инструментах, познать хоровое, </w:t>
      </w:r>
      <w:proofErr w:type="spellStart"/>
      <w:r w:rsidRPr="00186805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эстрадно</w:t>
      </w:r>
      <w:proofErr w:type="spellEnd"/>
      <w:r w:rsidRPr="00186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джазовое и вокальное исполнительство, заняться бумажной пластикой, мозаикой, лепкой из соленого теста, конструированием и моделирование одежды, живописью и графикой, научиться танцевать народные, современные и эстрадные танцы. Учреждения дополнительного образования – это микросоциум, в котором осуществляется формирование ценностей, норм и правил человеческого общежития. Это мастерская детского успеха. </w:t>
      </w:r>
    </w:p>
    <w:p w:rsidR="00186805" w:rsidRPr="00186805" w:rsidRDefault="00186805" w:rsidP="00186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Открытие каждого нового направления, как правило, происходит по инициативе родителей, а также  посредством проведения  опросов с целью изучения потребности в услугах учреждений дополнительного образования. </w:t>
      </w:r>
    </w:p>
    <w:p w:rsidR="00186805" w:rsidRPr="00186805" w:rsidRDefault="00186805" w:rsidP="00186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8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проведенными опросами населения, в целях реализации потребностей и запросов респондентов, учреждениям было предложено внести изменения в планы работы учреждений, программы развития, усилить информационную деятельность, провести мониторинг востребованных у родителей и детей видов и направлений деятельности. При открытии нового учреждения дополнительного образования «Детской школы искусств» в качестве дополнительных платных услуг организовать отделение инструментального исполнительства, декоративно – прикладного творчества, дизайнерского мастерства для взрослой возрастной категории населения, рассмотреть возможность введения направлений технической направленности с целью привлечения в учреждения мальчиков и юношей.</w:t>
      </w:r>
    </w:p>
    <w:p w:rsidR="00186805" w:rsidRPr="00186805" w:rsidRDefault="00186805" w:rsidP="00186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8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Необходимо отметить, что программы дополнительного образования детей в учреждениях реализуются на бесплатной основе. Платные услуги по изготовлению сувенирной продукции, проведению выставок, мастер – классов, массовых мероприятий являются дополнительными платными услугами и предоставляются в </w:t>
      </w:r>
      <w:r w:rsidRPr="001868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соответствии с тарифами</w:t>
      </w:r>
      <w:r w:rsidR="00DF29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86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утвержденными постановлением администрации города Покачи. </w:t>
      </w:r>
    </w:p>
    <w:p w:rsidR="00186805" w:rsidRPr="00186805" w:rsidRDefault="00186805" w:rsidP="00186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8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Учреждения дополнительного образования давно и плодотворно сотрудничают со всеми образовательными учреждениями города. Это взаимодействие строится на основе договоров о сотрудничестве, в которых прописаны обязательства сторон и сферы ответственности каждой. В процессе работы учреждение дополнительного образования  и учреждение-партнер проводят совместные мероприятия и </w:t>
      </w:r>
      <w:proofErr w:type="gramStart"/>
      <w:r w:rsidRPr="001868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отчитываются</w:t>
      </w:r>
      <w:proofErr w:type="gramEnd"/>
      <w:r w:rsidRPr="00186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своих творческих достижениях концертами в конце учебного года.  Результатом такого сотрудничества является разработка и реализация </w:t>
      </w:r>
      <w:r w:rsidRPr="00186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совместных проектов, досуговых мероприятий, проведение мастер – классов и др. </w:t>
      </w:r>
      <w:r w:rsidRPr="001868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86805" w:rsidRPr="00186805" w:rsidRDefault="00186805" w:rsidP="00186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680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учреждения дополнительного образования взаимодействуют и с профессиональными образовательными учреждениями средней и высшей ступени округа. (</w:t>
      </w:r>
      <w:proofErr w:type="spellStart"/>
      <w:r w:rsidRPr="0018680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Сургутский</w:t>
      </w:r>
      <w:proofErr w:type="spellEnd"/>
      <w:r w:rsidRPr="00186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 искусств и Центр одаренных детей Севера). Данная работа производится ведущими преподавателями высших и средних профессиональных учебных заведений посредством проведения </w:t>
      </w:r>
      <w:proofErr w:type="spellStart"/>
      <w:r w:rsidRPr="001868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профориентационных</w:t>
      </w:r>
      <w:proofErr w:type="spellEnd"/>
      <w:r w:rsidRPr="00186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концертов, мастер – классов, консультаций, индивидуальных встреч и бесед с родителями и обучающимися.</w:t>
      </w:r>
    </w:p>
    <w:p w:rsidR="00186805" w:rsidRPr="00186805" w:rsidRDefault="00186805" w:rsidP="00186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80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ребята завершают обучение в ДШИ, не закончив 11-летний курс общеобразовательной школы. И, как правило, имеют одно- или двухлетний временной пробел в закреплении и развитии профильных навыков, необходимых для получения среднего и высшего специального образования в сфере культуры и искусства. Для оказания выпускнику профессиональной поддержки и психологической помощи в самоопределении и выборе будущей профессии, в учреждении реализуются образовательные программы предпрофессионального направления, которые включают особые инструменты и пути реализации:</w:t>
      </w:r>
    </w:p>
    <w:p w:rsidR="00186805" w:rsidRPr="00186805" w:rsidRDefault="00186805" w:rsidP="001868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805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186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специально разработанные комплексные учебные программы; </w:t>
      </w:r>
    </w:p>
    <w:p w:rsidR="00186805" w:rsidRPr="00186805" w:rsidRDefault="00186805" w:rsidP="00DF29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805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186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малочисленные группы и индивидуальный образовательный маршрут; </w:t>
      </w:r>
    </w:p>
    <w:p w:rsidR="00186805" w:rsidRPr="00186805" w:rsidRDefault="00186805" w:rsidP="001868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805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186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система консультативного сопровождения; </w:t>
      </w:r>
    </w:p>
    <w:p w:rsidR="00186805" w:rsidRPr="00186805" w:rsidRDefault="00186805" w:rsidP="00186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тестирование с учетом требований приемных экзаменов в учреждения СПО и ВПО.</w:t>
      </w:r>
    </w:p>
    <w:p w:rsidR="00186805" w:rsidRPr="00186805" w:rsidRDefault="00186805" w:rsidP="00186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86805" w:rsidRPr="00186805" w:rsidRDefault="00186805" w:rsidP="00186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80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управлением культуры и молодежной политики формируются муниципальные задания для учреждений дополнительного образования на очередной финансовый год и плановый период, в котором указываются:</w:t>
      </w:r>
    </w:p>
    <w:p w:rsidR="00186805" w:rsidRPr="00186805" w:rsidRDefault="00186805" w:rsidP="00186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6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-наименование услуги;</w:t>
      </w:r>
    </w:p>
    <w:p w:rsidR="00186805" w:rsidRPr="00186805" w:rsidRDefault="00186805" w:rsidP="00186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6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-категория потребителей услуги;</w:t>
      </w:r>
    </w:p>
    <w:p w:rsidR="00186805" w:rsidRPr="00186805" w:rsidRDefault="00186805" w:rsidP="00186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6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-показатели, характеризующие качество услуги;</w:t>
      </w:r>
    </w:p>
    <w:p w:rsidR="00186805" w:rsidRPr="00186805" w:rsidRDefault="00186805" w:rsidP="00186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6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-показатели, характеризующие объем услуги;</w:t>
      </w:r>
    </w:p>
    <w:p w:rsidR="00186805" w:rsidRPr="00186805" w:rsidRDefault="00186805" w:rsidP="00186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6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-перечень базовых нормативно-правовых актов, регламентирующих процесс оказания услуги.</w:t>
      </w:r>
    </w:p>
    <w:p w:rsidR="00186805" w:rsidRPr="00186805" w:rsidRDefault="00186805" w:rsidP="00186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8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основании утвержденных муниципальных заданий бюджетными учреждениями сферы культуры в течение года заключались  договоры  с администрацией города Покачи на предоставление субсидий для обеспечения выполнения муниципального задания на оказание муниципальных услуг (выполнение работ) и субсидий на иные цели. </w:t>
      </w:r>
    </w:p>
    <w:p w:rsidR="00186805" w:rsidRPr="00186805" w:rsidRDefault="00186805" w:rsidP="00186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2011 года в городе действует программа «Сохранение и развитие дополнительного образования детей города Покачи». </w:t>
      </w:r>
      <w:proofErr w:type="gramStart"/>
      <w:r w:rsidRPr="001868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сложную, в плане финансирования, ситуацию по программе (средства местного бюджета) удалось реализовать практически все программные мероприятия и частично достичь поставленных задач, используя средства текущего финансирования учреждений, депутатов окружной Думы, поступлений финансовых средств в рамках целевой программы «Культура Югры на 2011-2013 годы и плановый период до 2015 года».</w:t>
      </w:r>
      <w:proofErr w:type="gramEnd"/>
      <w:r w:rsidRPr="00186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благодаря участию в окружной программе «Культура Югры» в рамках соглашения о взаимном сотрудничестве на строительство Детской школы искусств было выделено 57 миллионов  997 тысяч рублей  (</w:t>
      </w:r>
      <w:proofErr w:type="spellStart"/>
      <w:r w:rsidRPr="001868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186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средств местного бюджета составило 3 миллиона 052 тысячи 470 рублей).</w:t>
      </w:r>
    </w:p>
    <w:p w:rsidR="00186805" w:rsidRPr="00186805" w:rsidRDefault="00186805" w:rsidP="00186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8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Показателем результативности стало:</w:t>
      </w:r>
    </w:p>
    <w:p w:rsidR="00186805" w:rsidRPr="00186805" w:rsidRDefault="00186805" w:rsidP="00186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6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-строительство нового учреждения дополнительного образования детей «Детская школа искусств» на </w:t>
      </w:r>
      <w:r w:rsidRPr="00186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43 588 кв. м., которое рассчитано на </w:t>
      </w:r>
      <w:r w:rsidRPr="00186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700 обучающихся.</w:t>
      </w:r>
      <w:proofErr w:type="gramEnd"/>
    </w:p>
    <w:p w:rsidR="00186805" w:rsidRPr="00186805" w:rsidRDefault="00186805" w:rsidP="00186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805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-пополнение материально – технического оснащения, обновление парка музыкальных инструментов и др.</w:t>
      </w:r>
    </w:p>
    <w:p w:rsidR="00186805" w:rsidRPr="00186805" w:rsidRDefault="00186805" w:rsidP="00186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805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в 2013 году финансирования программных мероприятий по данной программе не предусмотрено.</w:t>
      </w:r>
    </w:p>
    <w:p w:rsidR="00186805" w:rsidRPr="00186805" w:rsidRDefault="00186805" w:rsidP="00186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68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2013 году управлением культуры и молодежной политики разработана муниципальная программа «Сохранение и развитие сферы культуры города Покачи на 2014-2015 годы». В настоящее время данный проект находится на стадии согласования. Программа будет включать в себя три подпрограммы, одна из которых – «Художественное образование». Цель программы - совершенствование комплексной системы мер по реализации муниципальной политики в сфере культуры, развитие и укрепление правовых, экономических и организационных условий для эффективной деятельности и оказания услуг, соответствующих современным потребностям общества и каждого жителя города Покачи.</w:t>
      </w:r>
    </w:p>
    <w:p w:rsidR="00186805" w:rsidRPr="00186805" w:rsidRDefault="00186805" w:rsidP="00186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программы: подпрограмма </w:t>
      </w:r>
      <w:r w:rsidRPr="0018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86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Художественное образование»: </w:t>
      </w:r>
    </w:p>
    <w:p w:rsidR="00186805" w:rsidRPr="00186805" w:rsidRDefault="00186805" w:rsidP="00186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805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 доступности и развитие качества оказания муниципальной услуги  по организации предоставления  дополнительного  образования детям;</w:t>
      </w:r>
    </w:p>
    <w:p w:rsidR="00186805" w:rsidRPr="00186805" w:rsidRDefault="00186805" w:rsidP="00186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805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условий для поиска, поддержки и сопровождения талантливых детей и молодежи.</w:t>
      </w:r>
    </w:p>
    <w:p w:rsidR="00186805" w:rsidRPr="00186805" w:rsidRDefault="00186805" w:rsidP="00186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8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вопросу разработки программы по совершенствованию кадрового потенциала учреждений дополнительного образования, необходимо отметить, что мероприятия по проведению курсовой подготовки, проведения курсов повышения квалификации отображены в программах по развитию дополнительного образования. Однако, ежегодно в условиях недофинансирования либо полного отсутствия финансового обеспечения программных мероприятий, данное направление реализуется не в полном объеме. Организация обучения специалистов производится за счет спонсорских средств, внебюджетных средств, а также собственных сре</w:t>
      </w:r>
      <w:proofErr w:type="gramStart"/>
      <w:r w:rsidRPr="0018680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186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еподавателей. </w:t>
      </w:r>
    </w:p>
    <w:p w:rsidR="00186805" w:rsidRPr="00186805" w:rsidRDefault="00186805" w:rsidP="00186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</w:t>
      </w:r>
      <w:proofErr w:type="gramStart"/>
      <w:r w:rsidRPr="001868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процедуры реорганизации учреждений дополнительного образования</w:t>
      </w:r>
      <w:proofErr w:type="gramEnd"/>
      <w:r w:rsidRPr="00186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запланирован до 31.12.2013 года., однако, при введении в эксплуатацию нового учреждения дополнительного образования «Детская школа искусств» данная процедура будет досрочно завершена, учреждения будут реорганизованы в муниципальное бюджетное образовательное учреждение дополнительного образования детей «Детская школа искусств». </w:t>
      </w:r>
    </w:p>
    <w:p w:rsidR="00186805" w:rsidRPr="00186805" w:rsidRDefault="00186805" w:rsidP="00186805">
      <w:pPr>
        <w:spacing w:after="0" w:line="240" w:lineRule="auto"/>
        <w:ind w:left="66" w:firstLine="6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805">
        <w:rPr>
          <w:rFonts w:ascii="Times New Roman" w:hAnsi="Times New Roman" w:cs="Times New Roman"/>
          <w:sz w:val="28"/>
          <w:szCs w:val="28"/>
        </w:rPr>
        <w:t>Ежегодно по деятельности детско-юношеской спортивной школы проводятся социологические опросы населения с целью изучения спроса и качественной оценки предоставляемых услуг. Постоянно проводится аналитическая работа по наполняемости групп, количеству занимающихся по видам спорта, достигнутым результатам и т.д. для выработки направлений и форм развития системы дополнительного образования в сфере физической культуры и спорта.</w:t>
      </w:r>
    </w:p>
    <w:p w:rsidR="00186805" w:rsidRPr="00186805" w:rsidRDefault="00186805" w:rsidP="00186805">
      <w:pPr>
        <w:spacing w:after="0" w:line="240" w:lineRule="auto"/>
        <w:ind w:left="66" w:firstLine="6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805">
        <w:rPr>
          <w:rFonts w:ascii="Times New Roman" w:hAnsi="Times New Roman" w:cs="Times New Roman"/>
          <w:sz w:val="28"/>
          <w:szCs w:val="28"/>
        </w:rPr>
        <w:t xml:space="preserve">Социальный заказ на дополнительное образование детей в сфере физической культуры и спорта сформирован на протяжении последнего десятилетия с учетом имеющейся материально-технической базы, кадрового потенциала и с учетом потребительского спроса. На сегодняшний день это примерно 1100 воспитанников по 11 видам спорта. </w:t>
      </w:r>
      <w:proofErr w:type="gramStart"/>
      <w:r w:rsidRPr="00186805">
        <w:rPr>
          <w:rFonts w:ascii="Times New Roman" w:hAnsi="Times New Roman" w:cs="Times New Roman"/>
          <w:sz w:val="28"/>
          <w:szCs w:val="28"/>
        </w:rPr>
        <w:t>Последними видами спорта, по которым предоставляется дополнительное образование, являются: акробатика - 2003 год, дзюдо - 2004 год, фигурное катание - 2008 год.</w:t>
      </w:r>
      <w:proofErr w:type="gramEnd"/>
      <w:r w:rsidRPr="00186805">
        <w:rPr>
          <w:rFonts w:ascii="Times New Roman" w:hAnsi="Times New Roman" w:cs="Times New Roman"/>
          <w:sz w:val="28"/>
          <w:szCs w:val="28"/>
        </w:rPr>
        <w:t xml:space="preserve"> Нет необходимости изучать новые виды услуг, если имеются проблемы с обеспечением предоставления существующих. Так, например, давно существует проблема с предоставлением дополнительного образования по плаванию. Но существующее законодательство, структура учреждений физической культуры и спорта, а так же финансовые возможности города вынуждают оставить этот вид спорта за пределами системы дополнительного образования. Это все при том, что данный вид динамично развивается, юные спортсмены занимаются по образовательным программам в учебно-тренировочных группах.</w:t>
      </w:r>
    </w:p>
    <w:p w:rsidR="00186805" w:rsidRPr="00186805" w:rsidRDefault="00186805" w:rsidP="00186805">
      <w:pPr>
        <w:spacing w:after="0" w:line="240" w:lineRule="auto"/>
        <w:ind w:left="66" w:firstLine="6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805">
        <w:rPr>
          <w:rFonts w:ascii="Times New Roman" w:hAnsi="Times New Roman" w:cs="Times New Roman"/>
          <w:sz w:val="28"/>
          <w:szCs w:val="28"/>
        </w:rPr>
        <w:t xml:space="preserve">Все учебные программы по видам спорта ориентированы на воспитание гармонично развитой личности, то есть духовно-нравственных качеств ребенка в том числе. Выступление на соревнованиях в составе команды, сборной города Покачи формируют у воспитанников чувство патриотизма за коллектив, за город и, естественно, за страну в целом. На отделении картингов воспитанники </w:t>
      </w:r>
      <w:r w:rsidRPr="00186805">
        <w:rPr>
          <w:rFonts w:ascii="Times New Roman" w:hAnsi="Times New Roman" w:cs="Times New Roman"/>
          <w:sz w:val="28"/>
          <w:szCs w:val="28"/>
        </w:rPr>
        <w:lastRenderedPageBreak/>
        <w:t>знакомятся с военной историей России, постигают азы военной подготовки и овладевают навыками обращения с техникой.</w:t>
      </w:r>
    </w:p>
    <w:p w:rsidR="00186805" w:rsidRPr="00186805" w:rsidRDefault="00186805" w:rsidP="00186805">
      <w:pPr>
        <w:spacing w:after="0" w:line="240" w:lineRule="auto"/>
        <w:ind w:left="66" w:firstLine="6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805">
        <w:rPr>
          <w:rFonts w:ascii="Times New Roman" w:hAnsi="Times New Roman" w:cs="Times New Roman"/>
          <w:sz w:val="28"/>
          <w:szCs w:val="28"/>
        </w:rPr>
        <w:t>В процессе деятельности детско-юношеской спортивной школы происходит постоянное взаимодействие с учреждениями системы образования, учреждениями культуры и спорта. Никаких общественных детских и взрослых физкультурно-спортивных движений в городе не имеется. Все возникающие проблемы решаются без промедления в рабочем порядке. Весь учебно-тренировочный и соревновательный процесс ДЮСШ проходит в системе единой материально-технической базы городских учреждений образования, культуры и спорта.</w:t>
      </w:r>
    </w:p>
    <w:p w:rsidR="00186805" w:rsidRPr="00186805" w:rsidRDefault="00186805" w:rsidP="00186805">
      <w:pPr>
        <w:spacing w:after="0" w:line="240" w:lineRule="auto"/>
        <w:ind w:left="66" w:firstLine="6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805">
        <w:rPr>
          <w:rFonts w:ascii="Times New Roman" w:hAnsi="Times New Roman" w:cs="Times New Roman"/>
          <w:sz w:val="28"/>
          <w:szCs w:val="28"/>
        </w:rPr>
        <w:t xml:space="preserve">Детско-юношеская спортивная школа проводит </w:t>
      </w:r>
      <w:proofErr w:type="gramStart"/>
      <w:r w:rsidRPr="00186805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186805">
        <w:rPr>
          <w:rFonts w:ascii="Times New Roman" w:hAnsi="Times New Roman" w:cs="Times New Roman"/>
          <w:sz w:val="28"/>
          <w:szCs w:val="28"/>
        </w:rPr>
        <w:t xml:space="preserve"> по утвержденным типовым программам, обеспечивающим предпрофессиональную подготовку воспитанников по педагогической направленности в сфере физической культуры и спорта. В своей работе взаимодействует с колледжем Олимпийского резерва г</w:t>
      </w:r>
      <w:r w:rsidR="00DF2970"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186805">
        <w:rPr>
          <w:rFonts w:ascii="Times New Roman" w:hAnsi="Times New Roman" w:cs="Times New Roman"/>
          <w:sz w:val="28"/>
          <w:szCs w:val="28"/>
        </w:rPr>
        <w:t>Ханты-Мансийска (соглашение о совместной подготовке спортсменов высших достижений), с окружными федерациями по видам спорта и клубными профессиональными и любительскими командами по игровым видам спорта.</w:t>
      </w:r>
    </w:p>
    <w:p w:rsidR="00186805" w:rsidRPr="00186805" w:rsidRDefault="00186805" w:rsidP="00186805">
      <w:pPr>
        <w:spacing w:after="0" w:line="240" w:lineRule="auto"/>
        <w:ind w:left="66" w:firstLine="6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805">
        <w:rPr>
          <w:rFonts w:ascii="Times New Roman" w:hAnsi="Times New Roman" w:cs="Times New Roman"/>
          <w:sz w:val="28"/>
          <w:szCs w:val="28"/>
        </w:rPr>
        <w:t>Муниципальное задание на 2013 год МБОУ ДОД ДЮСШ финансово обеспечение в степени, позволяющей выполнять деятельность по предоставлению дополнительного образования в части выполнения учебно-тренировочных программ по ви</w:t>
      </w:r>
      <w:r w:rsidR="00DF2970">
        <w:rPr>
          <w:rFonts w:ascii="Times New Roman" w:hAnsi="Times New Roman" w:cs="Times New Roman"/>
          <w:sz w:val="28"/>
          <w:szCs w:val="28"/>
        </w:rPr>
        <w:t>д</w:t>
      </w:r>
      <w:r w:rsidRPr="00186805">
        <w:rPr>
          <w:rFonts w:ascii="Times New Roman" w:hAnsi="Times New Roman" w:cs="Times New Roman"/>
          <w:sz w:val="28"/>
          <w:szCs w:val="28"/>
        </w:rPr>
        <w:t>ам спорта в зависимости от уровня подготовленности воспитанников. Формирование муниципального задания происходит на выделенные средства из бюджета города, исходя из его возможностей. Для улучшения качества выполнения учебно-тренировочных программ привлекаются спонсорские и родительские средства.</w:t>
      </w:r>
    </w:p>
    <w:p w:rsidR="00186805" w:rsidRPr="00186805" w:rsidRDefault="00186805" w:rsidP="00186805">
      <w:pPr>
        <w:spacing w:after="0" w:line="240" w:lineRule="auto"/>
        <w:ind w:left="66" w:firstLine="6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805">
        <w:rPr>
          <w:rFonts w:ascii="Times New Roman" w:hAnsi="Times New Roman" w:cs="Times New Roman"/>
          <w:sz w:val="28"/>
          <w:szCs w:val="28"/>
        </w:rPr>
        <w:t>На сегодняшний момент по линии дополнительного образования в сфере физической культуры и спорта существует несколько крайне необходимых мероприятий, касающихся материально-технической базы, но все они требуют значительных капитальных вложений. Выполнение хотя бы одного из этих мероприятий значительно улучшит качество учебно-тренировочного процесса, его обеспечение и безопасность.</w:t>
      </w:r>
    </w:p>
    <w:p w:rsidR="00186805" w:rsidRPr="00186805" w:rsidRDefault="00186805" w:rsidP="0018680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805">
        <w:rPr>
          <w:rFonts w:ascii="Times New Roman" w:hAnsi="Times New Roman" w:cs="Times New Roman"/>
          <w:sz w:val="28"/>
          <w:szCs w:val="28"/>
        </w:rPr>
        <w:t>Капитальный ремонт зала бокса (ФОК «Сибиряк»).</w:t>
      </w:r>
    </w:p>
    <w:p w:rsidR="00186805" w:rsidRPr="00186805" w:rsidRDefault="00186805" w:rsidP="0018680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805">
        <w:rPr>
          <w:rFonts w:ascii="Times New Roman" w:hAnsi="Times New Roman" w:cs="Times New Roman"/>
          <w:sz w:val="28"/>
          <w:szCs w:val="28"/>
        </w:rPr>
        <w:t>Приобретение нового татами для отделения дзюдо.</w:t>
      </w:r>
    </w:p>
    <w:p w:rsidR="00186805" w:rsidRPr="00186805" w:rsidRDefault="00186805" w:rsidP="0018680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805">
        <w:rPr>
          <w:rFonts w:ascii="Times New Roman" w:hAnsi="Times New Roman" w:cs="Times New Roman"/>
          <w:sz w:val="28"/>
          <w:szCs w:val="28"/>
        </w:rPr>
        <w:t>Строительство капитального гаража для спецтехники, закрепленной за МБОУ ДОД ДЮСШ.</w:t>
      </w:r>
    </w:p>
    <w:p w:rsidR="00186805" w:rsidRPr="00186805" w:rsidRDefault="00186805" w:rsidP="0018680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805">
        <w:rPr>
          <w:rFonts w:ascii="Times New Roman" w:hAnsi="Times New Roman" w:cs="Times New Roman"/>
          <w:sz w:val="28"/>
          <w:szCs w:val="28"/>
        </w:rPr>
        <w:t>Строительство крытой универсальной спортивно-игровой площадки.</w:t>
      </w:r>
    </w:p>
    <w:p w:rsidR="00186805" w:rsidRPr="00186805" w:rsidRDefault="00186805" w:rsidP="0018680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805">
        <w:rPr>
          <w:rFonts w:ascii="Times New Roman" w:hAnsi="Times New Roman" w:cs="Times New Roman"/>
          <w:sz w:val="28"/>
          <w:szCs w:val="28"/>
        </w:rPr>
        <w:t>Строительство городской лыжной базы.</w:t>
      </w:r>
    </w:p>
    <w:p w:rsidR="00186805" w:rsidRPr="00186805" w:rsidRDefault="00186805" w:rsidP="0018680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805">
        <w:rPr>
          <w:rFonts w:ascii="Times New Roman" w:hAnsi="Times New Roman" w:cs="Times New Roman"/>
          <w:sz w:val="28"/>
          <w:szCs w:val="28"/>
        </w:rPr>
        <w:t>Строительство быстровозводимого спортивного комплекса с двумя залами (игровой и зал акробатики).</w:t>
      </w:r>
    </w:p>
    <w:p w:rsidR="00186805" w:rsidRPr="00186805" w:rsidRDefault="00186805" w:rsidP="001868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6805">
        <w:rPr>
          <w:rFonts w:ascii="Times New Roman" w:hAnsi="Times New Roman" w:cs="Times New Roman"/>
          <w:sz w:val="28"/>
          <w:szCs w:val="28"/>
        </w:rPr>
        <w:t>Включение этих мероприятий в городскую программу возможно, но они не будут подтверждены финансами.</w:t>
      </w:r>
    </w:p>
    <w:p w:rsidR="00186805" w:rsidRPr="00186805" w:rsidRDefault="00186805" w:rsidP="00186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805">
        <w:rPr>
          <w:rFonts w:ascii="Times New Roman" w:hAnsi="Times New Roman" w:cs="Times New Roman"/>
          <w:sz w:val="28"/>
          <w:szCs w:val="28"/>
        </w:rPr>
        <w:lastRenderedPageBreak/>
        <w:t>Программы (мероприятия) обновления программно-методического обеспечения и совершенствованию кадрового потенциала разработаны МБУО ДОД ДЮСШ (Приложение на 5 листах).</w:t>
      </w:r>
    </w:p>
    <w:p w:rsidR="00186805" w:rsidRPr="00186805" w:rsidRDefault="00186805" w:rsidP="00186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805">
        <w:rPr>
          <w:rFonts w:ascii="Times New Roman" w:hAnsi="Times New Roman" w:cs="Times New Roman"/>
          <w:sz w:val="28"/>
          <w:szCs w:val="28"/>
        </w:rPr>
        <w:t>Все воспитанники МБОУ ДОД ДЮСШ занимаются бесплатно. Платными являются группы пауэрлифтинга, шейпинга, прокат коньков. О переходе на новые условия хозяйствования говорить пока рано, так как структура учреждений спорта города не позволяет определить финансовую сторону обеспечения учебно-тренировочного процесса воспитанников ДЮСШ и полностью обеспечить помещениями для занятий. Практика сочетания бюджетных и внебюджетных источников финансирования применяется давно. Кроме сре</w:t>
      </w:r>
      <w:proofErr w:type="gramStart"/>
      <w:r w:rsidRPr="00186805">
        <w:rPr>
          <w:rFonts w:ascii="Times New Roman" w:hAnsi="Times New Roman" w:cs="Times New Roman"/>
          <w:sz w:val="28"/>
          <w:szCs w:val="28"/>
        </w:rPr>
        <w:t>дств сп</w:t>
      </w:r>
      <w:proofErr w:type="gramEnd"/>
      <w:r w:rsidRPr="00186805">
        <w:rPr>
          <w:rFonts w:ascii="Times New Roman" w:hAnsi="Times New Roman" w:cs="Times New Roman"/>
          <w:sz w:val="28"/>
          <w:szCs w:val="28"/>
        </w:rPr>
        <w:t>онсоров и родителей на протяжении 3-х и более лет используются средства депутатов окружной и областной Дум, программные средства ХМАО-Югры, средства от участия в конкурсах и т.д.</w:t>
      </w:r>
    </w:p>
    <w:p w:rsidR="00186805" w:rsidRPr="00186805" w:rsidRDefault="00186805" w:rsidP="00186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805">
        <w:rPr>
          <w:rFonts w:ascii="Times New Roman" w:hAnsi="Times New Roman" w:cs="Times New Roman"/>
          <w:sz w:val="28"/>
          <w:szCs w:val="28"/>
        </w:rPr>
        <w:t>Политика муниципального образования г</w:t>
      </w:r>
      <w:r w:rsidR="00DF2970"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186805">
        <w:rPr>
          <w:rFonts w:ascii="Times New Roman" w:hAnsi="Times New Roman" w:cs="Times New Roman"/>
          <w:sz w:val="28"/>
          <w:szCs w:val="28"/>
        </w:rPr>
        <w:t>Покачи по дополнительному образованию в сфере физической культуры и спорта определена и направлена на сохранение контингента занимающихся, повышение качества учебно-тренировочного процесса в условиях минимальной финансовой обеспеченности и дефицита спортивных площадей. Создавать единую городскую программу по развитию дополнительного образования нет необходимости, так как в учреждениях спорта и культуры различные проблемы, задачи, уровни материально-технического и кадрового обеспечения.</w:t>
      </w:r>
    </w:p>
    <w:p w:rsidR="00186805" w:rsidRPr="00186805" w:rsidRDefault="00186805" w:rsidP="00186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805">
        <w:rPr>
          <w:rFonts w:ascii="Times New Roman" w:hAnsi="Times New Roman" w:cs="Times New Roman"/>
          <w:sz w:val="28"/>
          <w:szCs w:val="28"/>
        </w:rPr>
        <w:t>Средства на сертификацию выделены, договора заключены. Сертификат на Ледовый дворец получен (серия АА №10433 рег. № от 19.07.2013). Сертификат на КСК «Нефтяник» будет получен после устранения замечаний по уровню освещенности. Срок окончания действия договора – 31.12.2013 г.</w:t>
      </w:r>
    </w:p>
    <w:p w:rsidR="00186805" w:rsidRPr="00DB158C" w:rsidRDefault="00186805" w:rsidP="00DB158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86805" w:rsidRPr="00DB158C" w:rsidSect="00045665">
      <w:pgSz w:w="11906" w:h="16838"/>
      <w:pgMar w:top="567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041B"/>
    <w:multiLevelType w:val="hybridMultilevel"/>
    <w:tmpl w:val="4568FD30"/>
    <w:lvl w:ilvl="0" w:tplc="CAFCD4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D52086D"/>
    <w:multiLevelType w:val="hybridMultilevel"/>
    <w:tmpl w:val="E05004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7A3"/>
    <w:rsid w:val="00003E14"/>
    <w:rsid w:val="000153E5"/>
    <w:rsid w:val="000173A4"/>
    <w:rsid w:val="00035CAC"/>
    <w:rsid w:val="00041741"/>
    <w:rsid w:val="00045665"/>
    <w:rsid w:val="000624AA"/>
    <w:rsid w:val="00067478"/>
    <w:rsid w:val="000765C4"/>
    <w:rsid w:val="000936AD"/>
    <w:rsid w:val="000A1DA9"/>
    <w:rsid w:val="000A71AF"/>
    <w:rsid w:val="000C5F3C"/>
    <w:rsid w:val="000D0DC2"/>
    <w:rsid w:val="000D4AB4"/>
    <w:rsid w:val="000D53BB"/>
    <w:rsid w:val="000D632A"/>
    <w:rsid w:val="000F0A68"/>
    <w:rsid w:val="000F48B9"/>
    <w:rsid w:val="000F57CF"/>
    <w:rsid w:val="000F688E"/>
    <w:rsid w:val="00110809"/>
    <w:rsid w:val="00112FE6"/>
    <w:rsid w:val="0012595F"/>
    <w:rsid w:val="001463AB"/>
    <w:rsid w:val="00147193"/>
    <w:rsid w:val="00154CBD"/>
    <w:rsid w:val="001562D4"/>
    <w:rsid w:val="00186590"/>
    <w:rsid w:val="00186805"/>
    <w:rsid w:val="001D2597"/>
    <w:rsid w:val="0020214D"/>
    <w:rsid w:val="002065D1"/>
    <w:rsid w:val="00216FA1"/>
    <w:rsid w:val="0021766A"/>
    <w:rsid w:val="002352F0"/>
    <w:rsid w:val="002A7C42"/>
    <w:rsid w:val="002B2F5C"/>
    <w:rsid w:val="002C2745"/>
    <w:rsid w:val="002D143C"/>
    <w:rsid w:val="002F499B"/>
    <w:rsid w:val="00301B40"/>
    <w:rsid w:val="003346E5"/>
    <w:rsid w:val="00342A52"/>
    <w:rsid w:val="003452E9"/>
    <w:rsid w:val="0035283A"/>
    <w:rsid w:val="00374A0C"/>
    <w:rsid w:val="00395933"/>
    <w:rsid w:val="003A1BDF"/>
    <w:rsid w:val="003A35E0"/>
    <w:rsid w:val="003B04CE"/>
    <w:rsid w:val="003B646D"/>
    <w:rsid w:val="003C2599"/>
    <w:rsid w:val="003E4A87"/>
    <w:rsid w:val="00416DFC"/>
    <w:rsid w:val="00422048"/>
    <w:rsid w:val="004379DC"/>
    <w:rsid w:val="00444BAA"/>
    <w:rsid w:val="00447423"/>
    <w:rsid w:val="004966E7"/>
    <w:rsid w:val="004A2043"/>
    <w:rsid w:val="004C3B41"/>
    <w:rsid w:val="004C7F7A"/>
    <w:rsid w:val="004D16F9"/>
    <w:rsid w:val="004F46F0"/>
    <w:rsid w:val="005115BE"/>
    <w:rsid w:val="00515556"/>
    <w:rsid w:val="00522E1D"/>
    <w:rsid w:val="00531C6D"/>
    <w:rsid w:val="00534B06"/>
    <w:rsid w:val="005650CA"/>
    <w:rsid w:val="005848F5"/>
    <w:rsid w:val="00592068"/>
    <w:rsid w:val="005B09EE"/>
    <w:rsid w:val="005B4B53"/>
    <w:rsid w:val="005C1EE3"/>
    <w:rsid w:val="005F7CC7"/>
    <w:rsid w:val="00600361"/>
    <w:rsid w:val="0061201D"/>
    <w:rsid w:val="0063603D"/>
    <w:rsid w:val="00636A8F"/>
    <w:rsid w:val="0066094C"/>
    <w:rsid w:val="006875DC"/>
    <w:rsid w:val="006948AF"/>
    <w:rsid w:val="006B015A"/>
    <w:rsid w:val="006C071A"/>
    <w:rsid w:val="006C1225"/>
    <w:rsid w:val="006C65BD"/>
    <w:rsid w:val="006D5CAE"/>
    <w:rsid w:val="00700E0F"/>
    <w:rsid w:val="007068DD"/>
    <w:rsid w:val="007116F6"/>
    <w:rsid w:val="00721301"/>
    <w:rsid w:val="00741041"/>
    <w:rsid w:val="0074265B"/>
    <w:rsid w:val="0075045A"/>
    <w:rsid w:val="007578E4"/>
    <w:rsid w:val="00764130"/>
    <w:rsid w:val="007727B0"/>
    <w:rsid w:val="007730BD"/>
    <w:rsid w:val="00783379"/>
    <w:rsid w:val="00783B55"/>
    <w:rsid w:val="00791033"/>
    <w:rsid w:val="007A3858"/>
    <w:rsid w:val="007A7E23"/>
    <w:rsid w:val="007B4105"/>
    <w:rsid w:val="007B65BD"/>
    <w:rsid w:val="007B7C49"/>
    <w:rsid w:val="007C6149"/>
    <w:rsid w:val="007D4CA6"/>
    <w:rsid w:val="007E450A"/>
    <w:rsid w:val="007F0B0B"/>
    <w:rsid w:val="007F115B"/>
    <w:rsid w:val="008372ED"/>
    <w:rsid w:val="008755C7"/>
    <w:rsid w:val="008779EB"/>
    <w:rsid w:val="008832A1"/>
    <w:rsid w:val="00886926"/>
    <w:rsid w:val="00886BF0"/>
    <w:rsid w:val="008A4363"/>
    <w:rsid w:val="008D35BA"/>
    <w:rsid w:val="008D72FE"/>
    <w:rsid w:val="008E4D65"/>
    <w:rsid w:val="008E6784"/>
    <w:rsid w:val="0090204B"/>
    <w:rsid w:val="00916179"/>
    <w:rsid w:val="00922906"/>
    <w:rsid w:val="00932E49"/>
    <w:rsid w:val="00934439"/>
    <w:rsid w:val="00943670"/>
    <w:rsid w:val="009614F9"/>
    <w:rsid w:val="009714C3"/>
    <w:rsid w:val="00976A79"/>
    <w:rsid w:val="0098135C"/>
    <w:rsid w:val="009844D7"/>
    <w:rsid w:val="009948BE"/>
    <w:rsid w:val="009C4C1F"/>
    <w:rsid w:val="009D13C9"/>
    <w:rsid w:val="009D1BC9"/>
    <w:rsid w:val="009D5160"/>
    <w:rsid w:val="009D5B1E"/>
    <w:rsid w:val="009D7610"/>
    <w:rsid w:val="00A06437"/>
    <w:rsid w:val="00A12858"/>
    <w:rsid w:val="00A2426F"/>
    <w:rsid w:val="00A26719"/>
    <w:rsid w:val="00A460AB"/>
    <w:rsid w:val="00A46523"/>
    <w:rsid w:val="00A47995"/>
    <w:rsid w:val="00A554A1"/>
    <w:rsid w:val="00A57931"/>
    <w:rsid w:val="00A62118"/>
    <w:rsid w:val="00A769D0"/>
    <w:rsid w:val="00AC09F3"/>
    <w:rsid w:val="00AE0802"/>
    <w:rsid w:val="00AF5284"/>
    <w:rsid w:val="00B06A10"/>
    <w:rsid w:val="00B07E6A"/>
    <w:rsid w:val="00B14537"/>
    <w:rsid w:val="00B23D38"/>
    <w:rsid w:val="00B2422C"/>
    <w:rsid w:val="00B32313"/>
    <w:rsid w:val="00B36AF7"/>
    <w:rsid w:val="00B61B65"/>
    <w:rsid w:val="00B93023"/>
    <w:rsid w:val="00BA09EE"/>
    <w:rsid w:val="00BB2F2D"/>
    <w:rsid w:val="00BB70B4"/>
    <w:rsid w:val="00BC1FD7"/>
    <w:rsid w:val="00BC3577"/>
    <w:rsid w:val="00C0589F"/>
    <w:rsid w:val="00C148A0"/>
    <w:rsid w:val="00C349DC"/>
    <w:rsid w:val="00C4243C"/>
    <w:rsid w:val="00C53754"/>
    <w:rsid w:val="00C8047E"/>
    <w:rsid w:val="00C82B34"/>
    <w:rsid w:val="00C82EE4"/>
    <w:rsid w:val="00C840A5"/>
    <w:rsid w:val="00C9173E"/>
    <w:rsid w:val="00CA5004"/>
    <w:rsid w:val="00CD6535"/>
    <w:rsid w:val="00D00A30"/>
    <w:rsid w:val="00D063EA"/>
    <w:rsid w:val="00D15756"/>
    <w:rsid w:val="00D33F8C"/>
    <w:rsid w:val="00D46446"/>
    <w:rsid w:val="00D80501"/>
    <w:rsid w:val="00D878F7"/>
    <w:rsid w:val="00D95AE0"/>
    <w:rsid w:val="00DA33A9"/>
    <w:rsid w:val="00DB158C"/>
    <w:rsid w:val="00DB4A86"/>
    <w:rsid w:val="00DB4E0E"/>
    <w:rsid w:val="00DB6EDD"/>
    <w:rsid w:val="00DD7827"/>
    <w:rsid w:val="00DF2970"/>
    <w:rsid w:val="00E173CF"/>
    <w:rsid w:val="00E17C14"/>
    <w:rsid w:val="00E34B80"/>
    <w:rsid w:val="00E4484C"/>
    <w:rsid w:val="00E45112"/>
    <w:rsid w:val="00E4595F"/>
    <w:rsid w:val="00E5017F"/>
    <w:rsid w:val="00E647A3"/>
    <w:rsid w:val="00E664A6"/>
    <w:rsid w:val="00E84D47"/>
    <w:rsid w:val="00E87F3C"/>
    <w:rsid w:val="00E9176C"/>
    <w:rsid w:val="00EA563C"/>
    <w:rsid w:val="00ED623D"/>
    <w:rsid w:val="00EE3BB1"/>
    <w:rsid w:val="00F3700A"/>
    <w:rsid w:val="00F41F78"/>
    <w:rsid w:val="00F569BF"/>
    <w:rsid w:val="00F73870"/>
    <w:rsid w:val="00F85999"/>
    <w:rsid w:val="00F9130F"/>
    <w:rsid w:val="00FB6594"/>
    <w:rsid w:val="00FC1F9B"/>
    <w:rsid w:val="00FE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5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4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8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5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4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8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2280</Words>
  <Characters>12999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Шкурихин Вячеслав Александрович</dc:creator>
  <cp:lastModifiedBy>Дегтярева Юлия Павловна</cp:lastModifiedBy>
  <cp:revision>6</cp:revision>
  <dcterms:created xsi:type="dcterms:W3CDTF">2013-09-24T05:52:00Z</dcterms:created>
  <dcterms:modified xsi:type="dcterms:W3CDTF">2013-09-25T06:17:00Z</dcterms:modified>
</cp:coreProperties>
</file>